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AB3" w:rsidP="003E7AB3">
      <w:pPr>
        <w:pStyle w:val="Title"/>
      </w:pPr>
      <w:r>
        <w:fldChar w:fldCharType="begin"/>
      </w:r>
      <w:r>
        <w:instrText xml:space="preserve"> TITLE   \* MERGEFORMAT </w:instrText>
      </w:r>
      <w:r>
        <w:fldChar w:fldCharType="separate"/>
      </w:r>
      <w:r>
        <w:t>FBPTEC3006 Work with flours and baking additives</w:t>
      </w:r>
      <w:r>
        <w:fldChar w:fldCharType="end"/>
      </w:r>
    </w:p>
    <w:p w:rsidR="003E7AB3" w:rsidP="003E7AB3">
      <w:pPr>
        <w:pStyle w:val="Version"/>
        <w:sectPr w:rsidSect="005212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203" w:rsidP="00521203">
      <w:pPr>
        <w:pStyle w:val="SuperHeading"/>
      </w:pPr>
      <w:r w:rsidRPr="00521203">
        <w:t>FBPTEC3006 Work with flours and baking additives</w:t>
      </w:r>
    </w:p>
    <w:p w:rsidR="00000000" w:rsidRPr="00521203" w:rsidP="00521203">
      <w:pPr>
        <w:pStyle w:val="Heading1"/>
      </w:pPr>
      <w:bookmarkStart w:id="1" w:name="O_1186651"/>
      <w:bookmarkEnd w:id="1"/>
      <w:r w:rsidRPr="00521203">
        <w:t>Modification History</w:t>
      </w:r>
    </w:p>
    <w:tbl>
      <w:tblPr>
        <w:tblW w:w="9520" w:type="dxa"/>
        <w:tblLayout w:type="fixed"/>
        <w:tblCellMar>
          <w:left w:w="62" w:type="dxa"/>
          <w:right w:w="62" w:type="dxa"/>
        </w:tblCellMar>
        <w:tblLook w:val="0000"/>
      </w:tblPr>
      <w:tblGrid>
        <w:gridCol w:w="2581"/>
        <w:gridCol w:w="6939"/>
      </w:tblGrid>
      <w:tr w:rsidTr="0052120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Bold"/>
              <w:rPr>
                <w:lang w:val="en-NZ"/>
              </w:rPr>
            </w:pPr>
            <w:r w:rsidRPr="0052120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Bold"/>
              <w:rPr>
                <w:lang w:val="en-NZ"/>
              </w:rPr>
            </w:pPr>
            <w:r w:rsidRPr="00521203">
              <w:t>Comments</w:t>
            </w:r>
          </w:p>
        </w:tc>
      </w:tr>
      <w:tr w:rsidTr="0052120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
              <w:rPr>
                <w:lang w:val="en-NZ"/>
              </w:rPr>
            </w:pPr>
            <w:r w:rsidRPr="0052120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3" w:rsidP="00521203">
            <w:pPr>
              <w:pStyle w:val="BodyText"/>
            </w:pPr>
            <w:r w:rsidRPr="00521203">
              <w:t>This version released with FBP Food, Beverage and Pharmaceutical Training Package Version 6.0.</w:t>
            </w:r>
          </w:p>
        </w:tc>
      </w:tr>
    </w:tbl>
    <w:p w:rsidR="00000000" w:rsidRPr="00521203" w:rsidP="00521203">
      <w:pPr>
        <w:pStyle w:val="BodyText"/>
      </w:pPr>
    </w:p>
    <w:p w:rsidR="00000000" w:rsidRPr="00521203" w:rsidP="00521203">
      <w:pPr>
        <w:pStyle w:val="AllowPageBreak"/>
      </w:pPr>
    </w:p>
    <w:p w:rsidR="00000000" w:rsidRPr="00521203" w:rsidP="00521203">
      <w:pPr>
        <w:pStyle w:val="Heading1"/>
      </w:pPr>
      <w:bookmarkStart w:id="2" w:name="O_1186652"/>
      <w:bookmarkEnd w:id="2"/>
      <w:r w:rsidRPr="00521203">
        <w:t>Application</w:t>
      </w:r>
    </w:p>
    <w:p w:rsidR="00000000" w:rsidRPr="00521203" w:rsidP="003E7AB3">
      <w:pPr>
        <w:pStyle w:val="BodyText"/>
      </w:pPr>
      <w:r w:rsidRPr="00521203">
        <w:t>This unit of competency describes the skills and knowledge required to</w:t>
      </w:r>
      <w:r w:rsidRPr="00521203">
        <w:t xml:space="preserve"> work with different types of grains, flours and leavening agents that are used to produce bakery products, including bread, pastries, cakes and biscuits.</w:t>
      </w:r>
    </w:p>
    <w:p w:rsidR="00000000" w:rsidRPr="00521203" w:rsidP="003E7AB3">
      <w:pPr>
        <w:pStyle w:val="BodyText"/>
      </w:pPr>
      <w:r w:rsidRPr="00521203">
        <w:t>Users should note that other baking ingredients such as eggs, sugar, fats and oils, nuts and dried fr</w:t>
      </w:r>
      <w:r w:rsidRPr="00521203">
        <w:t>uit are included in FBPTEC3005</w:t>
      </w:r>
      <w:r w:rsidRPr="00521203">
        <w:rPr>
          <w:rStyle w:val="SpecialBold"/>
        </w:rPr>
        <w:t xml:space="preserve"> </w:t>
      </w:r>
      <w:r w:rsidRPr="00521203">
        <w:t>Work with bakery ingredients, their functions and interactions.</w:t>
      </w:r>
    </w:p>
    <w:p w:rsidR="00000000" w:rsidRPr="00521203" w:rsidP="003E7AB3">
      <w:pPr>
        <w:pStyle w:val="BodyText"/>
      </w:pPr>
      <w:r w:rsidRPr="00521203">
        <w:t>This unit applies to individuals who work in commercial or high volume bakeries. It typically applies to the production worker responsible for producing baked pr</w:t>
      </w:r>
      <w:r w:rsidRPr="00521203">
        <w:t>oducts, where a knowledge of ingredients and how they react during processing is essential for maintaining product quality and consistency and will assist with identifying common processing faults and the corrective actions to be applied.</w:t>
      </w:r>
    </w:p>
    <w:p w:rsidR="00000000" w:rsidRPr="00521203" w:rsidP="003E7AB3">
      <w:pPr>
        <w:pStyle w:val="BodyText"/>
      </w:pPr>
      <w:r w:rsidRPr="00521203">
        <w:t xml:space="preserve">All work must be </w:t>
      </w:r>
      <w:r w:rsidRPr="00521203">
        <w:t>carried out to comply with workplace procedures according to state/territory health and safety and food safety regulations, legislation and standards that apply to the workplace.</w:t>
      </w:r>
    </w:p>
    <w:p w:rsidR="00000000" w:rsidRPr="00521203" w:rsidP="003E7AB3">
      <w:pPr>
        <w:pStyle w:val="BodyText"/>
      </w:pPr>
      <w:r w:rsidRPr="00521203">
        <w:t>No licensing, legislative or certification requirements apply to this unit at</w:t>
      </w:r>
      <w:r w:rsidRPr="00521203">
        <w:t xml:space="preserve"> the time of publication.</w:t>
      </w:r>
    </w:p>
    <w:p w:rsidR="00000000" w:rsidRPr="00521203" w:rsidP="00521203">
      <w:pPr>
        <w:pStyle w:val="Heading1"/>
      </w:pPr>
      <w:bookmarkStart w:id="3" w:name="O_1186653"/>
      <w:bookmarkEnd w:id="3"/>
      <w:r w:rsidRPr="00521203">
        <w:t>Pre-requisite Unit</w:t>
      </w:r>
    </w:p>
    <w:p w:rsidR="00000000" w:rsidRPr="00521203" w:rsidP="003E7AB3">
      <w:pPr>
        <w:pStyle w:val="BodyText"/>
      </w:pPr>
      <w:r w:rsidRPr="00521203">
        <w:t>Nil</w:t>
      </w:r>
    </w:p>
    <w:p w:rsidR="00000000" w:rsidRPr="00521203" w:rsidP="00521203">
      <w:pPr>
        <w:pStyle w:val="Heading1"/>
      </w:pPr>
      <w:bookmarkStart w:id="4" w:name="O_1186655"/>
      <w:bookmarkEnd w:id="4"/>
      <w:r w:rsidRPr="00521203">
        <w:t>Unit Sector</w:t>
      </w:r>
    </w:p>
    <w:p w:rsidR="00000000" w:rsidRPr="00521203" w:rsidP="003E7AB3">
      <w:pPr>
        <w:pStyle w:val="BodyText"/>
      </w:pPr>
      <w:r w:rsidRPr="00521203">
        <w:t>Technical (TEC)</w:t>
      </w:r>
    </w:p>
    <w:p w:rsidR="00000000" w:rsidRPr="00521203" w:rsidP="00521203">
      <w:pPr>
        <w:pStyle w:val="Heading1"/>
      </w:pPr>
      <w:bookmarkStart w:id="5" w:name="O_1186656"/>
      <w:bookmarkEnd w:id="5"/>
      <w:r w:rsidRPr="00521203">
        <w:t>Elements and Performance Criteria</w:t>
      </w:r>
    </w:p>
    <w:tbl>
      <w:tblPr>
        <w:tblW w:w="9520" w:type="dxa"/>
        <w:tblLayout w:type="fixed"/>
        <w:tblCellMar>
          <w:left w:w="62" w:type="dxa"/>
          <w:right w:w="62" w:type="dxa"/>
        </w:tblCellMar>
        <w:tblLook w:val="0000"/>
      </w:tblPr>
      <w:tblGrid>
        <w:gridCol w:w="2580"/>
        <w:gridCol w:w="6940"/>
      </w:tblGrid>
      <w:tr w:rsidTr="003E7AB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1203">
            <w:pPr>
              <w:pStyle w:val="BodyTextBold"/>
              <w:rPr>
                <w:lang w:val="en-NZ"/>
              </w:rPr>
            </w:pPr>
            <w:r w:rsidRPr="0052120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1203">
            <w:pPr>
              <w:pStyle w:val="BodyTextBold"/>
              <w:rPr>
                <w:lang w:val="en-NZ"/>
              </w:rPr>
            </w:pPr>
            <w:r w:rsidRPr="00521203">
              <w:t>Performance Criteria</w:t>
            </w:r>
          </w:p>
        </w:tc>
      </w:tr>
      <w:tr w:rsidTr="003E7AB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1203" w:rsidP="00521203">
            <w:pPr>
              <w:pStyle w:val="BodyText"/>
            </w:pPr>
            <w:r w:rsidRPr="0052120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
              <w:rPr>
                <w:lang w:val="en-NZ"/>
              </w:rPr>
            </w:pPr>
            <w:r w:rsidRPr="00521203">
              <w:rPr>
                <w:rStyle w:val="Emphasis"/>
              </w:rPr>
              <w:t>Performance criteria describe the performance needed to demonstrate achievement of the element.</w:t>
            </w:r>
          </w:p>
        </w:tc>
      </w:tr>
      <w:tr w:rsidTr="003E7A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
              <w:rPr>
                <w:lang w:val="en-NZ"/>
              </w:rPr>
            </w:pPr>
            <w:r w:rsidRPr="00521203">
              <w:t xml:space="preserve">1. Identify different flour types, their properties and uses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3" w:rsidP="00521203">
            <w:pPr>
              <w:pStyle w:val="BodyText"/>
            </w:pPr>
            <w:r w:rsidRPr="00521203">
              <w:t>1.1 Identify characteristics of flour produced from different grains</w:t>
            </w:r>
          </w:p>
          <w:p w:rsidR="00000000" w:rsidRPr="00521203" w:rsidP="00521203">
            <w:pPr>
              <w:pStyle w:val="BodyText"/>
            </w:pPr>
            <w:r w:rsidRPr="00521203">
              <w:t xml:space="preserve">1.2 Identify the purpose of </w:t>
            </w:r>
            <w:r w:rsidRPr="00521203">
              <w:t>flour in bakery products</w:t>
            </w:r>
          </w:p>
          <w:p w:rsidR="00000000" w:rsidRPr="00521203" w:rsidP="00521203">
            <w:pPr>
              <w:pStyle w:val="BodyText"/>
            </w:pPr>
            <w:r w:rsidRPr="00521203">
              <w:t>1.3 Identify each component of flour, including protein quality and quantity, fibre content, starch levels and damaged starch, fats/oils, natural sugars and moisture contents</w:t>
            </w:r>
          </w:p>
          <w:p w:rsidR="00000000" w:rsidRPr="00521203" w:rsidP="00521203">
            <w:pPr>
              <w:pStyle w:val="BodyText"/>
            </w:pPr>
            <w:r w:rsidRPr="00521203">
              <w:t>1.4 Identify the different types and/or grades of flour available to produce baked products</w:t>
            </w:r>
          </w:p>
          <w:p w:rsidR="00000000" w:rsidRPr="00521203" w:rsidP="00521203">
            <w:pPr>
              <w:pStyle w:val="BodyText"/>
            </w:pPr>
            <w:r w:rsidRPr="00521203">
              <w:t>1.5 Identify storage requirements of flour to maintain quality</w:t>
            </w:r>
          </w:p>
          <w:p w:rsidR="00000000" w:rsidRPr="00521203" w:rsidP="00521203">
            <w:pPr>
              <w:pStyle w:val="BodyText"/>
            </w:pPr>
            <w:r w:rsidRPr="00521203">
              <w:t>1.6 Recognise common faults that can occur in baked products that are related to flour</w:t>
            </w:r>
          </w:p>
          <w:p w:rsidR="00000000" w:rsidRPr="00521203" w:rsidP="00521203">
            <w:pPr>
              <w:pStyle w:val="BodyText"/>
            </w:pPr>
            <w:r w:rsidRPr="00521203">
              <w:t>1.7 Identify c</w:t>
            </w:r>
            <w:r w:rsidRPr="00521203">
              <w:t>ommon food safety hazards and allergies related to flour</w:t>
            </w:r>
          </w:p>
          <w:p w:rsidR="00000000" w:rsidP="00521203">
            <w:pPr>
              <w:pStyle w:val="BodyText"/>
              <w:rPr>
                <w:lang w:val="en-NZ"/>
              </w:rPr>
            </w:pPr>
            <w:r w:rsidRPr="00521203">
              <w:t>1.8 Determine the hazards related to working with flour, and how the associated risks can be managed</w:t>
            </w:r>
          </w:p>
        </w:tc>
      </w:tr>
      <w:tr w:rsidTr="003E7A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
              <w:rPr>
                <w:lang w:val="en-NZ"/>
              </w:rPr>
            </w:pPr>
            <w:r w:rsidRPr="00521203">
              <w:t>2. Work with leavening agents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3" w:rsidP="00521203">
            <w:pPr>
              <w:pStyle w:val="BodyText"/>
            </w:pPr>
            <w:r w:rsidRPr="00521203">
              <w:t>2.1 Identify different types of leavening agents and how they ferme</w:t>
            </w:r>
            <w:r w:rsidRPr="00521203">
              <w:t>nt in the baking process</w:t>
            </w:r>
          </w:p>
          <w:p w:rsidR="00000000" w:rsidRPr="00521203" w:rsidP="00521203">
            <w:pPr>
              <w:pStyle w:val="BodyText"/>
            </w:pPr>
            <w:r w:rsidRPr="00521203">
              <w:t>2.2 Recognise the impact of leavening agents on baked products</w:t>
            </w:r>
          </w:p>
          <w:p w:rsidR="00000000" w:rsidRPr="00521203" w:rsidP="00521203">
            <w:pPr>
              <w:pStyle w:val="BodyText"/>
            </w:pPr>
            <w:r w:rsidRPr="00521203">
              <w:t>2.3 Identify the storage requirements for leavening agents to ensure viability</w:t>
            </w:r>
          </w:p>
          <w:p w:rsidR="00000000" w:rsidRPr="00521203" w:rsidP="00521203">
            <w:pPr>
              <w:pStyle w:val="BodyText"/>
            </w:pPr>
            <w:r w:rsidRPr="00521203">
              <w:t>2.4 Recognise the various ways that leavening agents can be used in baked products</w:t>
            </w:r>
          </w:p>
          <w:p w:rsidR="00000000" w:rsidRPr="00521203" w:rsidP="00521203">
            <w:pPr>
              <w:pStyle w:val="BodyText"/>
            </w:pPr>
            <w:r w:rsidRPr="00521203">
              <w:t>2.5 Re</w:t>
            </w:r>
            <w:r w:rsidRPr="00521203">
              <w:t>cognise common faults that can occur in baked products that are related to fermentation</w:t>
            </w:r>
          </w:p>
          <w:p w:rsidR="00000000" w:rsidRPr="00521203" w:rsidP="00521203">
            <w:pPr>
              <w:pStyle w:val="BodyText"/>
            </w:pPr>
            <w:r w:rsidRPr="00521203">
              <w:t>2.6 Identify common food safety hazards related to leavening agents and fermentation</w:t>
            </w:r>
          </w:p>
          <w:p w:rsidR="00000000" w:rsidP="00521203">
            <w:pPr>
              <w:pStyle w:val="BodyText"/>
              <w:rPr>
                <w:lang w:val="en-NZ"/>
              </w:rPr>
            </w:pPr>
            <w:r w:rsidRPr="00521203">
              <w:t>2.7 Determine the hazards related to working with leavening agents, and how the ass</w:t>
            </w:r>
            <w:r w:rsidRPr="00521203">
              <w:t>ociated risks can be managed</w:t>
            </w:r>
          </w:p>
        </w:tc>
      </w:tr>
      <w:tr w:rsidTr="003E7A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
              <w:rPr>
                <w:lang w:val="en-NZ"/>
              </w:rPr>
            </w:pPr>
            <w:r w:rsidRPr="00521203">
              <w:t>3. Work with bakery additives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3" w:rsidP="00521203">
            <w:pPr>
              <w:pStyle w:val="BodyText"/>
            </w:pPr>
            <w:r w:rsidRPr="00521203">
              <w:t>3.1 Identify typical additives that are used to produce baked products</w:t>
            </w:r>
          </w:p>
          <w:p w:rsidR="00000000" w:rsidRPr="00521203" w:rsidP="00521203">
            <w:pPr>
              <w:pStyle w:val="BodyText"/>
            </w:pPr>
            <w:r w:rsidRPr="00521203">
              <w:t>3.2 Recognise the purpose of different additives and their effect on baked products</w:t>
            </w:r>
          </w:p>
          <w:p w:rsidR="00000000" w:rsidRPr="00521203" w:rsidP="00521203">
            <w:pPr>
              <w:pStyle w:val="BodyText"/>
            </w:pPr>
            <w:r w:rsidRPr="00521203">
              <w:t>3.3 Identify the storage requirements for</w:t>
            </w:r>
            <w:r w:rsidRPr="00521203">
              <w:t xml:space="preserve"> bakery additives to ensure viability</w:t>
            </w:r>
          </w:p>
          <w:p w:rsidR="00000000" w:rsidRPr="00521203" w:rsidP="00521203">
            <w:pPr>
              <w:pStyle w:val="BodyText"/>
            </w:pPr>
            <w:r w:rsidRPr="00521203">
              <w:t>3.4 Recognise common faults that can occur in baked products that are related to additives</w:t>
            </w:r>
          </w:p>
          <w:p w:rsidR="00000000" w:rsidRPr="00521203" w:rsidP="00521203">
            <w:pPr>
              <w:pStyle w:val="BodyText"/>
            </w:pPr>
            <w:r w:rsidRPr="00521203">
              <w:t>3.5 Identify common food safety hazards related to bakery additives, and how they are controlled</w:t>
            </w:r>
          </w:p>
          <w:p w:rsidR="00000000" w:rsidRPr="00521203" w:rsidP="00521203">
            <w:pPr>
              <w:pStyle w:val="BodyText"/>
            </w:pPr>
            <w:r w:rsidRPr="00521203">
              <w:t>3.6 Determine the hazards rela</w:t>
            </w:r>
            <w:r w:rsidRPr="00521203">
              <w:t>ted to working with bakery additives, and how the associated risks can be managed</w:t>
            </w:r>
          </w:p>
        </w:tc>
      </w:tr>
    </w:tbl>
    <w:p w:rsidR="00000000" w:rsidRPr="00521203" w:rsidP="00521203">
      <w:pPr>
        <w:pStyle w:val="BodyText"/>
      </w:pPr>
    </w:p>
    <w:p w:rsidR="00000000" w:rsidRPr="00521203" w:rsidP="00521203">
      <w:pPr>
        <w:pStyle w:val="AllowPageBreak"/>
      </w:pPr>
    </w:p>
    <w:p w:rsidR="00000000" w:rsidRPr="00521203" w:rsidP="00521203">
      <w:pPr>
        <w:pStyle w:val="Heading1"/>
      </w:pPr>
      <w:bookmarkStart w:id="6" w:name="O_1186657"/>
      <w:bookmarkEnd w:id="6"/>
      <w:r w:rsidRPr="00521203">
        <w:t>Foundation Skills</w:t>
      </w:r>
    </w:p>
    <w:p w:rsidR="00000000" w:rsidRPr="003E7AB3" w:rsidP="003E7AB3">
      <w:pPr>
        <w:pStyle w:val="BodyText"/>
        <w:rPr>
          <w:i/>
        </w:rPr>
      </w:pPr>
      <w:r w:rsidRPr="003E7AB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2120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Bold"/>
              <w:rPr>
                <w:lang w:val="en-NZ"/>
              </w:rPr>
            </w:pPr>
            <w:r w:rsidRPr="0052120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Bold"/>
              <w:rPr>
                <w:lang w:val="en-NZ"/>
              </w:rPr>
            </w:pPr>
            <w:r w:rsidRPr="00521203">
              <w:t>Description</w:t>
            </w:r>
          </w:p>
        </w:tc>
      </w:tr>
      <w:tr w:rsidTr="005212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
              <w:rPr>
                <w:lang w:val="en-NZ"/>
              </w:rPr>
            </w:pPr>
            <w:r w:rsidRPr="00521203">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ListBullet"/>
              <w:rPr>
                <w:lang w:val="en-NZ"/>
              </w:rPr>
            </w:pPr>
            <w:r w:rsidRPr="00521203">
              <w:t>Problem-solve issues with baking pr</w:t>
            </w:r>
            <w:r w:rsidRPr="00521203">
              <w:t>ocess and ingredients to ensure quality outcomes</w:t>
            </w:r>
          </w:p>
        </w:tc>
      </w:tr>
      <w:tr w:rsidTr="005212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
              <w:rPr>
                <w:lang w:val="en-NZ"/>
              </w:rPr>
            </w:pPr>
            <w:r w:rsidRPr="0052120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ListBullet"/>
              <w:rPr>
                <w:lang w:val="en-NZ"/>
              </w:rPr>
            </w:pPr>
            <w:r w:rsidRPr="00521203">
              <w:t>Interpret key information from Product Information Forms (PIFs), labels, Certificates of Analyses and workplace documents</w:t>
            </w:r>
          </w:p>
        </w:tc>
      </w:tr>
      <w:tr w:rsidTr="0052120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
              <w:rPr>
                <w:lang w:val="en-NZ"/>
              </w:rPr>
            </w:pPr>
            <w:r w:rsidRPr="0052120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3" w:rsidP="00521203">
            <w:pPr>
              <w:pStyle w:val="ListBullet"/>
            </w:pPr>
            <w:r w:rsidRPr="00521203">
              <w:t>Use industry terminology when referring to ingredients and their properties</w:t>
            </w:r>
          </w:p>
        </w:tc>
      </w:tr>
    </w:tbl>
    <w:p w:rsidR="00000000" w:rsidRPr="00521203" w:rsidP="00521203">
      <w:pPr>
        <w:pStyle w:val="BodyText"/>
      </w:pPr>
    </w:p>
    <w:p w:rsidR="00000000" w:rsidRPr="00521203" w:rsidP="00521203">
      <w:pPr>
        <w:pStyle w:val="AllowPageBreak"/>
      </w:pPr>
    </w:p>
    <w:p w:rsidR="00000000" w:rsidRPr="00521203" w:rsidP="00521203">
      <w:pPr>
        <w:pStyle w:val="Heading1"/>
      </w:pPr>
      <w:bookmarkStart w:id="7" w:name="O_1186659"/>
      <w:bookmarkEnd w:id="7"/>
      <w:r w:rsidRPr="00521203">
        <w:t>Unit Mapping Information</w:t>
      </w:r>
    </w:p>
    <w:tbl>
      <w:tblPr>
        <w:tblW w:w="9520" w:type="dxa"/>
        <w:tblLayout w:type="fixed"/>
        <w:tblCellMar>
          <w:left w:w="62" w:type="dxa"/>
          <w:right w:w="62" w:type="dxa"/>
        </w:tblCellMar>
        <w:tblLook w:val="0000"/>
      </w:tblPr>
      <w:tblGrid>
        <w:gridCol w:w="2268"/>
        <w:gridCol w:w="2268"/>
        <w:gridCol w:w="2716"/>
        <w:gridCol w:w="2268"/>
      </w:tblGrid>
      <w:tr w:rsidTr="0052120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Bold"/>
              <w:rPr>
                <w:lang w:val="en-NZ"/>
              </w:rPr>
            </w:pPr>
            <w:r w:rsidRPr="0052120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Bold"/>
              <w:rPr>
                <w:lang w:val="en-NZ"/>
              </w:rPr>
            </w:pPr>
            <w:r w:rsidRPr="0052120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Bold"/>
              <w:rPr>
                <w:lang w:val="en-NZ"/>
              </w:rPr>
            </w:pPr>
            <w:r w:rsidRPr="0052120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Bold"/>
              <w:rPr>
                <w:lang w:val="en-NZ"/>
              </w:rPr>
            </w:pPr>
            <w:r w:rsidRPr="00521203">
              <w:t>Equivalence status</w:t>
            </w:r>
          </w:p>
        </w:tc>
      </w:tr>
      <w:tr w:rsidTr="0052120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3" w:rsidP="00521203">
            <w:pPr>
              <w:pStyle w:val="BodyText"/>
            </w:pPr>
            <w:r w:rsidRPr="00521203">
              <w:t>FBPTEC3006 Work with flours and baking additives</w:t>
            </w:r>
          </w:p>
          <w:p w:rsidR="00000000">
            <w:pPr>
              <w:pStyle w:val="BodyText"/>
              <w:keepLines w:val="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
              <w:rPr>
                <w:lang w:val="en-NZ"/>
              </w:rPr>
            </w:pPr>
            <w:r w:rsidRPr="00521203">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03">
            <w:pPr>
              <w:pStyle w:val="BodyText"/>
              <w:rPr>
                <w:lang w:val="en-NZ"/>
              </w:rPr>
            </w:pPr>
            <w:r w:rsidRPr="00521203">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03" w:rsidP="00521203">
            <w:pPr>
              <w:pStyle w:val="BodyText"/>
            </w:pPr>
            <w:r w:rsidRPr="00521203">
              <w:t>Newly created</w:t>
            </w:r>
          </w:p>
        </w:tc>
      </w:tr>
    </w:tbl>
    <w:p w:rsidR="00000000" w:rsidRPr="00521203" w:rsidP="00521203">
      <w:pPr>
        <w:pStyle w:val="BodyText"/>
      </w:pPr>
    </w:p>
    <w:p w:rsidR="00000000" w:rsidRPr="00521203" w:rsidP="00521203">
      <w:pPr>
        <w:pStyle w:val="AllowPageBreak"/>
      </w:pPr>
    </w:p>
    <w:p w:rsidR="00000000" w:rsidRPr="00521203" w:rsidP="00521203">
      <w:pPr>
        <w:pStyle w:val="Heading1"/>
      </w:pPr>
      <w:bookmarkStart w:id="8" w:name="O_1186666"/>
      <w:bookmarkEnd w:id="8"/>
      <w:r w:rsidRPr="00521203">
        <w:t>Links</w:t>
      </w:r>
    </w:p>
    <w:p w:rsidR="00000000" w:rsidRPr="00521203" w:rsidP="003E7AB3">
      <w:pPr>
        <w:pStyle w:val="BodyText"/>
      </w:pPr>
      <w:r w:rsidRPr="00521203">
        <w:t>Companion Volumes, including Impleme</w:t>
      </w:r>
      <w:r w:rsidRPr="00521203">
        <w:t xml:space="preserve">ntation Guides, are available at VETNet: - </w:t>
      </w:r>
      <w:r>
        <w:fldChar w:fldCharType="begin"/>
      </w:r>
      <w:r>
        <w:instrText xml:space="preserve"> HYPERLINK "https://vetnet.gov.au/Pages/TrainingDocs.aspx?q=78b15323-cd38-483e-aad7-1159b570a5c4" </w:instrText>
      </w:r>
      <w:r>
        <w:fldChar w:fldCharType="separate"/>
      </w:r>
      <w:r w:rsidRPr="00D15322">
        <w:rPr>
          <w:rStyle w:val="Hyperlink"/>
        </w:rPr>
        <w:t>https://vetnet.gov.au/Pages/TrainingDocs.aspx?q=78b15323-cd38-483e-aad7-1159b570a5c4</w:t>
      </w:r>
      <w:r>
        <w:fldChar w:fldCharType="end"/>
      </w:r>
    </w:p>
    <w:p w:rsidR="00000000" w:rsidRPr="00521203" w:rsidP="00521203"/>
    <w:sectPr w:rsidSect="005212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03" w:rsidRPr="003E7AB3" w:rsidP="003E7A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B3" w:rsidP="005212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7AB3" w:rsidP="0052120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3E7AB3" w:rsidP="005212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1203" w:rsidRPr="003E7AB3" w:rsidP="003E7A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AB3" w:rsidRPr="002D2AF8" w:rsidP="00521203">
    <w:pPr>
      <w:pStyle w:val="Header"/>
      <w:framePr w:wrap="around"/>
    </w:pPr>
    <w:r>
      <w:fldChar w:fldCharType="begin"/>
    </w:r>
    <w:r>
      <w:instrText xml:space="preserve"> TITLE   \* MERGEFORMAT </w:instrText>
    </w:r>
    <w:r>
      <w:fldChar w:fldCharType="separate"/>
    </w:r>
    <w:r>
      <w:t>FBPTEC3006 Work with flours and baking additives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3E7AB3" w:rsidP="005212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400A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A6B3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2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203"/>
    <w:pPr>
      <w:spacing w:before="360" w:after="60"/>
      <w:outlineLvl w:val="0"/>
    </w:pPr>
    <w:rPr>
      <w:sz w:val="32"/>
    </w:rPr>
  </w:style>
  <w:style w:type="paragraph" w:styleId="Heading2">
    <w:name w:val="heading 2"/>
    <w:basedOn w:val="HeadingBase"/>
    <w:next w:val="BodyText"/>
    <w:link w:val="Heading2Char"/>
    <w:qFormat/>
    <w:rsid w:val="00521203"/>
    <w:pPr>
      <w:keepLines/>
      <w:spacing w:before="240" w:after="120"/>
      <w:outlineLvl w:val="1"/>
    </w:pPr>
    <w:rPr>
      <w:sz w:val="28"/>
      <w:szCs w:val="40"/>
    </w:rPr>
  </w:style>
  <w:style w:type="paragraph" w:styleId="Heading3">
    <w:name w:val="heading 3"/>
    <w:basedOn w:val="HeadingBase"/>
    <w:next w:val="BodyText"/>
    <w:link w:val="Heading3Char"/>
    <w:qFormat/>
    <w:rsid w:val="00521203"/>
    <w:pPr>
      <w:spacing w:before="180" w:after="120"/>
      <w:outlineLvl w:val="2"/>
    </w:pPr>
    <w:rPr>
      <w:spacing w:val="-10"/>
      <w:kern w:val="32"/>
    </w:rPr>
  </w:style>
  <w:style w:type="paragraph" w:styleId="Heading4">
    <w:name w:val="heading 4"/>
    <w:basedOn w:val="HeadingBase"/>
    <w:next w:val="BodyText"/>
    <w:link w:val="Heading4Char"/>
    <w:qFormat/>
    <w:rsid w:val="00521203"/>
    <w:pPr>
      <w:spacing w:before="160" w:after="120"/>
      <w:outlineLvl w:val="3"/>
    </w:pPr>
    <w:rPr>
      <w:sz w:val="22"/>
    </w:rPr>
  </w:style>
  <w:style w:type="paragraph" w:styleId="Heading5">
    <w:name w:val="heading 5"/>
    <w:basedOn w:val="HeadingBase"/>
    <w:next w:val="Normal"/>
    <w:link w:val="Heading5Char"/>
    <w:qFormat/>
    <w:rsid w:val="00521203"/>
    <w:pPr>
      <w:spacing w:before="80"/>
      <w:outlineLvl w:val="4"/>
    </w:pPr>
    <w:rPr>
      <w:color w:val="918585"/>
      <w:sz w:val="20"/>
    </w:rPr>
  </w:style>
  <w:style w:type="paragraph" w:styleId="Heading6">
    <w:name w:val="heading 6"/>
    <w:basedOn w:val="HeadingBase"/>
    <w:next w:val="Normal"/>
    <w:link w:val="Heading6Char"/>
    <w:qFormat/>
    <w:rsid w:val="00521203"/>
    <w:pPr>
      <w:spacing w:before="60"/>
      <w:outlineLvl w:val="5"/>
    </w:pPr>
    <w:rPr>
      <w:color w:val="918585"/>
      <w:sz w:val="20"/>
    </w:rPr>
  </w:style>
  <w:style w:type="paragraph" w:styleId="Heading7">
    <w:name w:val="heading 7"/>
    <w:basedOn w:val="Normal"/>
    <w:next w:val="Normal"/>
    <w:link w:val="Heading7Char"/>
    <w:qFormat/>
    <w:rsid w:val="00521203"/>
    <w:pPr>
      <w:ind w:left="720"/>
      <w:outlineLvl w:val="6"/>
    </w:pPr>
    <w:rPr>
      <w:i/>
    </w:rPr>
  </w:style>
  <w:style w:type="paragraph" w:styleId="Heading8">
    <w:name w:val="heading 8"/>
    <w:basedOn w:val="Normal"/>
    <w:next w:val="Normal"/>
    <w:link w:val="Heading8Char"/>
    <w:qFormat/>
    <w:rsid w:val="00521203"/>
    <w:pPr>
      <w:ind w:left="720"/>
      <w:outlineLvl w:val="7"/>
    </w:pPr>
    <w:rPr>
      <w:i/>
    </w:rPr>
  </w:style>
  <w:style w:type="paragraph" w:styleId="Heading9">
    <w:name w:val="heading 9"/>
    <w:basedOn w:val="Normal"/>
    <w:next w:val="Normal"/>
    <w:link w:val="Heading9Char"/>
    <w:qFormat/>
    <w:rsid w:val="00521203"/>
    <w:pPr>
      <w:ind w:left="720"/>
      <w:outlineLvl w:val="8"/>
    </w:pPr>
    <w:rPr>
      <w:i/>
    </w:rPr>
  </w:style>
  <w:style w:type="character" w:default="1" w:styleId="DefaultParagraphFont">
    <w:name w:val="Default Paragraph Font"/>
    <w:uiPriority w:val="1"/>
    <w:unhideWhenUsed/>
    <w:rsid w:val="005212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203"/>
  </w:style>
  <w:style w:type="character" w:customStyle="1" w:styleId="Heading1Char">
    <w:name w:val="Heading 1 Char"/>
    <w:basedOn w:val="DefaultParagraphFont"/>
    <w:link w:val="Heading1"/>
    <w:rsid w:val="00521203"/>
    <w:rPr>
      <w:rFonts w:ascii="Times New Roman" w:eastAsia="Times New Roman" w:hAnsi="Times New Roman" w:cs="Times New Roman"/>
      <w:b/>
      <w:sz w:val="32"/>
      <w:szCs w:val="20"/>
      <w:lang w:eastAsia="en-US"/>
    </w:rPr>
  </w:style>
  <w:style w:type="paragraph" w:styleId="BodyText">
    <w:name w:val="Body Text"/>
    <w:basedOn w:val="Normal"/>
    <w:link w:val="BodyTextChar"/>
    <w:rsid w:val="005212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1203"/>
    <w:rPr>
      <w:rFonts w:ascii="Times New Roman" w:eastAsia="Times New Roman" w:hAnsi="Times New Roman" w:cs="Times New Roman"/>
      <w:sz w:val="24"/>
      <w:lang w:eastAsia="en-US"/>
    </w:rPr>
  </w:style>
  <w:style w:type="paragraph" w:styleId="ListBullet">
    <w:name w:val="List Bullet"/>
    <w:basedOn w:val="List"/>
    <w:rsid w:val="00521203"/>
    <w:pPr>
      <w:numPr>
        <w:numId w:val="11"/>
      </w:numPr>
      <w:tabs>
        <w:tab w:val="clear" w:pos="340"/>
      </w:tabs>
      <w:spacing w:before="40" w:after="40"/>
    </w:pPr>
  </w:style>
  <w:style w:type="character" w:customStyle="1" w:styleId="SpecialBold">
    <w:name w:val="Special Bold"/>
    <w:basedOn w:val="DefaultParagraphFont"/>
    <w:rsid w:val="00521203"/>
    <w:rPr>
      <w:b/>
      <w:spacing w:val="0"/>
    </w:rPr>
  </w:style>
  <w:style w:type="character" w:styleId="Emphasis">
    <w:name w:val="Emphasis"/>
    <w:basedOn w:val="DefaultParagraphFont"/>
    <w:qFormat/>
    <w:rsid w:val="00521203"/>
    <w:rPr>
      <w:i/>
    </w:rPr>
  </w:style>
  <w:style w:type="paragraph" w:customStyle="1" w:styleId="SuperHeading">
    <w:name w:val="SuperHeading"/>
    <w:basedOn w:val="Normal"/>
    <w:rsid w:val="00521203"/>
    <w:pPr>
      <w:spacing w:before="240" w:after="120"/>
      <w:outlineLvl w:val="0"/>
    </w:pPr>
    <w:rPr>
      <w:rFonts w:ascii="Times New Roman" w:hAnsi="Times New Roman"/>
      <w:b/>
      <w:sz w:val="32"/>
    </w:rPr>
  </w:style>
  <w:style w:type="paragraph" w:customStyle="1" w:styleId="AllowPageBreak">
    <w:name w:val="AllowPageBreak"/>
    <w:rsid w:val="005212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21203"/>
    <w:rPr>
      <w:b/>
    </w:rPr>
  </w:style>
  <w:style w:type="character" w:customStyle="1" w:styleId="Heading2Char">
    <w:name w:val="Heading 2 Char"/>
    <w:basedOn w:val="DefaultParagraphFont"/>
    <w:link w:val="Heading2"/>
    <w:rsid w:val="005212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2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2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2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2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2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2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203"/>
    <w:rPr>
      <w:rFonts w:ascii="Courier New" w:eastAsia="Times New Roman" w:hAnsi="Courier New" w:cs="Times New Roman"/>
      <w:i/>
      <w:szCs w:val="20"/>
      <w:lang w:eastAsia="en-US"/>
    </w:rPr>
  </w:style>
  <w:style w:type="paragraph" w:customStyle="1" w:styleId="HeadingBase">
    <w:name w:val="Heading Base"/>
    <w:rsid w:val="005212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203"/>
    <w:pPr>
      <w:tabs>
        <w:tab w:val="right" w:leader="dot" w:pos="9072"/>
      </w:tabs>
      <w:ind w:left="567"/>
    </w:pPr>
    <w:rPr>
      <w:szCs w:val="22"/>
    </w:rPr>
  </w:style>
  <w:style w:type="paragraph" w:customStyle="1" w:styleId="TOCBase">
    <w:name w:val="TOC Base"/>
    <w:rsid w:val="005212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203"/>
    <w:pPr>
      <w:tabs>
        <w:tab w:val="right" w:leader="dot" w:pos="9072"/>
      </w:tabs>
      <w:spacing w:before="40" w:after="40"/>
      <w:ind w:left="284"/>
    </w:pPr>
    <w:rPr>
      <w:rFonts w:ascii="Times New Roman" w:hAnsi="Times New Roman"/>
    </w:rPr>
  </w:style>
  <w:style w:type="paragraph" w:styleId="TOC1">
    <w:name w:val="toc 1"/>
    <w:basedOn w:val="TOCBase"/>
    <w:next w:val="Normal"/>
    <w:rsid w:val="005212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12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203"/>
    <w:rPr>
      <w:rFonts w:ascii="Times New Roman" w:eastAsia="Times New Roman" w:hAnsi="Times New Roman" w:cs="Times New Roman"/>
      <w:sz w:val="16"/>
      <w:lang w:eastAsia="en-US"/>
    </w:rPr>
  </w:style>
  <w:style w:type="paragraph" w:styleId="Title">
    <w:name w:val="Title"/>
    <w:basedOn w:val="HeadingBase"/>
    <w:link w:val="TitleChar"/>
    <w:qFormat/>
    <w:rsid w:val="00521203"/>
    <w:pPr>
      <w:spacing w:before="5040"/>
      <w:jc w:val="center"/>
    </w:pPr>
    <w:rPr>
      <w:sz w:val="48"/>
      <w:szCs w:val="72"/>
      <w:lang w:val="en-US"/>
    </w:rPr>
  </w:style>
  <w:style w:type="character" w:customStyle="1" w:styleId="TitleChar">
    <w:name w:val="Title Char"/>
    <w:basedOn w:val="DefaultParagraphFont"/>
    <w:link w:val="Title"/>
    <w:rsid w:val="005212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203"/>
    <w:pPr>
      <w:tabs>
        <w:tab w:val="left" w:pos="3600"/>
        <w:tab w:val="left" w:pos="3958"/>
      </w:tabs>
    </w:pPr>
  </w:style>
  <w:style w:type="paragraph" w:styleId="List">
    <w:name w:val="List"/>
    <w:basedOn w:val="BodyText"/>
    <w:next w:val="BodyText"/>
    <w:rsid w:val="00521203"/>
    <w:pPr>
      <w:tabs>
        <w:tab w:val="left" w:pos="340"/>
      </w:tabs>
      <w:spacing w:before="60" w:after="60"/>
      <w:ind w:left="340" w:hanging="340"/>
    </w:pPr>
  </w:style>
  <w:style w:type="paragraph" w:customStyle="1" w:styleId="Note">
    <w:name w:val="Note"/>
    <w:basedOn w:val="BodyText"/>
    <w:rsid w:val="005212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203"/>
    <w:pPr>
      <w:framePr w:wrap="auto" w:hAnchor="text" w:y="6049"/>
    </w:pPr>
    <w:rPr>
      <w:color w:val="000000"/>
      <w:sz w:val="40"/>
    </w:rPr>
  </w:style>
  <w:style w:type="paragraph" w:customStyle="1" w:styleId="TOCTitle">
    <w:name w:val="TOCTitle"/>
    <w:basedOn w:val="Heading1"/>
    <w:rsid w:val="00521203"/>
    <w:pPr>
      <w:spacing w:after="240"/>
      <w:jc w:val="center"/>
      <w:outlineLvl w:val="9"/>
    </w:pPr>
    <w:rPr>
      <w:caps/>
    </w:rPr>
  </w:style>
  <w:style w:type="paragraph" w:customStyle="1" w:styleId="Version">
    <w:name w:val="Version"/>
    <w:rsid w:val="005212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1203"/>
    <w:pPr>
      <w:numPr>
        <w:numId w:val="12"/>
      </w:numPr>
      <w:tabs>
        <w:tab w:val="clear" w:pos="680"/>
      </w:tabs>
    </w:pPr>
  </w:style>
  <w:style w:type="paragraph" w:styleId="Index1">
    <w:name w:val="index 1"/>
    <w:basedOn w:val="Normal"/>
    <w:next w:val="Normal"/>
    <w:semiHidden/>
    <w:rsid w:val="00521203"/>
    <w:pPr>
      <w:keepNext w:val="0"/>
      <w:tabs>
        <w:tab w:val="right" w:pos="4176"/>
      </w:tabs>
      <w:ind w:left="198" w:hanging="198"/>
    </w:pPr>
    <w:rPr>
      <w:rFonts w:ascii="Garamond" w:hAnsi="Garamond"/>
    </w:rPr>
  </w:style>
  <w:style w:type="paragraph" w:styleId="IndexHeading">
    <w:name w:val="index heading"/>
    <w:basedOn w:val="Normal"/>
    <w:next w:val="Index1"/>
    <w:semiHidden/>
    <w:rsid w:val="00521203"/>
    <w:pPr>
      <w:spacing w:before="120" w:after="120"/>
    </w:pPr>
    <w:rPr>
      <w:rFonts w:ascii="Arial" w:hAnsi="Arial"/>
      <w:b/>
      <w:color w:val="918585"/>
      <w:sz w:val="24"/>
    </w:rPr>
  </w:style>
  <w:style w:type="paragraph" w:styleId="Header">
    <w:name w:val="header"/>
    <w:basedOn w:val="Normal"/>
    <w:link w:val="HeaderChar"/>
    <w:rsid w:val="005212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203"/>
    <w:rPr>
      <w:rFonts w:ascii="Times New Roman" w:eastAsia="Times New Roman" w:hAnsi="Times New Roman" w:cs="Times New Roman"/>
      <w:sz w:val="16"/>
      <w:szCs w:val="20"/>
      <w:lang w:val="en-GB" w:eastAsia="en-US"/>
    </w:rPr>
  </w:style>
  <w:style w:type="paragraph" w:customStyle="1" w:styleId="Chapter">
    <w:name w:val="Chapter"/>
    <w:basedOn w:val="Normal"/>
    <w:rsid w:val="00521203"/>
    <w:pPr>
      <w:spacing w:before="240"/>
    </w:pPr>
    <w:rPr>
      <w:rFonts w:ascii="Times New Roman" w:hAnsi="Times New Roman"/>
      <w:smallCaps/>
      <w:spacing w:val="80"/>
      <w:sz w:val="28"/>
    </w:rPr>
  </w:style>
  <w:style w:type="paragraph" w:customStyle="1" w:styleId="InChapter">
    <w:name w:val="InChapter"/>
    <w:basedOn w:val="Heading3"/>
    <w:rsid w:val="00521203"/>
    <w:pPr>
      <w:spacing w:after="240"/>
      <w:outlineLvl w:val="9"/>
    </w:pPr>
    <w:rPr>
      <w:noProof/>
    </w:rPr>
  </w:style>
  <w:style w:type="paragraph" w:styleId="Index2">
    <w:name w:val="index 2"/>
    <w:basedOn w:val="Normal"/>
    <w:next w:val="Normal"/>
    <w:semiHidden/>
    <w:rsid w:val="00521203"/>
    <w:pPr>
      <w:tabs>
        <w:tab w:val="right" w:pos="4176"/>
      </w:tabs>
      <w:ind w:left="568" w:hanging="284"/>
    </w:pPr>
    <w:rPr>
      <w:rFonts w:ascii="Garamond" w:hAnsi="Garamond"/>
    </w:rPr>
  </w:style>
  <w:style w:type="paragraph" w:customStyle="1" w:styleId="Byline">
    <w:name w:val="Byline"/>
    <w:rsid w:val="005212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203"/>
    <w:pPr>
      <w:tabs>
        <w:tab w:val="clear" w:pos="3600"/>
        <w:tab w:val="clear" w:pos="3958"/>
      </w:tabs>
      <w:jc w:val="right"/>
    </w:pPr>
  </w:style>
  <w:style w:type="paragraph" w:styleId="Caption">
    <w:name w:val="caption"/>
    <w:basedOn w:val="BodyText"/>
    <w:next w:val="Normal"/>
    <w:qFormat/>
    <w:rsid w:val="00521203"/>
    <w:pPr>
      <w:framePr w:w="2268" w:hSpace="181" w:vSpace="181" w:wrap="around" w:vAnchor="text" w:hAnchor="page" w:x="1135" w:y="285" w:anchorLock="1"/>
    </w:pPr>
    <w:rPr>
      <w:i/>
    </w:rPr>
  </w:style>
  <w:style w:type="paragraph" w:customStyle="1" w:styleId="MiniTOCTitle">
    <w:name w:val="MiniTOCTitle"/>
    <w:basedOn w:val="Heading4"/>
    <w:rsid w:val="00521203"/>
    <w:pPr>
      <w:spacing w:before="240"/>
      <w:outlineLvl w:val="9"/>
    </w:pPr>
    <w:rPr>
      <w:noProof/>
      <w:sz w:val="24"/>
    </w:rPr>
  </w:style>
  <w:style w:type="paragraph" w:customStyle="1" w:styleId="MiniTOCItem">
    <w:name w:val="MiniTOCItem"/>
    <w:basedOn w:val="ListBullet"/>
    <w:rsid w:val="00521203"/>
    <w:pPr>
      <w:numPr>
        <w:numId w:val="0"/>
      </w:numPr>
      <w:tabs>
        <w:tab w:val="right" w:leader="dot" w:pos="6521"/>
      </w:tabs>
      <w:spacing w:before="0" w:after="0"/>
    </w:pPr>
  </w:style>
  <w:style w:type="paragraph" w:customStyle="1" w:styleId="TOFTitle">
    <w:name w:val="TOFTitle"/>
    <w:basedOn w:val="TOCTitle"/>
    <w:rsid w:val="00521203"/>
  </w:style>
  <w:style w:type="paragraph" w:styleId="TableofFigures">
    <w:name w:val="table of figures"/>
    <w:basedOn w:val="Normal"/>
    <w:next w:val="Normal"/>
    <w:semiHidden/>
    <w:rsid w:val="00521203"/>
    <w:pPr>
      <w:tabs>
        <w:tab w:val="right" w:leader="dot" w:pos="9072"/>
      </w:tabs>
      <w:ind w:left="970" w:hanging="403"/>
    </w:pPr>
    <w:rPr>
      <w:rFonts w:ascii="Times New Roman" w:hAnsi="Times New Roman"/>
      <w:b/>
    </w:rPr>
  </w:style>
  <w:style w:type="paragraph" w:styleId="ListNumber">
    <w:name w:val="List Number"/>
    <w:basedOn w:val="List"/>
    <w:rsid w:val="00521203"/>
    <w:pPr>
      <w:numPr>
        <w:numId w:val="14"/>
      </w:numPr>
      <w:tabs>
        <w:tab w:val="clear" w:pos="340"/>
      </w:tabs>
    </w:pPr>
  </w:style>
  <w:style w:type="character" w:customStyle="1" w:styleId="WingdingSymbols">
    <w:name w:val="Wingding Symbols"/>
    <w:rsid w:val="00521203"/>
    <w:rPr>
      <w:rFonts w:ascii="Wingdings" w:hAnsi="Wingdings"/>
    </w:rPr>
  </w:style>
  <w:style w:type="paragraph" w:customStyle="1" w:styleId="TableHeading">
    <w:name w:val="Table Heading"/>
    <w:basedOn w:val="HeadingBase"/>
    <w:rsid w:val="00521203"/>
    <w:pPr>
      <w:keepLines/>
      <w:pBdr>
        <w:bottom w:val="single" w:sz="6" w:space="1" w:color="918585"/>
      </w:pBdr>
      <w:spacing w:before="240"/>
    </w:pPr>
  </w:style>
  <w:style w:type="character" w:customStyle="1" w:styleId="HotSpot">
    <w:name w:val="HotSpot"/>
    <w:rsid w:val="00521203"/>
    <w:rPr>
      <w:color w:val="0033CC"/>
      <w:u w:val="none"/>
    </w:rPr>
  </w:style>
  <w:style w:type="paragraph" w:customStyle="1" w:styleId="BodyTextRight">
    <w:name w:val="Body Text Right"/>
    <w:basedOn w:val="BodyText"/>
    <w:rsid w:val="00521203"/>
    <w:pPr>
      <w:spacing w:before="0" w:after="0"/>
      <w:jc w:val="right"/>
    </w:pPr>
  </w:style>
  <w:style w:type="paragraph" w:styleId="Index3">
    <w:name w:val="index 3"/>
    <w:basedOn w:val="ListNumber2"/>
    <w:next w:val="Normal"/>
    <w:semiHidden/>
    <w:rsid w:val="00521203"/>
    <w:pPr>
      <w:numPr>
        <w:numId w:val="0"/>
      </w:numPr>
      <w:tabs>
        <w:tab w:val="right" w:leader="dot" w:pos="4176"/>
      </w:tabs>
    </w:pPr>
  </w:style>
  <w:style w:type="paragraph" w:styleId="ListNumber2">
    <w:name w:val="List Number 2"/>
    <w:basedOn w:val="List2"/>
    <w:rsid w:val="00521203"/>
    <w:pPr>
      <w:numPr>
        <w:numId w:val="9"/>
      </w:numPr>
      <w:tabs>
        <w:tab w:val="clear" w:pos="1060"/>
      </w:tabs>
    </w:pPr>
  </w:style>
  <w:style w:type="paragraph" w:customStyle="1" w:styleId="MarginNote">
    <w:name w:val="Margin Note"/>
    <w:basedOn w:val="BodyText"/>
    <w:rsid w:val="005212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2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2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203"/>
    <w:rPr>
      <w:sz w:val="32"/>
    </w:rPr>
  </w:style>
  <w:style w:type="paragraph" w:customStyle="1" w:styleId="HeadingProcedure">
    <w:name w:val="Heading Procedure"/>
    <w:basedOn w:val="HeadingBase"/>
    <w:next w:val="Normal"/>
    <w:rsid w:val="00521203"/>
    <w:pPr>
      <w:tabs>
        <w:tab w:val="left" w:pos="0"/>
      </w:tabs>
      <w:spacing w:before="120" w:after="60"/>
    </w:pPr>
    <w:rPr>
      <w:i/>
      <w:color w:val="918585"/>
      <w:sz w:val="22"/>
    </w:rPr>
  </w:style>
  <w:style w:type="paragraph" w:customStyle="1" w:styleId="TableBodyText">
    <w:name w:val="Table Body Text"/>
    <w:basedOn w:val="BodyText"/>
    <w:rsid w:val="00521203"/>
    <w:pPr>
      <w:spacing w:before="60" w:after="60"/>
    </w:pPr>
  </w:style>
  <w:style w:type="paragraph" w:styleId="ListContinue">
    <w:name w:val="List Continue"/>
    <w:basedOn w:val="List"/>
    <w:rsid w:val="00521203"/>
    <w:pPr>
      <w:ind w:firstLine="0"/>
    </w:pPr>
  </w:style>
  <w:style w:type="paragraph" w:customStyle="1" w:styleId="ListNote">
    <w:name w:val="List Note"/>
    <w:basedOn w:val="List"/>
    <w:rsid w:val="00521203"/>
    <w:pPr>
      <w:pBdr>
        <w:top w:val="single" w:sz="6" w:space="2" w:color="918585"/>
        <w:bottom w:val="single" w:sz="6" w:space="2" w:color="918585"/>
      </w:pBdr>
      <w:tabs>
        <w:tab w:val="left" w:pos="1021"/>
      </w:tabs>
      <w:ind w:firstLine="0"/>
    </w:pPr>
  </w:style>
  <w:style w:type="paragraph" w:customStyle="1" w:styleId="Warning">
    <w:name w:val="Warning"/>
    <w:basedOn w:val="BodyText"/>
    <w:rsid w:val="00521203"/>
    <w:pPr>
      <w:shd w:val="clear" w:color="auto" w:fill="D9D9D9"/>
      <w:tabs>
        <w:tab w:val="left" w:pos="992"/>
      </w:tabs>
      <w:ind w:left="119" w:right="119"/>
    </w:pPr>
    <w:rPr>
      <w:sz w:val="20"/>
    </w:rPr>
  </w:style>
  <w:style w:type="paragraph" w:customStyle="1" w:styleId="MarginIcons">
    <w:name w:val="Margin Icons"/>
    <w:basedOn w:val="BodyText"/>
    <w:rsid w:val="005212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203"/>
    <w:rPr>
      <w:rFonts w:ascii="Courier New" w:hAnsi="Courier New"/>
    </w:rPr>
  </w:style>
  <w:style w:type="paragraph" w:customStyle="1" w:styleId="NoteBullet">
    <w:name w:val="Note Bullet"/>
    <w:basedOn w:val="Note"/>
    <w:rsid w:val="00521203"/>
    <w:pPr>
      <w:tabs>
        <w:tab w:val="clear" w:pos="680"/>
      </w:tabs>
      <w:spacing w:before="60" w:after="60"/>
    </w:pPr>
  </w:style>
  <w:style w:type="paragraph" w:customStyle="1" w:styleId="SubHeading2">
    <w:name w:val="SubHeading2"/>
    <w:basedOn w:val="HeadingBase"/>
    <w:rsid w:val="00521203"/>
    <w:pPr>
      <w:spacing w:before="240" w:after="60"/>
    </w:pPr>
    <w:rPr>
      <w:sz w:val="20"/>
    </w:rPr>
  </w:style>
  <w:style w:type="paragraph" w:customStyle="1" w:styleId="SubHeading1">
    <w:name w:val="SubHeading1"/>
    <w:basedOn w:val="HeadingBase"/>
    <w:rsid w:val="00521203"/>
    <w:pPr>
      <w:spacing w:before="240" w:after="60"/>
    </w:pPr>
    <w:rPr>
      <w:color w:val="918585"/>
      <w:sz w:val="22"/>
    </w:rPr>
  </w:style>
  <w:style w:type="paragraph" w:customStyle="1" w:styleId="SideHeading">
    <w:name w:val="Side Heading"/>
    <w:basedOn w:val="HeadingBase"/>
    <w:rsid w:val="005212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203"/>
    <w:pPr>
      <w:numPr>
        <w:numId w:val="10"/>
      </w:numPr>
    </w:pPr>
  </w:style>
  <w:style w:type="paragraph" w:styleId="PlainText">
    <w:name w:val="Plain Text"/>
    <w:basedOn w:val="Normal"/>
    <w:link w:val="PlainTextChar"/>
    <w:rsid w:val="00521203"/>
    <w:rPr>
      <w:sz w:val="20"/>
    </w:rPr>
  </w:style>
  <w:style w:type="character" w:customStyle="1" w:styleId="PlainTextChar">
    <w:name w:val="Plain Text Char"/>
    <w:basedOn w:val="DefaultParagraphFont"/>
    <w:link w:val="PlainText"/>
    <w:rsid w:val="00521203"/>
    <w:rPr>
      <w:rFonts w:ascii="Courier New" w:eastAsia="Times New Roman" w:hAnsi="Courier New" w:cs="Times New Roman"/>
      <w:sz w:val="20"/>
      <w:szCs w:val="20"/>
      <w:lang w:eastAsia="en-US"/>
    </w:rPr>
  </w:style>
  <w:style w:type="character" w:customStyle="1" w:styleId="MenuOption">
    <w:name w:val="Menu Option"/>
    <w:basedOn w:val="DefaultParagraphFont"/>
    <w:rsid w:val="00521203"/>
    <w:rPr>
      <w:b/>
      <w:smallCaps/>
    </w:rPr>
  </w:style>
  <w:style w:type="paragraph" w:customStyle="1" w:styleId="TableListNumber">
    <w:name w:val="Table List Number"/>
    <w:basedOn w:val="ListNumber"/>
    <w:rsid w:val="00521203"/>
    <w:pPr>
      <w:numPr>
        <w:numId w:val="0"/>
      </w:numPr>
    </w:pPr>
  </w:style>
  <w:style w:type="paragraph" w:styleId="TOC4">
    <w:name w:val="toc 4"/>
    <w:basedOn w:val="TOCBase"/>
    <w:next w:val="Normal"/>
    <w:semiHidden/>
    <w:rsid w:val="00521203"/>
    <w:pPr>
      <w:tabs>
        <w:tab w:val="right" w:leader="dot" w:pos="9071"/>
      </w:tabs>
      <w:ind w:left="1701"/>
    </w:pPr>
  </w:style>
  <w:style w:type="paragraph" w:customStyle="1" w:styleId="ListAlpha">
    <w:name w:val="List Alpha"/>
    <w:basedOn w:val="List"/>
    <w:rsid w:val="00521203"/>
    <w:pPr>
      <w:numPr>
        <w:numId w:val="8"/>
      </w:numPr>
    </w:pPr>
  </w:style>
  <w:style w:type="paragraph" w:customStyle="1" w:styleId="ListAlpha2">
    <w:name w:val="List Alpha 2"/>
    <w:basedOn w:val="List2"/>
    <w:rsid w:val="00521203"/>
    <w:pPr>
      <w:numPr>
        <w:numId w:val="7"/>
      </w:numPr>
    </w:pPr>
  </w:style>
  <w:style w:type="paragraph" w:styleId="List2">
    <w:name w:val="List 2"/>
    <w:basedOn w:val="BodyText"/>
    <w:rsid w:val="00521203"/>
    <w:pPr>
      <w:tabs>
        <w:tab w:val="left" w:pos="680"/>
      </w:tabs>
      <w:spacing w:before="60" w:after="60"/>
      <w:ind w:left="680" w:hanging="340"/>
    </w:pPr>
  </w:style>
  <w:style w:type="paragraph" w:styleId="List3">
    <w:name w:val="List 3"/>
    <w:basedOn w:val="BodyText"/>
    <w:rsid w:val="00521203"/>
    <w:pPr>
      <w:tabs>
        <w:tab w:val="left" w:pos="1021"/>
      </w:tabs>
      <w:spacing w:before="60" w:after="60"/>
      <w:ind w:left="1020" w:hanging="340"/>
    </w:pPr>
  </w:style>
  <w:style w:type="paragraph" w:styleId="List4">
    <w:name w:val="List 4"/>
    <w:basedOn w:val="BodyText"/>
    <w:rsid w:val="00521203"/>
    <w:pPr>
      <w:tabs>
        <w:tab w:val="left" w:pos="1361"/>
      </w:tabs>
      <w:spacing w:before="60" w:after="60"/>
      <w:ind w:left="1361" w:hanging="340"/>
    </w:pPr>
  </w:style>
  <w:style w:type="paragraph" w:styleId="List5">
    <w:name w:val="List 5"/>
    <w:basedOn w:val="BodyText"/>
    <w:rsid w:val="00521203"/>
    <w:pPr>
      <w:tabs>
        <w:tab w:val="left" w:pos="1701"/>
      </w:tabs>
      <w:spacing w:before="60" w:after="60"/>
      <w:ind w:left="1701" w:hanging="340"/>
    </w:pPr>
  </w:style>
  <w:style w:type="paragraph" w:styleId="ListBullet3">
    <w:name w:val="List Bullet 3"/>
    <w:basedOn w:val="List3"/>
    <w:rsid w:val="00521203"/>
    <w:pPr>
      <w:numPr>
        <w:numId w:val="13"/>
      </w:numPr>
      <w:tabs>
        <w:tab w:val="clear" w:pos="1021"/>
      </w:tabs>
      <w:ind w:left="1037" w:hanging="357"/>
    </w:pPr>
  </w:style>
  <w:style w:type="paragraph" w:styleId="ListBullet4">
    <w:name w:val="List Bullet 4"/>
    <w:basedOn w:val="List4"/>
    <w:rsid w:val="00521203"/>
    <w:pPr>
      <w:numPr>
        <w:numId w:val="2"/>
      </w:numPr>
      <w:tabs>
        <w:tab w:val="clear" w:pos="1361"/>
      </w:tabs>
    </w:pPr>
  </w:style>
  <w:style w:type="paragraph" w:styleId="ListBullet5">
    <w:name w:val="List Bullet 5"/>
    <w:basedOn w:val="List5"/>
    <w:rsid w:val="00521203"/>
    <w:pPr>
      <w:numPr>
        <w:numId w:val="3"/>
      </w:numPr>
    </w:pPr>
  </w:style>
  <w:style w:type="paragraph" w:styleId="ListContinue2">
    <w:name w:val="List Continue 2"/>
    <w:basedOn w:val="List2"/>
    <w:rsid w:val="00521203"/>
    <w:pPr>
      <w:ind w:firstLine="0"/>
    </w:pPr>
  </w:style>
  <w:style w:type="paragraph" w:styleId="ListContinue3">
    <w:name w:val="List Continue 3"/>
    <w:basedOn w:val="List3"/>
    <w:rsid w:val="00521203"/>
    <w:pPr>
      <w:ind w:left="1021" w:firstLine="0"/>
    </w:pPr>
  </w:style>
  <w:style w:type="paragraph" w:styleId="ListContinue4">
    <w:name w:val="List Continue 4"/>
    <w:basedOn w:val="List4"/>
    <w:rsid w:val="00521203"/>
    <w:pPr>
      <w:ind w:firstLine="0"/>
    </w:pPr>
  </w:style>
  <w:style w:type="paragraph" w:styleId="ListContinue5">
    <w:name w:val="List Continue 5"/>
    <w:basedOn w:val="List5"/>
    <w:rsid w:val="00521203"/>
    <w:pPr>
      <w:ind w:firstLine="0"/>
    </w:pPr>
  </w:style>
  <w:style w:type="paragraph" w:styleId="ListNumber3">
    <w:name w:val="List Number 3"/>
    <w:basedOn w:val="List3"/>
    <w:rsid w:val="00521203"/>
    <w:pPr>
      <w:numPr>
        <w:numId w:val="4"/>
      </w:numPr>
    </w:pPr>
  </w:style>
  <w:style w:type="paragraph" w:styleId="ListNumber4">
    <w:name w:val="List Number 4"/>
    <w:basedOn w:val="List4"/>
    <w:rsid w:val="00521203"/>
    <w:pPr>
      <w:numPr>
        <w:numId w:val="5"/>
      </w:numPr>
    </w:pPr>
  </w:style>
  <w:style w:type="paragraph" w:styleId="ListNumber5">
    <w:name w:val="List Number 5"/>
    <w:basedOn w:val="List5"/>
    <w:rsid w:val="00521203"/>
    <w:pPr>
      <w:numPr>
        <w:numId w:val="6"/>
      </w:numPr>
    </w:pPr>
  </w:style>
  <w:style w:type="paragraph" w:styleId="BlockText">
    <w:name w:val="Block Text"/>
    <w:basedOn w:val="Normal"/>
    <w:rsid w:val="00521203"/>
    <w:pPr>
      <w:spacing w:after="120"/>
      <w:ind w:left="1440" w:right="1440"/>
    </w:pPr>
  </w:style>
  <w:style w:type="character" w:customStyle="1" w:styleId="Subscript">
    <w:name w:val="Subscript"/>
    <w:basedOn w:val="DefaultParagraphFont"/>
    <w:rsid w:val="00521203"/>
    <w:rPr>
      <w:sz w:val="16"/>
      <w:vertAlign w:val="subscript"/>
    </w:rPr>
  </w:style>
  <w:style w:type="character" w:customStyle="1" w:styleId="Superscript">
    <w:name w:val="Superscript"/>
    <w:basedOn w:val="DefaultParagraphFont"/>
    <w:rsid w:val="00521203"/>
    <w:rPr>
      <w:sz w:val="16"/>
      <w:vertAlign w:val="superscript"/>
    </w:rPr>
  </w:style>
  <w:style w:type="character" w:customStyle="1" w:styleId="Symbols">
    <w:name w:val="Symbols"/>
    <w:basedOn w:val="DefaultParagraphFont"/>
    <w:rsid w:val="00521203"/>
    <w:rPr>
      <w:rFonts w:ascii="Symbol" w:hAnsi="Symbol"/>
    </w:rPr>
  </w:style>
  <w:style w:type="character" w:customStyle="1" w:styleId="MenuOptions">
    <w:name w:val="Menu Options"/>
    <w:basedOn w:val="DefaultParagraphFont"/>
    <w:rsid w:val="00521203"/>
    <w:rPr>
      <w:rFonts w:ascii="Arial Narrow" w:hAnsi="Arial Narrow"/>
      <w:smallCaps/>
    </w:rPr>
  </w:style>
  <w:style w:type="character" w:customStyle="1" w:styleId="Buttons">
    <w:name w:val="Buttons"/>
    <w:basedOn w:val="DefaultParagraphFont"/>
    <w:rsid w:val="00521203"/>
    <w:rPr>
      <w:b/>
    </w:rPr>
  </w:style>
  <w:style w:type="character" w:customStyle="1" w:styleId="Underlined">
    <w:name w:val="Underlined"/>
    <w:basedOn w:val="DefaultParagraphFont"/>
    <w:rsid w:val="00521203"/>
    <w:rPr>
      <w:u w:val="single"/>
    </w:rPr>
  </w:style>
  <w:style w:type="paragraph" w:customStyle="1" w:styleId="TableBodyTextRight">
    <w:name w:val="Table Body Text Right"/>
    <w:basedOn w:val="TableBodyText"/>
    <w:rsid w:val="00521203"/>
    <w:pPr>
      <w:widowControl w:val="0"/>
      <w:autoSpaceDE w:val="0"/>
      <w:autoSpaceDN w:val="0"/>
      <w:adjustRightInd w:val="0"/>
      <w:jc w:val="right"/>
    </w:pPr>
    <w:rPr>
      <w:rFonts w:cs="Arial"/>
      <w:szCs w:val="18"/>
    </w:rPr>
  </w:style>
  <w:style w:type="paragraph" w:customStyle="1" w:styleId="CopyrightText">
    <w:name w:val="Copyright Text"/>
    <w:basedOn w:val="BodyText"/>
    <w:rsid w:val="00521203"/>
    <w:rPr>
      <w:sz w:val="18"/>
    </w:rPr>
  </w:style>
  <w:style w:type="paragraph" w:customStyle="1" w:styleId="BodySmallRight">
    <w:name w:val="Body Small Right"/>
    <w:basedOn w:val="BodyTextRight"/>
    <w:rsid w:val="00521203"/>
    <w:rPr>
      <w:sz w:val="18"/>
      <w:szCs w:val="18"/>
    </w:rPr>
  </w:style>
  <w:style w:type="paragraph" w:customStyle="1" w:styleId="MarginEdition">
    <w:name w:val="Margin Edition"/>
    <w:basedOn w:val="MarginNote"/>
    <w:rsid w:val="00521203"/>
    <w:pPr>
      <w:spacing w:before="0" w:after="0"/>
    </w:pPr>
    <w:rPr>
      <w:rFonts w:ascii="Times New Roman" w:hAnsi="Times New Roman"/>
      <w:color w:val="999999"/>
    </w:rPr>
  </w:style>
  <w:style w:type="paragraph" w:customStyle="1" w:styleId="Spacer">
    <w:name w:val="Spacer"/>
    <w:basedOn w:val="Normal"/>
    <w:rsid w:val="00521203"/>
    <w:rPr>
      <w:sz w:val="2"/>
      <w:szCs w:val="2"/>
    </w:rPr>
  </w:style>
  <w:style w:type="character" w:customStyle="1" w:styleId="Small">
    <w:name w:val="Small"/>
    <w:basedOn w:val="DefaultParagraphFont"/>
    <w:rsid w:val="00521203"/>
    <w:rPr>
      <w:sz w:val="16"/>
    </w:rPr>
  </w:style>
  <w:style w:type="paragraph" w:customStyle="1" w:styleId="WideTable">
    <w:name w:val="Wide Table"/>
    <w:basedOn w:val="Normal"/>
    <w:rsid w:val="00521203"/>
    <w:pPr>
      <w:ind w:left="-1418"/>
    </w:pPr>
    <w:rPr>
      <w:sz w:val="2"/>
      <w:szCs w:val="2"/>
    </w:rPr>
  </w:style>
  <w:style w:type="character" w:styleId="PageNumber">
    <w:name w:val="page number"/>
    <w:basedOn w:val="DefaultParagraphFont"/>
    <w:rsid w:val="00521203"/>
  </w:style>
  <w:style w:type="paragraph" w:styleId="Quote">
    <w:name w:val="Quote"/>
    <w:basedOn w:val="Heading1"/>
    <w:link w:val="QuoteChar"/>
    <w:qFormat/>
    <w:rsid w:val="00521203"/>
    <w:rPr>
      <w:b w:val="0"/>
      <w:sz w:val="72"/>
      <w:szCs w:val="72"/>
      <w:lang w:val="en-NZ"/>
    </w:rPr>
  </w:style>
  <w:style w:type="character" w:customStyle="1" w:styleId="QuoteChar">
    <w:name w:val="Quote Char"/>
    <w:basedOn w:val="DefaultParagraphFont"/>
    <w:link w:val="Quote"/>
    <w:rsid w:val="005212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203"/>
    <w:pPr>
      <w:pageBreakBefore/>
    </w:pPr>
  </w:style>
  <w:style w:type="paragraph" w:customStyle="1" w:styleId="Border">
    <w:name w:val="Border"/>
    <w:basedOn w:val="Normal"/>
    <w:qFormat/>
    <w:rsid w:val="005212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203"/>
    <w:rPr>
      <w:b/>
      <w:bCs/>
      <w:i/>
      <w:iCs/>
      <w:color w:val="auto"/>
    </w:rPr>
  </w:style>
  <w:style w:type="paragraph" w:styleId="IntenseQuote">
    <w:name w:val="Intense Quote"/>
    <w:basedOn w:val="Normal"/>
    <w:next w:val="Normal"/>
    <w:link w:val="IntenseQuoteChar"/>
    <w:uiPriority w:val="30"/>
    <w:qFormat/>
    <w:rsid w:val="005212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2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203"/>
    <w:rPr>
      <w:smallCaps/>
      <w:color w:val="auto"/>
      <w:u w:val="single"/>
    </w:rPr>
  </w:style>
  <w:style w:type="character" w:styleId="IntenseReference">
    <w:name w:val="Intense Reference"/>
    <w:basedOn w:val="DefaultParagraphFont"/>
    <w:uiPriority w:val="32"/>
    <w:qFormat/>
    <w:rsid w:val="00521203"/>
    <w:rPr>
      <w:b/>
      <w:bCs/>
      <w:smallCaps/>
      <w:color w:val="auto"/>
      <w:spacing w:val="5"/>
      <w:u w:val="single"/>
    </w:rPr>
  </w:style>
  <w:style w:type="paragraph" w:customStyle="1" w:styleId="2ColumnHeading">
    <w:name w:val="2Column Heading"/>
    <w:basedOn w:val="BodyText"/>
    <w:qFormat/>
    <w:rsid w:val="00521203"/>
    <w:pPr>
      <w:spacing w:after="60"/>
      <w:ind w:left="-2268"/>
    </w:pPr>
    <w:rPr>
      <w:b/>
    </w:rPr>
  </w:style>
  <w:style w:type="paragraph" w:customStyle="1" w:styleId="Heading1TOC">
    <w:name w:val="Heading1 TOC"/>
    <w:basedOn w:val="Normal"/>
    <w:qFormat/>
    <w:rsid w:val="00521203"/>
    <w:pPr>
      <w:spacing w:before="240" w:after="120"/>
    </w:pPr>
    <w:rPr>
      <w:rFonts w:ascii="Times New Roman" w:hAnsi="Times New Roman"/>
      <w:b/>
      <w:sz w:val="32"/>
    </w:rPr>
  </w:style>
  <w:style w:type="paragraph" w:customStyle="1" w:styleId="Heading2TOC">
    <w:name w:val="Heading2 TOC"/>
    <w:basedOn w:val="Normal"/>
    <w:qFormat/>
    <w:rsid w:val="00521203"/>
    <w:pPr>
      <w:spacing w:before="240" w:after="60"/>
    </w:pPr>
    <w:rPr>
      <w:rFonts w:ascii="Times New Roman" w:hAnsi="Times New Roman"/>
      <w:b/>
      <w:sz w:val="28"/>
    </w:rPr>
  </w:style>
  <w:style w:type="character" w:customStyle="1" w:styleId="Underline">
    <w:name w:val="Underline"/>
    <w:basedOn w:val="DefaultParagraphFont"/>
    <w:qFormat/>
    <w:rsid w:val="00521203"/>
    <w:rPr>
      <w:u w:val="single"/>
    </w:rPr>
  </w:style>
  <w:style w:type="character" w:customStyle="1" w:styleId="BoldandItalics">
    <w:name w:val="Bold and Italics"/>
    <w:qFormat/>
    <w:rsid w:val="00521203"/>
    <w:rPr>
      <w:b/>
      <w:i/>
      <w:u w:val="none"/>
    </w:rPr>
  </w:style>
  <w:style w:type="paragraph" w:styleId="BalloonText">
    <w:name w:val="Balloon Text"/>
    <w:basedOn w:val="Normal"/>
    <w:link w:val="BalloonTextChar"/>
    <w:rsid w:val="00521203"/>
    <w:rPr>
      <w:rFonts w:ascii="Tahoma" w:hAnsi="Tahoma" w:cs="Tahoma"/>
      <w:sz w:val="16"/>
      <w:szCs w:val="16"/>
    </w:rPr>
  </w:style>
  <w:style w:type="character" w:customStyle="1" w:styleId="BalloonTextChar">
    <w:name w:val="Balloon Text Char"/>
    <w:basedOn w:val="DefaultParagraphFont"/>
    <w:link w:val="BalloonText"/>
    <w:rsid w:val="005212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2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12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203"/>
    <w:rPr>
      <w:b/>
      <w:color w:val="660033"/>
      <w:spacing w:val="0"/>
    </w:rPr>
  </w:style>
  <w:style w:type="paragraph" w:customStyle="1" w:styleId="Nameditemlist">
    <w:name w:val="Named item list"/>
    <w:basedOn w:val="BodyText"/>
    <w:qFormat/>
    <w:rsid w:val="00521203"/>
    <w:pPr>
      <w:tabs>
        <w:tab w:val="left" w:pos="2835"/>
      </w:tabs>
      <w:ind w:left="2835" w:hanging="2835"/>
    </w:pPr>
  </w:style>
  <w:style w:type="paragraph" w:customStyle="1" w:styleId="BodyTextnopadding">
    <w:name w:val="Body Text no padding"/>
    <w:basedOn w:val="BodyText"/>
    <w:qFormat/>
    <w:rsid w:val="00521203"/>
    <w:pPr>
      <w:spacing w:before="0" w:after="0"/>
    </w:pPr>
  </w:style>
  <w:style w:type="character" w:styleId="Hyperlink">
    <w:name w:val="Hyperlink"/>
    <w:basedOn w:val="DefaultParagraphFont"/>
    <w:uiPriority w:val="99"/>
    <w:unhideWhenUsed/>
    <w:rsid w:val="003E7A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4130</Characters>
  <Application>Microsoft Office Word</Application>
  <DocSecurity>0</DocSecurity>
  <Lines>137</Lines>
  <Paragraphs>81</Paragraphs>
  <ScaleCrop>false</ScaleCrop>
  <Company>Author-it Software Corporation Ltd.</Company>
  <LinksUpToDate>false</LinksUpToDate>
  <CharactersWithSpaces>4748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FBPTEC3006 Work with flours and baking additives</dc:title>
  <dc:subject>Approved</dc:subject>
  <dc:creator>Skills Impact</dc:creator>
  <cp:keywords>Release: 1</cp:keywords>
  <dc:description>Review Date: 12 April 2008</dc:description>
  <cp:lastModifiedBy>HSD_TPCMSd.prod</cp:lastModifiedBy>
  <cp:revision>3</cp:revision>
  <dcterms:created xsi:type="dcterms:W3CDTF">2023-01-26T21:48:00Z</dcterms:created>
  <dcterms:modified xsi:type="dcterms:W3CDTF">2023-01-26T21:48:00Z</dcterms:modified>
</cp:coreProperties>
</file>