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7AF" w:rsidP="00E327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FBPTEC3005 Work with bakery ingredients, their functions and interactions</w:t>
      </w:r>
      <w:r>
        <w:fldChar w:fldCharType="end"/>
      </w:r>
    </w:p>
    <w:p w:rsidR="00E327AF" w:rsidP="00E327AF">
      <w:pPr>
        <w:pStyle w:val="Version"/>
        <w:sectPr w:rsidSect="00E934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4A6" w:rsidP="00E934A6">
      <w:pPr>
        <w:pStyle w:val="SuperHeading"/>
      </w:pPr>
      <w:r w:rsidRPr="00E934A6">
        <w:t>Assessment Requirements for FBPTEC3005 Work with bakery ingredients, their functions and interactions</w:t>
      </w:r>
    </w:p>
    <w:p w:rsidR="00000000" w:rsidRPr="00E934A6" w:rsidP="00E934A6">
      <w:pPr>
        <w:pStyle w:val="Heading1"/>
      </w:pPr>
      <w:bookmarkStart w:id="1" w:name="O_1186623"/>
      <w:bookmarkEnd w:id="1"/>
      <w:r w:rsidRPr="00E934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34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4A6">
            <w:pPr>
              <w:pStyle w:val="BodyTextBold"/>
              <w:rPr>
                <w:lang w:val="en-NZ"/>
              </w:rPr>
            </w:pPr>
            <w:r w:rsidRPr="00E934A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4A6">
            <w:pPr>
              <w:pStyle w:val="BodyTextBold"/>
              <w:rPr>
                <w:lang w:val="en-NZ"/>
              </w:rPr>
            </w:pPr>
            <w:r w:rsidRPr="00E934A6">
              <w:t>Comments</w:t>
            </w:r>
          </w:p>
        </w:tc>
      </w:tr>
      <w:tr w:rsidTr="00E934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4A6">
            <w:pPr>
              <w:pStyle w:val="BodyText"/>
              <w:rPr>
                <w:lang w:val="en-NZ"/>
              </w:rPr>
            </w:pPr>
            <w:r w:rsidRPr="00E934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4A6" w:rsidP="00E934A6">
            <w:pPr>
              <w:pStyle w:val="BodyText"/>
            </w:pPr>
            <w:r w:rsidRPr="00E934A6">
              <w:t>This version released with FBP Food, Beverage and Pharmaceutical Training Package Version 6.0.</w:t>
            </w:r>
          </w:p>
        </w:tc>
      </w:tr>
    </w:tbl>
    <w:p w:rsidR="00000000" w:rsidRPr="00E934A6" w:rsidP="00E934A6">
      <w:pPr>
        <w:pStyle w:val="BodyText"/>
      </w:pPr>
    </w:p>
    <w:p w:rsidR="00000000" w:rsidRPr="00E934A6" w:rsidP="00E934A6">
      <w:pPr>
        <w:pStyle w:val="AllowPageBreak"/>
      </w:pPr>
    </w:p>
    <w:p w:rsidR="00000000" w:rsidRPr="00E934A6" w:rsidP="00E934A6">
      <w:pPr>
        <w:pStyle w:val="Heading1"/>
      </w:pPr>
      <w:bookmarkStart w:id="2" w:name="O_1186624"/>
      <w:bookmarkEnd w:id="2"/>
      <w:r w:rsidRPr="00E934A6">
        <w:t>Performance Evidence</w:t>
      </w:r>
    </w:p>
    <w:p w:rsidR="00000000" w:rsidRPr="00E934A6" w:rsidP="00E327AF">
      <w:pPr>
        <w:pStyle w:val="BodyText"/>
      </w:pPr>
      <w:r w:rsidRPr="00E934A6">
        <w:t xml:space="preserve">An individual demonstrating competency must satisfy all of the elements and performance criteria in this unit. </w:t>
      </w:r>
    </w:p>
    <w:p w:rsidR="00000000" w:rsidRPr="00E934A6" w:rsidP="00E327AF">
      <w:pPr>
        <w:pStyle w:val="BodyText"/>
      </w:pPr>
      <w:r w:rsidRPr="00E934A6">
        <w:t>There m</w:t>
      </w:r>
      <w:r w:rsidRPr="00E934A6">
        <w:t>ust be evidence that the individual has identified functions and properties of bakery ingredients, including at least one item from each of the following groups:</w:t>
      </w:r>
    </w:p>
    <w:p w:rsidR="00000000" w:rsidRPr="00E934A6" w:rsidP="00E934A6">
      <w:pPr>
        <w:pStyle w:val="ListBullet"/>
      </w:pPr>
      <w:r w:rsidRPr="00E934A6">
        <w:t>fats, butter and oils</w:t>
      </w:r>
    </w:p>
    <w:p w:rsidR="00000000" w:rsidRPr="00E934A6" w:rsidP="00E934A6">
      <w:pPr>
        <w:pStyle w:val="ListBullet"/>
      </w:pPr>
      <w:r w:rsidRPr="00E934A6">
        <w:t>sugar</w:t>
      </w:r>
    </w:p>
    <w:p w:rsidR="00000000" w:rsidRPr="00E934A6" w:rsidP="00E934A6">
      <w:pPr>
        <w:pStyle w:val="ListBullet"/>
      </w:pPr>
      <w:r w:rsidRPr="00E934A6">
        <w:t>eggs</w:t>
      </w:r>
    </w:p>
    <w:p w:rsidR="00000000" w:rsidRPr="00E934A6" w:rsidP="00E934A6">
      <w:pPr>
        <w:pStyle w:val="ListBullet"/>
      </w:pPr>
      <w:r w:rsidRPr="00E934A6">
        <w:t>nuts and dried fruits</w:t>
      </w:r>
    </w:p>
    <w:p w:rsidR="00000000" w:rsidRPr="00E934A6" w:rsidP="00E934A6">
      <w:pPr>
        <w:pStyle w:val="ListBullet"/>
      </w:pPr>
      <w:r w:rsidRPr="00E934A6">
        <w:t>herbs and spices</w:t>
      </w:r>
    </w:p>
    <w:p w:rsidR="00000000" w:rsidRPr="00E934A6" w:rsidP="00E934A6">
      <w:pPr>
        <w:pStyle w:val="ListBullet"/>
      </w:pPr>
      <w:r w:rsidRPr="00E934A6">
        <w:t>flavourings and colourings.</w:t>
      </w:r>
    </w:p>
    <w:p w:rsidR="00000000" w:rsidRPr="00E934A6" w:rsidP="00E934A6">
      <w:pPr>
        <w:pStyle w:val="AllowPageBreak"/>
      </w:pPr>
    </w:p>
    <w:p w:rsidR="00000000" w:rsidRPr="00E934A6" w:rsidP="00E934A6">
      <w:pPr>
        <w:pStyle w:val="Heading1"/>
      </w:pPr>
      <w:bookmarkStart w:id="3" w:name="O_1186625"/>
      <w:bookmarkEnd w:id="3"/>
      <w:r w:rsidRPr="00E934A6">
        <w:t>Knowledge Evidence</w:t>
      </w:r>
    </w:p>
    <w:p w:rsidR="00000000" w:rsidRPr="00E934A6" w:rsidP="00E327AF">
      <w:pPr>
        <w:pStyle w:val="BodyText"/>
      </w:pPr>
      <w:r w:rsidRPr="00E934A6">
        <w:t>An individual must be able to demonstrate the knowledge required to perform the tasks outlined in the elements and performance criteria of this unit. This includes knowledge of:</w:t>
      </w:r>
    </w:p>
    <w:p w:rsidR="00000000" w:rsidRPr="00E934A6" w:rsidP="00E934A6">
      <w:pPr>
        <w:pStyle w:val="ListBullet"/>
      </w:pPr>
      <w:r w:rsidRPr="00E934A6">
        <w:t>general phy</w:t>
      </w:r>
      <w:r w:rsidRPr="00E934A6">
        <w:t>sical-chemical properties of fat, butter and oils</w:t>
      </w:r>
      <w:r w:rsidRPr="00E934A6">
        <w:rPr>
          <w:rStyle w:val="SpecialBold"/>
        </w:rPr>
        <w:t xml:space="preserve">, </w:t>
      </w:r>
      <w:r w:rsidRPr="00E934A6">
        <w:t>including:</w:t>
      </w:r>
    </w:p>
    <w:p w:rsidR="00000000" w:rsidRPr="00E934A6" w:rsidP="00E934A6">
      <w:pPr>
        <w:pStyle w:val="ListBullet2"/>
      </w:pPr>
      <w:r w:rsidRPr="00E934A6">
        <w:t>saturated/unsaturated</w:t>
      </w:r>
    </w:p>
    <w:p w:rsidR="00000000" w:rsidRPr="00E934A6" w:rsidP="00E934A6">
      <w:pPr>
        <w:pStyle w:val="ListBullet2"/>
      </w:pPr>
      <w:r w:rsidRPr="00E934A6">
        <w:t>animal/vegetable</w:t>
      </w:r>
    </w:p>
    <w:p w:rsidR="00000000" w:rsidRPr="00E934A6" w:rsidP="00E934A6">
      <w:pPr>
        <w:pStyle w:val="ListBullet2"/>
      </w:pPr>
      <w:r w:rsidRPr="00E934A6">
        <w:t>melting points</w:t>
      </w:r>
    </w:p>
    <w:p w:rsidR="00000000" w:rsidRPr="00E934A6" w:rsidP="00E934A6">
      <w:pPr>
        <w:pStyle w:val="ListBullet"/>
      </w:pPr>
      <w:r w:rsidRPr="00E934A6">
        <w:t>the effects that shortenings have on flour and gluten</w:t>
      </w:r>
    </w:p>
    <w:p w:rsidR="00000000" w:rsidRPr="00E934A6" w:rsidP="00E934A6">
      <w:pPr>
        <w:pStyle w:val="ListBullet"/>
      </w:pPr>
      <w:r w:rsidRPr="00E934A6">
        <w:t>general physical-chemical properties of sugar and sweeteners commonly used in backed</w:t>
      </w:r>
      <w:r w:rsidRPr="00E934A6">
        <w:t xml:space="preserve"> products</w:t>
      </w:r>
    </w:p>
    <w:p w:rsidR="00000000" w:rsidRPr="00E934A6" w:rsidP="00E934A6">
      <w:pPr>
        <w:pStyle w:val="ListBullet"/>
      </w:pPr>
      <w:r w:rsidRPr="00E934A6">
        <w:t>grades and types of sugar</w:t>
      </w:r>
    </w:p>
    <w:p w:rsidR="00000000" w:rsidRPr="00E934A6" w:rsidP="00E934A6">
      <w:pPr>
        <w:pStyle w:val="ListBullet"/>
      </w:pPr>
      <w:r w:rsidRPr="00E934A6">
        <w:t>purpose of adding sugar to baked products</w:t>
      </w:r>
    </w:p>
    <w:p w:rsidR="00000000" w:rsidRPr="00E934A6" w:rsidP="00E934A6">
      <w:pPr>
        <w:pStyle w:val="ListBullet"/>
      </w:pPr>
      <w:r w:rsidRPr="00E934A6">
        <w:t>general properties of eggs, egg substitutes and coagulation</w:t>
      </w:r>
    </w:p>
    <w:p w:rsidR="00000000" w:rsidRPr="00E934A6" w:rsidP="00E934A6">
      <w:pPr>
        <w:pStyle w:val="ListBullet"/>
      </w:pPr>
      <w:r w:rsidRPr="00E934A6">
        <w:t xml:space="preserve">purpose of eggs in baked products, including leavening, tenderising, emulsifying, thickening, to add moisture, colour and nutrition and to provide structure, texture and flavour </w:t>
      </w:r>
    </w:p>
    <w:p w:rsidR="00000000" w:rsidRPr="00E934A6" w:rsidP="00E934A6">
      <w:pPr>
        <w:pStyle w:val="ListBullet"/>
      </w:pPr>
      <w:r w:rsidRPr="00E934A6">
        <w:t>egg parts and typical defects</w:t>
      </w:r>
    </w:p>
    <w:p w:rsidR="00000000" w:rsidRPr="00E934A6" w:rsidP="00E934A6">
      <w:pPr>
        <w:pStyle w:val="ListBullet"/>
      </w:pPr>
      <w:r w:rsidRPr="00E934A6">
        <w:t>properties of nuts and typical uses in baked pr</w:t>
      </w:r>
      <w:r w:rsidRPr="00E934A6">
        <w:t>oducts</w:t>
      </w:r>
    </w:p>
    <w:p w:rsidR="00000000" w:rsidRPr="00E934A6" w:rsidP="00E934A6">
      <w:pPr>
        <w:pStyle w:val="ListBullet"/>
      </w:pPr>
      <w:r w:rsidRPr="00E934A6">
        <w:t>nut allergies, including anaphylaxis</w:t>
      </w:r>
    </w:p>
    <w:p w:rsidR="00000000" w:rsidRPr="00E934A6" w:rsidP="00E934A6">
      <w:pPr>
        <w:pStyle w:val="ListBullet"/>
      </w:pPr>
      <w:r w:rsidRPr="00E934A6">
        <w:t>properties of dried fruit and typical uses in baked products</w:t>
      </w:r>
    </w:p>
    <w:p w:rsidR="00000000" w:rsidRPr="00E934A6" w:rsidP="00E934A6">
      <w:pPr>
        <w:pStyle w:val="ListBullet"/>
      </w:pPr>
      <w:r w:rsidRPr="00E934A6">
        <w:t>properties of herbs and spices and typical uses in baked products</w:t>
      </w:r>
    </w:p>
    <w:p w:rsidR="00000000" w:rsidRPr="00E934A6" w:rsidP="00E934A6">
      <w:pPr>
        <w:pStyle w:val="ListBullet"/>
      </w:pPr>
      <w:r w:rsidRPr="00E934A6">
        <w:t>properties of colourings and flavourings and typical uses in baked products</w:t>
      </w:r>
    </w:p>
    <w:p w:rsidR="00000000" w:rsidRPr="00E934A6" w:rsidP="00E934A6">
      <w:pPr>
        <w:pStyle w:val="ListBullet"/>
      </w:pPr>
      <w:r w:rsidRPr="00E934A6">
        <w:t>storage r</w:t>
      </w:r>
      <w:r w:rsidRPr="00E934A6">
        <w:t>equirements to ensure quality of raw material is maintained, including the effects of temperature, moisture, contamination from other materials, allergen management, pest control</w:t>
      </w:r>
    </w:p>
    <w:p w:rsidR="00000000" w:rsidRPr="00E934A6" w:rsidP="00E934A6">
      <w:pPr>
        <w:pStyle w:val="ListBullet"/>
      </w:pPr>
      <w:r w:rsidRPr="00E934A6">
        <w:t>typical analytical tests and checks to determine quality of raw materials, in</w:t>
      </w:r>
      <w:r w:rsidRPr="00E934A6">
        <w:t>cluding observation, smell and rapid tests</w:t>
      </w:r>
    </w:p>
    <w:p w:rsidR="00000000" w:rsidRPr="00E934A6" w:rsidP="00E934A6">
      <w:pPr>
        <w:pStyle w:val="ListBullet"/>
      </w:pPr>
      <w:r w:rsidRPr="00E934A6">
        <w:t>typical faults that occur in baked products as a result of ingredient treatment or integrity</w:t>
      </w:r>
    </w:p>
    <w:p w:rsidR="00000000" w:rsidRPr="00E934A6" w:rsidP="00E934A6">
      <w:pPr>
        <w:pStyle w:val="ListBullet"/>
      </w:pPr>
      <w:r w:rsidRPr="00E934A6">
        <w:t>the purpose and intent of food safety legislation and control measures for physical, chemical, microbiological and aller</w:t>
      </w:r>
      <w:r w:rsidRPr="00E934A6">
        <w:t>genic risks</w:t>
      </w:r>
    </w:p>
    <w:p w:rsidR="00000000" w:rsidRPr="00E934A6" w:rsidP="00E934A6">
      <w:pPr>
        <w:pStyle w:val="ListBullet"/>
      </w:pPr>
      <w:r w:rsidRPr="00E934A6">
        <w:t>Food Standards Code in relation to bakery products produced at worksite</w:t>
      </w:r>
    </w:p>
    <w:p w:rsidR="00000000" w:rsidRPr="00E934A6" w:rsidP="00E934A6">
      <w:pPr>
        <w:pStyle w:val="ListBullet"/>
      </w:pPr>
      <w:r w:rsidRPr="00E934A6">
        <w:t>Common microbiological, physical, chemical and allergenic hazards that can occur when processing baked products, including the types of hazards likely to occur, the conditi</w:t>
      </w:r>
      <w:r w:rsidRPr="00E934A6">
        <w:t>ons under which they occur, and possible consequences</w:t>
      </w:r>
    </w:p>
    <w:p w:rsidR="00000000" w:rsidRPr="00E934A6" w:rsidP="00E934A6">
      <w:pPr>
        <w:pStyle w:val="ListBullet"/>
      </w:pPr>
      <w:r w:rsidRPr="00E934A6">
        <w:t>contamination/cross-contamination and cross-contact food safety risks associated with the main ingredients used in a commercial bakery, and how each can be controlled</w:t>
      </w:r>
    </w:p>
    <w:p w:rsidR="00000000" w:rsidRPr="00E934A6" w:rsidP="00E934A6">
      <w:pPr>
        <w:pStyle w:val="ListBullet"/>
      </w:pPr>
      <w:r w:rsidRPr="00E934A6">
        <w:t>cleaning and sanitisation procedure</w:t>
      </w:r>
      <w:r w:rsidRPr="00E934A6">
        <w:t>s for ingredients containing allergens.</w:t>
      </w:r>
    </w:p>
    <w:p w:rsidR="00000000" w:rsidRPr="00E934A6" w:rsidP="00E934A6">
      <w:pPr>
        <w:pStyle w:val="AllowPageBreak"/>
      </w:pPr>
    </w:p>
    <w:p w:rsidR="00000000" w:rsidRPr="00E934A6" w:rsidP="00E934A6">
      <w:pPr>
        <w:pStyle w:val="Heading1"/>
      </w:pPr>
      <w:bookmarkStart w:id="4" w:name="O_1186626"/>
      <w:bookmarkEnd w:id="4"/>
      <w:r w:rsidRPr="00E934A6">
        <w:t>Assessment Conditions</w:t>
      </w:r>
    </w:p>
    <w:p w:rsidR="00000000" w:rsidRPr="00E934A6" w:rsidP="00E327AF">
      <w:pPr>
        <w:pStyle w:val="BodyText"/>
      </w:pPr>
      <w:r w:rsidRPr="00E934A6">
        <w:t>Assessment of the skills in this unit of competency must take place under the following conditions:</w:t>
      </w:r>
    </w:p>
    <w:p w:rsidR="00000000" w:rsidRPr="00E934A6" w:rsidP="00E934A6">
      <w:pPr>
        <w:pStyle w:val="ListBullet"/>
      </w:pPr>
      <w:r w:rsidRPr="00E934A6">
        <w:t>physical conditions:</w:t>
      </w:r>
    </w:p>
    <w:p w:rsidR="00000000" w:rsidRPr="00E934A6" w:rsidP="00E934A6">
      <w:pPr>
        <w:pStyle w:val="ListBullet2"/>
      </w:pPr>
      <w:r w:rsidRPr="00E934A6">
        <w:t>a bakery setting or an environment that accurately represents workplace conditions</w:t>
      </w:r>
    </w:p>
    <w:p w:rsidR="00000000" w:rsidRPr="00E934A6" w:rsidP="00E934A6">
      <w:pPr>
        <w:pStyle w:val="ListBullet"/>
      </w:pPr>
      <w:r w:rsidRPr="00E934A6">
        <w:t>resources, equipment and materials:</w:t>
      </w:r>
    </w:p>
    <w:p w:rsidR="00000000" w:rsidRPr="00E934A6" w:rsidP="00E934A6">
      <w:pPr>
        <w:pStyle w:val="ListBullet2"/>
      </w:pPr>
      <w:r w:rsidRPr="00E934A6">
        <w:t>personal protective equipment</w:t>
      </w:r>
    </w:p>
    <w:p w:rsidR="00000000" w:rsidRPr="00E934A6" w:rsidP="00E934A6">
      <w:pPr>
        <w:pStyle w:val="ListBullet2"/>
      </w:pPr>
      <w:r w:rsidRPr="00E934A6">
        <w:t>bakery ingredients, including fats and oils, sugars, eggs, nuts and dried fruits, herbs and spices, colou</w:t>
      </w:r>
      <w:r w:rsidRPr="00E934A6">
        <w:t>rings and flavourings</w:t>
      </w:r>
    </w:p>
    <w:p w:rsidR="00000000" w:rsidRPr="00E934A6" w:rsidP="00E934A6">
      <w:pPr>
        <w:pStyle w:val="ListBullet"/>
      </w:pPr>
      <w:r w:rsidRPr="00E934A6">
        <w:t>specifications:</w:t>
      </w:r>
    </w:p>
    <w:p w:rsidR="00000000" w:rsidRPr="00E934A6" w:rsidP="00E934A6">
      <w:pPr>
        <w:pStyle w:val="ListBullet2"/>
      </w:pPr>
      <w:r w:rsidRPr="00E934A6">
        <w:t>information on food safety</w:t>
      </w:r>
    </w:p>
    <w:p w:rsidR="00000000" w:rsidRPr="00E934A6" w:rsidP="00E934A6">
      <w:pPr>
        <w:pStyle w:val="ListBullet2"/>
      </w:pPr>
      <w:r w:rsidRPr="00E934A6">
        <w:t>access to Food Standards Code</w:t>
      </w:r>
    </w:p>
    <w:p w:rsidR="00000000" w:rsidRPr="00E934A6" w:rsidP="00E934A6">
      <w:pPr>
        <w:pStyle w:val="ListBullet2"/>
      </w:pPr>
      <w:r w:rsidRPr="00E934A6">
        <w:t>ingredient information.</w:t>
      </w:r>
    </w:p>
    <w:p w:rsidR="00000000" w:rsidRPr="00E934A6" w:rsidP="00E327AF">
      <w:pPr>
        <w:pStyle w:val="BodyText"/>
      </w:pPr>
      <w:r w:rsidRPr="00E934A6">
        <w:t>Assessors of this unit must satisfy the requirements for assessors in applicable vocational education and training legislation, framewo</w:t>
      </w:r>
      <w:r w:rsidRPr="00E934A6">
        <w:t>rks and/or standards.</w:t>
      </w:r>
    </w:p>
    <w:p w:rsidR="00000000" w:rsidRPr="00E934A6" w:rsidP="00E934A6">
      <w:pPr>
        <w:pStyle w:val="Heading1"/>
      </w:pPr>
      <w:bookmarkStart w:id="5" w:name="O_1186629"/>
      <w:bookmarkEnd w:id="5"/>
      <w:r w:rsidRPr="00E934A6">
        <w:t>Links</w:t>
      </w:r>
    </w:p>
    <w:p w:rsidR="00000000" w:rsidRPr="00E934A6" w:rsidP="00E327AF">
      <w:pPr>
        <w:pStyle w:val="BodyText"/>
      </w:pPr>
      <w:r w:rsidRPr="00E934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36C3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934A6" w:rsidP="00E934A6"/>
    <w:sectPr w:rsidSect="00E934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A6" w:rsidRPr="00E327AF" w:rsidP="00E327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7AF" w:rsidP="00E93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27AF" w:rsidP="00E93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27AF" w:rsidP="00E934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7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4A6" w:rsidRPr="00E327AF" w:rsidP="00E327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7AF" w:rsidRPr="002D2AF8" w:rsidP="00E93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FBPTEC3005 Work with bakery ingredients, their functions and interactions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E327AF" w:rsidP="00E934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7AFF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3E5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C839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4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4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4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4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4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4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4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4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4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4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4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4A6"/>
  </w:style>
  <w:style w:type="character" w:customStyle="1" w:styleId="Heading1Char">
    <w:name w:val="Heading 1 Char"/>
    <w:basedOn w:val="DefaultParagraphFont"/>
    <w:link w:val="Heading1"/>
    <w:rsid w:val="00E934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4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4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4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34A6"/>
    <w:rPr>
      <w:b/>
      <w:spacing w:val="0"/>
    </w:rPr>
  </w:style>
  <w:style w:type="paragraph" w:styleId="ListBullet2">
    <w:name w:val="List Bullet 2"/>
    <w:basedOn w:val="List2"/>
    <w:rsid w:val="00E934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34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4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34A6"/>
    <w:rPr>
      <w:b/>
    </w:rPr>
  </w:style>
  <w:style w:type="character" w:customStyle="1" w:styleId="Heading2Char">
    <w:name w:val="Heading 2 Char"/>
    <w:basedOn w:val="DefaultParagraphFont"/>
    <w:link w:val="Heading2"/>
    <w:rsid w:val="00E934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4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4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4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4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4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4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4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4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4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4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4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4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4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4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4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34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4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4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34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4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4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4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4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4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4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4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4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34A6"/>
    <w:rPr>
      <w:i/>
    </w:rPr>
  </w:style>
  <w:style w:type="paragraph" w:styleId="Caption">
    <w:name w:val="caption"/>
    <w:basedOn w:val="BodyText"/>
    <w:next w:val="Normal"/>
    <w:qFormat/>
    <w:rsid w:val="00E934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4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4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4A6"/>
  </w:style>
  <w:style w:type="paragraph" w:styleId="TableofFigures">
    <w:name w:val="table of figures"/>
    <w:basedOn w:val="Normal"/>
    <w:next w:val="Normal"/>
    <w:semiHidden/>
    <w:rsid w:val="00E934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4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34A6"/>
    <w:rPr>
      <w:rFonts w:ascii="Wingdings" w:hAnsi="Wingdings"/>
    </w:rPr>
  </w:style>
  <w:style w:type="paragraph" w:customStyle="1" w:styleId="TableHeading">
    <w:name w:val="Table Heading"/>
    <w:basedOn w:val="HeadingBase"/>
    <w:rsid w:val="00E934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4A6"/>
    <w:rPr>
      <w:color w:val="0033CC"/>
      <w:u w:val="none"/>
    </w:rPr>
  </w:style>
  <w:style w:type="paragraph" w:customStyle="1" w:styleId="BodyTextRight">
    <w:name w:val="Body Text Right"/>
    <w:basedOn w:val="BodyText"/>
    <w:rsid w:val="00E934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4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4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4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4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4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4A6"/>
    <w:rPr>
      <w:sz w:val="32"/>
    </w:rPr>
  </w:style>
  <w:style w:type="paragraph" w:customStyle="1" w:styleId="HeadingProcedure">
    <w:name w:val="Heading Procedure"/>
    <w:basedOn w:val="HeadingBase"/>
    <w:next w:val="Normal"/>
    <w:rsid w:val="00E934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4A6"/>
    <w:pPr>
      <w:spacing w:before="60" w:after="60"/>
    </w:pPr>
  </w:style>
  <w:style w:type="paragraph" w:styleId="ListContinue">
    <w:name w:val="List Continue"/>
    <w:basedOn w:val="List"/>
    <w:rsid w:val="00E934A6"/>
    <w:pPr>
      <w:ind w:firstLine="0"/>
    </w:pPr>
  </w:style>
  <w:style w:type="paragraph" w:customStyle="1" w:styleId="ListNote">
    <w:name w:val="List Note"/>
    <w:basedOn w:val="List"/>
    <w:rsid w:val="00E934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4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4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4A6"/>
    <w:rPr>
      <w:rFonts w:ascii="Courier New" w:hAnsi="Courier New"/>
    </w:rPr>
  </w:style>
  <w:style w:type="paragraph" w:customStyle="1" w:styleId="NoteBullet">
    <w:name w:val="Note Bullet"/>
    <w:basedOn w:val="Note"/>
    <w:rsid w:val="00E934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4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4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4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4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34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4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4A6"/>
    <w:rPr>
      <w:b/>
      <w:smallCaps/>
    </w:rPr>
  </w:style>
  <w:style w:type="paragraph" w:customStyle="1" w:styleId="TableListNumber">
    <w:name w:val="Table List Number"/>
    <w:basedOn w:val="ListNumber"/>
    <w:rsid w:val="00E934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4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4A6"/>
    <w:pPr>
      <w:numPr>
        <w:numId w:val="9"/>
      </w:numPr>
    </w:pPr>
  </w:style>
  <w:style w:type="paragraph" w:customStyle="1" w:styleId="ListAlpha2">
    <w:name w:val="List Alpha 2"/>
    <w:basedOn w:val="List2"/>
    <w:rsid w:val="00E934A6"/>
    <w:pPr>
      <w:numPr>
        <w:numId w:val="8"/>
      </w:numPr>
    </w:pPr>
  </w:style>
  <w:style w:type="paragraph" w:styleId="List2">
    <w:name w:val="List 2"/>
    <w:basedOn w:val="BodyText"/>
    <w:rsid w:val="00E934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4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4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4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4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4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34A6"/>
    <w:pPr>
      <w:numPr>
        <w:numId w:val="4"/>
      </w:numPr>
    </w:pPr>
  </w:style>
  <w:style w:type="paragraph" w:styleId="ListContinue2">
    <w:name w:val="List Continue 2"/>
    <w:basedOn w:val="List2"/>
    <w:rsid w:val="00E934A6"/>
    <w:pPr>
      <w:ind w:firstLine="0"/>
    </w:pPr>
  </w:style>
  <w:style w:type="paragraph" w:styleId="ListContinue3">
    <w:name w:val="List Continue 3"/>
    <w:basedOn w:val="List3"/>
    <w:rsid w:val="00E934A6"/>
    <w:pPr>
      <w:ind w:left="1021" w:firstLine="0"/>
    </w:pPr>
  </w:style>
  <w:style w:type="paragraph" w:styleId="ListContinue4">
    <w:name w:val="List Continue 4"/>
    <w:basedOn w:val="List4"/>
    <w:rsid w:val="00E934A6"/>
    <w:pPr>
      <w:ind w:firstLine="0"/>
    </w:pPr>
  </w:style>
  <w:style w:type="paragraph" w:styleId="ListContinue5">
    <w:name w:val="List Continue 5"/>
    <w:basedOn w:val="List5"/>
    <w:rsid w:val="00E934A6"/>
    <w:pPr>
      <w:ind w:firstLine="0"/>
    </w:pPr>
  </w:style>
  <w:style w:type="paragraph" w:styleId="ListNumber3">
    <w:name w:val="List Number 3"/>
    <w:basedOn w:val="List3"/>
    <w:rsid w:val="00E934A6"/>
    <w:pPr>
      <w:numPr>
        <w:numId w:val="5"/>
      </w:numPr>
    </w:pPr>
  </w:style>
  <w:style w:type="paragraph" w:styleId="ListNumber4">
    <w:name w:val="List Number 4"/>
    <w:basedOn w:val="List4"/>
    <w:rsid w:val="00E934A6"/>
    <w:pPr>
      <w:numPr>
        <w:numId w:val="6"/>
      </w:numPr>
    </w:pPr>
  </w:style>
  <w:style w:type="paragraph" w:styleId="ListNumber5">
    <w:name w:val="List Number 5"/>
    <w:basedOn w:val="List5"/>
    <w:rsid w:val="00E934A6"/>
    <w:pPr>
      <w:numPr>
        <w:numId w:val="7"/>
      </w:numPr>
    </w:pPr>
  </w:style>
  <w:style w:type="paragraph" w:styleId="BlockText">
    <w:name w:val="Block Text"/>
    <w:basedOn w:val="Normal"/>
    <w:rsid w:val="00E934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4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4A6"/>
    <w:rPr>
      <w:sz w:val="16"/>
      <w:vertAlign w:val="superscript"/>
    </w:rPr>
  </w:style>
  <w:style w:type="character" w:customStyle="1" w:styleId="Symbols">
    <w:name w:val="Symbols"/>
    <w:basedOn w:val="DefaultParagraphFont"/>
    <w:rsid w:val="00E934A6"/>
    <w:rPr>
      <w:rFonts w:ascii="Symbol" w:hAnsi="Symbol"/>
    </w:rPr>
  </w:style>
  <w:style w:type="character" w:customStyle="1" w:styleId="MenuOptions">
    <w:name w:val="Menu Options"/>
    <w:basedOn w:val="DefaultParagraphFont"/>
    <w:rsid w:val="00E934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4A6"/>
    <w:rPr>
      <w:b/>
    </w:rPr>
  </w:style>
  <w:style w:type="character" w:customStyle="1" w:styleId="Underlined">
    <w:name w:val="Underlined"/>
    <w:basedOn w:val="DefaultParagraphFont"/>
    <w:rsid w:val="00E934A6"/>
    <w:rPr>
      <w:u w:val="single"/>
    </w:rPr>
  </w:style>
  <w:style w:type="paragraph" w:customStyle="1" w:styleId="TableBodyTextRight">
    <w:name w:val="Table Body Text Right"/>
    <w:basedOn w:val="TableBodyText"/>
    <w:rsid w:val="00E934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4A6"/>
    <w:rPr>
      <w:sz w:val="18"/>
    </w:rPr>
  </w:style>
  <w:style w:type="paragraph" w:customStyle="1" w:styleId="BodySmallRight">
    <w:name w:val="Body Small Right"/>
    <w:basedOn w:val="BodyTextRight"/>
    <w:rsid w:val="00E934A6"/>
    <w:rPr>
      <w:sz w:val="18"/>
      <w:szCs w:val="18"/>
    </w:rPr>
  </w:style>
  <w:style w:type="paragraph" w:customStyle="1" w:styleId="MarginEdition">
    <w:name w:val="Margin Edition"/>
    <w:basedOn w:val="MarginNote"/>
    <w:rsid w:val="00E934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4A6"/>
    <w:rPr>
      <w:sz w:val="2"/>
      <w:szCs w:val="2"/>
    </w:rPr>
  </w:style>
  <w:style w:type="character" w:customStyle="1" w:styleId="Small">
    <w:name w:val="Small"/>
    <w:basedOn w:val="DefaultParagraphFont"/>
    <w:rsid w:val="00E934A6"/>
    <w:rPr>
      <w:sz w:val="16"/>
    </w:rPr>
  </w:style>
  <w:style w:type="paragraph" w:customStyle="1" w:styleId="WideTable">
    <w:name w:val="Wide Table"/>
    <w:basedOn w:val="Normal"/>
    <w:rsid w:val="00E934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4A6"/>
  </w:style>
  <w:style w:type="paragraph" w:styleId="Quote">
    <w:name w:val="Quote"/>
    <w:basedOn w:val="Heading1"/>
    <w:link w:val="QuoteChar"/>
    <w:qFormat/>
    <w:rsid w:val="00E934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4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4A6"/>
    <w:pPr>
      <w:pageBreakBefore/>
    </w:pPr>
  </w:style>
  <w:style w:type="paragraph" w:customStyle="1" w:styleId="Border">
    <w:name w:val="Border"/>
    <w:basedOn w:val="Normal"/>
    <w:qFormat/>
    <w:rsid w:val="00E934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4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4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4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4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4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4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4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4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4A6"/>
    <w:rPr>
      <w:u w:val="single"/>
    </w:rPr>
  </w:style>
  <w:style w:type="character" w:customStyle="1" w:styleId="BoldandItalics">
    <w:name w:val="Bold and Italics"/>
    <w:qFormat/>
    <w:rsid w:val="00E934A6"/>
    <w:rPr>
      <w:b/>
      <w:i/>
      <w:u w:val="none"/>
    </w:rPr>
  </w:style>
  <w:style w:type="paragraph" w:styleId="BalloonText">
    <w:name w:val="Balloon Text"/>
    <w:basedOn w:val="Normal"/>
    <w:link w:val="BalloonTextChar"/>
    <w:rsid w:val="00E93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4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4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4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4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4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4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27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3428</Characters>
  <Application>Microsoft Office Word</Application>
  <DocSecurity>0</DocSecurity>
  <Lines>87</Lines>
  <Paragraphs>67</Paragraphs>
  <ScaleCrop>false</ScaleCrop>
  <Company>Author-it Software Corporation Ltd.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FBPTEC3005 Work with bakery ingredients, their functions and interactions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2022-04-19T18:04:00Z</dcterms:created>
  <dcterms:modified xsi:type="dcterms:W3CDTF">2022-04-19T18:04:00Z</dcterms:modified>
</cp:coreProperties>
</file>