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656" w:rsidP="005A1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FBPTEC3003 Filter fermented beverages</w:t>
      </w:r>
      <w:r>
        <w:fldChar w:fldCharType="end"/>
      </w:r>
    </w:p>
    <w:p w:rsidR="005A1656" w:rsidP="005A1656">
      <w:pPr>
        <w:pStyle w:val="Version"/>
        <w:sectPr w:rsidSect="00701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140" w:rsidP="00701140">
      <w:pPr>
        <w:pStyle w:val="SuperHeading"/>
      </w:pPr>
      <w:r w:rsidRPr="00701140">
        <w:t>FBPTEC3003 Filter fermented beverages</w:t>
      </w:r>
    </w:p>
    <w:p w:rsidR="00000000" w:rsidRPr="00701140" w:rsidP="00701140">
      <w:pPr>
        <w:pStyle w:val="Heading1"/>
      </w:pPr>
      <w:bookmarkStart w:id="1" w:name="O_1059103"/>
      <w:bookmarkEnd w:id="1"/>
      <w:r w:rsidRPr="007011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Comments</w:t>
            </w:r>
          </w:p>
        </w:tc>
      </w:tr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BodyText"/>
            </w:pPr>
            <w:r w:rsidRPr="00701140">
              <w:t>This version released with FBP Food, Beverage and Pharmaceutical Training Package Version 3.0.</w:t>
            </w:r>
          </w:p>
        </w:tc>
      </w:tr>
    </w:tbl>
    <w:p w:rsidR="00000000" w:rsidRPr="00701140" w:rsidP="00701140">
      <w:pPr>
        <w:pStyle w:val="BodyText"/>
      </w:pPr>
    </w:p>
    <w:p w:rsidR="00000000" w:rsidRPr="00701140" w:rsidP="00701140">
      <w:pPr>
        <w:pStyle w:val="AllowPageBreak"/>
      </w:pPr>
    </w:p>
    <w:p w:rsidR="00000000" w:rsidRPr="00701140" w:rsidP="00701140">
      <w:pPr>
        <w:pStyle w:val="Heading1"/>
      </w:pPr>
      <w:bookmarkStart w:id="2" w:name="O_1059104"/>
      <w:bookmarkEnd w:id="2"/>
      <w:r w:rsidRPr="00701140">
        <w:t>Application</w:t>
      </w:r>
    </w:p>
    <w:p w:rsidR="00000000" w:rsidRPr="00701140" w:rsidP="005A1656">
      <w:pPr>
        <w:pStyle w:val="BodyText"/>
      </w:pPr>
      <w:r w:rsidRPr="00701140">
        <w:t xml:space="preserve">This unit of competency describes the skills and knowledge required to prepare </w:t>
      </w:r>
      <w:r w:rsidRPr="00701140">
        <w:t>and operate filtration equipment using lenticular, plate and frame and/or centrifugal systems, to filter fermented beverages.</w:t>
      </w:r>
    </w:p>
    <w:p w:rsidR="00000000" w:rsidRPr="00701140" w:rsidP="005A1656">
      <w:pPr>
        <w:pStyle w:val="BodyText"/>
      </w:pPr>
      <w:r w:rsidRPr="00701140">
        <w:t>The unit applies to individuals who work in brewing operations and take responsibility for their own work using discretion and jud</w:t>
      </w:r>
      <w:r w:rsidRPr="00701140">
        <w:t>gement in the selection and use of available resources.</w:t>
      </w:r>
    </w:p>
    <w:p w:rsidR="00000000" w:rsidRPr="00701140" w:rsidP="005A1656">
      <w:pPr>
        <w:pStyle w:val="BodyText"/>
      </w:pPr>
      <w:r w:rsidRPr="00701140">
        <w:t>Legislative requirements relating to producing alcohol apply to this unit. Users are advised to check current requirements with the Australian Tax Office and state / territory liquor licensing and hea</w:t>
      </w:r>
      <w:r w:rsidRPr="00701140">
        <w:t>lth agencies.</w:t>
      </w:r>
    </w:p>
    <w:p w:rsidR="00000000" w:rsidRPr="00701140" w:rsidP="00701140">
      <w:pPr>
        <w:pStyle w:val="Heading1"/>
      </w:pPr>
      <w:bookmarkStart w:id="3" w:name="O_1059105"/>
      <w:bookmarkEnd w:id="3"/>
      <w:r w:rsidRPr="00701140">
        <w:t>Pre-requisite Unit</w:t>
      </w:r>
    </w:p>
    <w:p w:rsidR="00000000" w:rsidRPr="00701140" w:rsidP="005A1656">
      <w:pPr>
        <w:pStyle w:val="BodyText"/>
      </w:pPr>
      <w:r w:rsidRPr="00701140">
        <w:t>Nil</w:t>
      </w:r>
    </w:p>
    <w:p w:rsidR="00000000" w:rsidRPr="00701140" w:rsidP="00701140">
      <w:pPr>
        <w:pStyle w:val="Heading1"/>
      </w:pPr>
      <w:bookmarkStart w:id="4" w:name="O_1059107"/>
      <w:bookmarkEnd w:id="4"/>
      <w:r w:rsidRPr="00701140">
        <w:t>Unit Sector</w:t>
      </w:r>
    </w:p>
    <w:p w:rsidR="00000000" w:rsidRPr="00701140" w:rsidP="005A1656">
      <w:pPr>
        <w:pStyle w:val="BodyText"/>
      </w:pPr>
      <w:r w:rsidRPr="00701140">
        <w:t>Technical (TEC)</w:t>
      </w:r>
    </w:p>
    <w:p w:rsidR="00000000" w:rsidRPr="00701140" w:rsidP="00701140">
      <w:pPr>
        <w:pStyle w:val="Heading1"/>
      </w:pPr>
      <w:bookmarkStart w:id="5" w:name="O_1059108"/>
      <w:bookmarkEnd w:id="5"/>
      <w:r w:rsidRPr="007011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1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Performance Criteria</w:t>
            </w:r>
          </w:p>
        </w:tc>
      </w:tr>
      <w:tr w:rsidTr="005A1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BodyText"/>
            </w:pPr>
            <w:r w:rsidRPr="007011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1. Prepare the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BodyText"/>
            </w:pPr>
            <w:r w:rsidRPr="00701140">
              <w:t>1.1 Identify and confirm production requirements</w:t>
            </w:r>
          </w:p>
          <w:p w:rsidR="00000000" w:rsidRPr="00701140" w:rsidP="00701140">
            <w:pPr>
              <w:pStyle w:val="BodyText"/>
            </w:pPr>
            <w:r w:rsidRPr="00701140">
              <w:t>1.2 Confirm availability and prepare services, product and mat</w:t>
            </w:r>
            <w:r w:rsidRPr="00701140">
              <w:t>erials to meet production requirements</w:t>
            </w:r>
          </w:p>
          <w:p w:rsidR="00000000" w:rsidRPr="00701140" w:rsidP="00701140">
            <w:pPr>
              <w:pStyle w:val="BodyText"/>
            </w:pPr>
            <w:r w:rsidRPr="00701140">
              <w:t xml:space="preserve">1.3 Confirm environmental guidelines and identify potential health and safety hazards and controls according to workplace procedures </w:t>
            </w:r>
          </w:p>
          <w:p w:rsidR="00000000" w:rsidRPr="00701140" w:rsidP="00701140">
            <w:pPr>
              <w:pStyle w:val="BodyText"/>
            </w:pPr>
            <w:r w:rsidRPr="00701140">
              <w:t>1.4 Select, fit and use personal protective equipment relevant to the job role</w:t>
            </w:r>
          </w:p>
          <w:p w:rsidR="00000000" w:rsidRPr="00701140" w:rsidP="00701140">
            <w:pPr>
              <w:pStyle w:val="BodyText"/>
            </w:pPr>
            <w:r w:rsidRPr="00701140">
              <w:t xml:space="preserve">1.5 </w:t>
            </w:r>
            <w:r w:rsidRPr="00701140">
              <w:t xml:space="preserve">Assemble filtration equipment </w:t>
            </w:r>
          </w:p>
          <w:p w:rsidR="00000000" w:rsidRPr="00701140" w:rsidP="00701140">
            <w:pPr>
              <w:pStyle w:val="BodyText"/>
            </w:pPr>
            <w:r w:rsidRPr="00701140">
              <w:t>1.6 Check filters are in place and confirm readiness for use according to workplace procedures</w:t>
            </w:r>
          </w:p>
          <w:p w:rsidR="00000000" w:rsidRPr="00701140" w:rsidP="00701140">
            <w:pPr>
              <w:pStyle w:val="BodyText"/>
            </w:pPr>
            <w:r w:rsidRPr="00701140">
              <w:t>1.7 Check the flow path of product and ensure equipment is ready for operation</w:t>
            </w:r>
          </w:p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1.8 Set the process to meet filtration requirements</w:t>
            </w:r>
          </w:p>
        </w:tc>
      </w:tr>
      <w:tr w:rsidTr="005A1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2. Operate and monitor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BodyText"/>
            </w:pPr>
            <w:r w:rsidRPr="00701140">
              <w:t>2.1 Start up the filtration process according to workplace procedures</w:t>
            </w:r>
          </w:p>
          <w:p w:rsidR="00000000" w:rsidRPr="00701140" w:rsidP="00701140">
            <w:pPr>
              <w:pStyle w:val="BodyText"/>
            </w:pPr>
            <w:r w:rsidRPr="00701140">
              <w:t>2.2 Sanitise system before feeding product through</w:t>
            </w:r>
          </w:p>
          <w:p w:rsidR="00000000" w:rsidRPr="00701140" w:rsidP="00701140">
            <w:pPr>
              <w:pStyle w:val="BodyText"/>
            </w:pPr>
            <w:r w:rsidRPr="00701140">
              <w:t>2.3 Monitor filtration process and pressure to confirm filtered product meets specifica</w:t>
            </w:r>
            <w:r w:rsidRPr="00701140">
              <w:t>tions</w:t>
            </w:r>
          </w:p>
          <w:p w:rsidR="00000000" w:rsidRPr="00701140" w:rsidP="00701140">
            <w:pPr>
              <w:pStyle w:val="BodyText"/>
            </w:pPr>
            <w:r w:rsidRPr="00701140">
              <w:t>2.4 Monitor dissolved oxygen (DO) levels</w:t>
            </w:r>
          </w:p>
          <w:p w:rsidR="00000000" w:rsidRPr="00701140" w:rsidP="00701140">
            <w:pPr>
              <w:pStyle w:val="BodyText"/>
            </w:pPr>
            <w:r w:rsidRPr="00701140">
              <w:t xml:space="preserve">2.5 Identify and address non-conformance of product, process and equipment </w:t>
            </w:r>
          </w:p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2.6 Record quality parameters throughout process</w:t>
            </w:r>
          </w:p>
        </w:tc>
      </w:tr>
      <w:tr w:rsidTr="005A1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3. Shut down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BodyText"/>
            </w:pPr>
            <w:r w:rsidRPr="00701140">
              <w:t>3.1 Identify and implement appropriate shutdown</w:t>
            </w:r>
            <w:r w:rsidRPr="00701140">
              <w:t xml:space="preserve"> procedures</w:t>
            </w:r>
          </w:p>
          <w:p w:rsidR="00000000" w:rsidRPr="00701140" w:rsidP="00701140">
            <w:pPr>
              <w:pStyle w:val="BodyText"/>
            </w:pPr>
            <w:r w:rsidRPr="00701140">
              <w:t>3.2 Drain and dismantle equipment safely and prepare for cleaning</w:t>
            </w:r>
          </w:p>
          <w:p w:rsidR="00000000" w:rsidRPr="00701140" w:rsidP="00701140">
            <w:pPr>
              <w:pStyle w:val="BodyText"/>
            </w:pPr>
            <w:r w:rsidRPr="00701140">
              <w:t>3.3 Clean equipment thoroughly</w:t>
            </w:r>
          </w:p>
          <w:p w:rsidR="00000000" w:rsidRPr="00701140" w:rsidP="00701140">
            <w:pPr>
              <w:pStyle w:val="BodyText"/>
            </w:pPr>
            <w:r w:rsidRPr="00701140">
              <w:t>3.4 Dispose of waste generated by the filtration process and cleaning procedures, in line with regulatory requirements</w:t>
            </w:r>
          </w:p>
          <w:p w:rsidR="00000000" w:rsidRPr="00701140" w:rsidP="00701140">
            <w:pPr>
              <w:pStyle w:val="BodyText"/>
            </w:pPr>
            <w:r w:rsidRPr="00701140">
              <w:t>3.5 Record workplace informa</w:t>
            </w:r>
            <w:r w:rsidRPr="00701140">
              <w:t xml:space="preserve">tion according to workplace requirements </w:t>
            </w:r>
          </w:p>
        </w:tc>
      </w:tr>
    </w:tbl>
    <w:p w:rsidR="00000000" w:rsidRPr="00701140" w:rsidP="00701140">
      <w:pPr>
        <w:pStyle w:val="BodyText"/>
      </w:pPr>
    </w:p>
    <w:p w:rsidR="00000000" w:rsidRPr="00701140" w:rsidP="00701140">
      <w:pPr>
        <w:pStyle w:val="AllowPageBreak"/>
      </w:pPr>
    </w:p>
    <w:p w:rsidR="00000000" w:rsidRPr="00701140" w:rsidP="00701140">
      <w:pPr>
        <w:pStyle w:val="Heading1"/>
      </w:pPr>
      <w:bookmarkStart w:id="6" w:name="O_1059109"/>
      <w:bookmarkEnd w:id="6"/>
      <w:r w:rsidRPr="00701140">
        <w:t>Foundation Skills</w:t>
      </w:r>
    </w:p>
    <w:p w:rsidR="00000000" w:rsidRPr="005A1656" w:rsidP="005A1656">
      <w:pPr>
        <w:pStyle w:val="BodyText"/>
        <w:rPr>
          <w:i/>
        </w:rPr>
      </w:pPr>
      <w:r w:rsidRPr="005A1656">
        <w:rPr>
          <w:rStyle w:val="Emphasis"/>
        </w:rPr>
        <w:t>This section describes those language, literacy, numeracy and employment skills that are essential for performance in this unit of competency but are not explicit in the perfo</w:t>
      </w:r>
      <w:r w:rsidRPr="005A1656">
        <w:rPr>
          <w:rStyle w:val="Emphasis"/>
        </w:rPr>
        <w:t>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Description</w:t>
            </w:r>
          </w:p>
        </w:tc>
      </w:tr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ListBullet"/>
              <w:rPr>
                <w:lang w:val="en-NZ"/>
              </w:rPr>
            </w:pPr>
            <w:r w:rsidRPr="00701140">
              <w:t>Interpret production and process information from a variety of workplace documents</w:t>
            </w:r>
          </w:p>
        </w:tc>
      </w:tr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ListBullet"/>
            </w:pPr>
            <w:r w:rsidRPr="00701140">
              <w:t>Calculate numerical information relating to measurements, quantities, pressure and operational specifications</w:t>
            </w:r>
          </w:p>
          <w:p w:rsidR="00000000" w:rsidRPr="00701140" w:rsidP="00701140">
            <w:pPr>
              <w:pStyle w:val="ListBullet"/>
            </w:pPr>
            <w:r w:rsidRPr="00701140">
              <w:t>Interpret gauge readings during monitoring of process including pound of force per square inch (psi), kilopascal (kPa), temperature, dissolved oxygen</w:t>
            </w:r>
          </w:p>
          <w:p w:rsidR="00000000" w:rsidP="00701140">
            <w:pPr>
              <w:pStyle w:val="ListBullet"/>
              <w:rPr>
                <w:lang w:val="en-NZ"/>
              </w:rPr>
            </w:pPr>
            <w:r w:rsidRPr="00701140">
              <w:t>Interpret measurements and volumes including microns (µ), litres (L), hectolitres (hL)</w:t>
            </w:r>
          </w:p>
        </w:tc>
      </w:tr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ListBullet"/>
            </w:pPr>
            <w:r w:rsidRPr="00701140">
              <w:t>Plan, sequence and implement tasks required to achieve production requirements</w:t>
            </w:r>
          </w:p>
        </w:tc>
      </w:tr>
    </w:tbl>
    <w:p w:rsidR="00000000" w:rsidRPr="00701140" w:rsidP="00701140">
      <w:pPr>
        <w:pStyle w:val="BodyText"/>
      </w:pPr>
    </w:p>
    <w:p w:rsidR="00000000" w:rsidRPr="00701140" w:rsidP="00701140">
      <w:pPr>
        <w:pStyle w:val="AllowPageBreak"/>
      </w:pPr>
    </w:p>
    <w:p w:rsidR="00000000" w:rsidRPr="00701140" w:rsidP="00701140">
      <w:pPr>
        <w:pStyle w:val="Heading1"/>
      </w:pPr>
      <w:bookmarkStart w:id="7" w:name="O_1059111"/>
      <w:bookmarkEnd w:id="7"/>
      <w:r w:rsidRPr="007011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Bold"/>
              <w:rPr>
                <w:lang w:val="en-NZ"/>
              </w:rPr>
            </w:pPr>
            <w:r w:rsidRPr="00701140">
              <w:t>Equivalence status</w:t>
            </w:r>
          </w:p>
        </w:tc>
      </w:tr>
      <w:tr w:rsidTr="0070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FBPTEC3003 Filter fermented beverages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140">
            <w:pPr>
              <w:pStyle w:val="BodyText"/>
              <w:rPr>
                <w:lang w:val="en-NZ"/>
              </w:rPr>
            </w:pPr>
            <w:r w:rsidRPr="00701140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140" w:rsidP="00701140">
            <w:pPr>
              <w:pStyle w:val="BodyText"/>
            </w:pPr>
            <w:r w:rsidRPr="00701140">
              <w:t>No equivalent unit</w:t>
            </w:r>
          </w:p>
        </w:tc>
      </w:tr>
    </w:tbl>
    <w:p w:rsidR="00000000" w:rsidRPr="00701140" w:rsidP="00701140">
      <w:pPr>
        <w:pStyle w:val="BodyText"/>
      </w:pPr>
    </w:p>
    <w:p w:rsidR="00000000" w:rsidRPr="00701140" w:rsidP="00701140">
      <w:pPr>
        <w:pStyle w:val="AllowPageBreak"/>
      </w:pPr>
    </w:p>
    <w:p w:rsidR="00000000" w:rsidRPr="00701140" w:rsidP="00701140">
      <w:pPr>
        <w:pStyle w:val="Heading1"/>
      </w:pPr>
      <w:bookmarkStart w:id="8" w:name="O_1059118"/>
      <w:bookmarkEnd w:id="8"/>
      <w:r w:rsidRPr="00701140">
        <w:t>Links</w:t>
      </w:r>
    </w:p>
    <w:p w:rsidR="00000000" w:rsidRPr="00701140" w:rsidP="005A1656">
      <w:pPr>
        <w:pStyle w:val="BodyText"/>
      </w:pPr>
      <w:r w:rsidRPr="007011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2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01140" w:rsidP="00701140"/>
    <w:sectPr w:rsidSect="00701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40" w:rsidRPr="005A1656" w:rsidP="005A1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56" w:rsidP="00701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656" w:rsidP="00701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1656" w:rsidP="00701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140" w:rsidRPr="005A1656" w:rsidP="005A1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56" w:rsidRPr="002D2AF8" w:rsidP="00701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FBPTEC3003 Filter fermented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A1656" w:rsidP="00701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DE4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FAC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140"/>
  </w:style>
  <w:style w:type="character" w:customStyle="1" w:styleId="Heading1Char">
    <w:name w:val="Heading 1 Char"/>
    <w:basedOn w:val="DefaultParagraphFont"/>
    <w:link w:val="Heading1"/>
    <w:rsid w:val="00701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1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1140"/>
    <w:rPr>
      <w:i/>
    </w:rPr>
  </w:style>
  <w:style w:type="paragraph" w:customStyle="1" w:styleId="SuperHeading">
    <w:name w:val="SuperHeading"/>
    <w:basedOn w:val="Normal"/>
    <w:rsid w:val="00701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1140"/>
    <w:rPr>
      <w:b/>
    </w:rPr>
  </w:style>
  <w:style w:type="character" w:customStyle="1" w:styleId="Heading2Char">
    <w:name w:val="Heading 2 Char"/>
    <w:basedOn w:val="DefaultParagraphFont"/>
    <w:link w:val="Heading2"/>
    <w:rsid w:val="00701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140"/>
    <w:rPr>
      <w:b/>
      <w:spacing w:val="0"/>
    </w:rPr>
  </w:style>
  <w:style w:type="paragraph" w:customStyle="1" w:styleId="SuperTitle">
    <w:name w:val="SuperTitle"/>
    <w:basedOn w:val="Title"/>
    <w:rsid w:val="00701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1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140"/>
  </w:style>
  <w:style w:type="paragraph" w:styleId="TableofFigures">
    <w:name w:val="table of figures"/>
    <w:basedOn w:val="Normal"/>
    <w:next w:val="Normal"/>
    <w:semiHidden/>
    <w:rsid w:val="00701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1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140"/>
    <w:rPr>
      <w:rFonts w:ascii="Wingdings" w:hAnsi="Wingdings"/>
    </w:rPr>
  </w:style>
  <w:style w:type="paragraph" w:customStyle="1" w:styleId="TableHeading">
    <w:name w:val="Table Heading"/>
    <w:basedOn w:val="HeadingBase"/>
    <w:rsid w:val="00701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140"/>
    <w:rPr>
      <w:color w:val="0033CC"/>
      <w:u w:val="none"/>
    </w:rPr>
  </w:style>
  <w:style w:type="paragraph" w:customStyle="1" w:styleId="BodyTextRight">
    <w:name w:val="Body Text Right"/>
    <w:basedOn w:val="BodyText"/>
    <w:rsid w:val="00701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140"/>
    <w:rPr>
      <w:sz w:val="32"/>
    </w:rPr>
  </w:style>
  <w:style w:type="paragraph" w:customStyle="1" w:styleId="HeadingProcedure">
    <w:name w:val="Heading Procedure"/>
    <w:basedOn w:val="HeadingBase"/>
    <w:next w:val="Normal"/>
    <w:rsid w:val="00701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140"/>
    <w:pPr>
      <w:spacing w:before="60" w:after="60"/>
    </w:pPr>
  </w:style>
  <w:style w:type="paragraph" w:styleId="ListContinue">
    <w:name w:val="List Continue"/>
    <w:basedOn w:val="List"/>
    <w:rsid w:val="00701140"/>
    <w:pPr>
      <w:ind w:firstLine="0"/>
    </w:pPr>
  </w:style>
  <w:style w:type="paragraph" w:customStyle="1" w:styleId="ListNote">
    <w:name w:val="List Note"/>
    <w:basedOn w:val="List"/>
    <w:rsid w:val="00701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140"/>
    <w:rPr>
      <w:rFonts w:ascii="Courier New" w:hAnsi="Courier New"/>
    </w:rPr>
  </w:style>
  <w:style w:type="paragraph" w:customStyle="1" w:styleId="NoteBullet">
    <w:name w:val="Note Bullet"/>
    <w:basedOn w:val="Note"/>
    <w:rsid w:val="00701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1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140"/>
    <w:rPr>
      <w:b/>
      <w:smallCaps/>
    </w:rPr>
  </w:style>
  <w:style w:type="paragraph" w:customStyle="1" w:styleId="TableListNumber">
    <w:name w:val="Table List Number"/>
    <w:basedOn w:val="ListNumber"/>
    <w:rsid w:val="00701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140"/>
    <w:pPr>
      <w:numPr>
        <w:numId w:val="8"/>
      </w:numPr>
    </w:pPr>
  </w:style>
  <w:style w:type="paragraph" w:customStyle="1" w:styleId="ListAlpha2">
    <w:name w:val="List Alpha 2"/>
    <w:basedOn w:val="List2"/>
    <w:rsid w:val="00701140"/>
    <w:pPr>
      <w:numPr>
        <w:numId w:val="7"/>
      </w:numPr>
    </w:pPr>
  </w:style>
  <w:style w:type="paragraph" w:styleId="List2">
    <w:name w:val="List 2"/>
    <w:basedOn w:val="BodyText"/>
    <w:rsid w:val="00701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1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1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140"/>
    <w:pPr>
      <w:numPr>
        <w:numId w:val="3"/>
      </w:numPr>
    </w:pPr>
  </w:style>
  <w:style w:type="paragraph" w:styleId="ListContinue2">
    <w:name w:val="List Continue 2"/>
    <w:basedOn w:val="List2"/>
    <w:rsid w:val="00701140"/>
    <w:pPr>
      <w:ind w:firstLine="0"/>
    </w:pPr>
  </w:style>
  <w:style w:type="paragraph" w:styleId="ListContinue3">
    <w:name w:val="List Continue 3"/>
    <w:basedOn w:val="List3"/>
    <w:rsid w:val="00701140"/>
    <w:pPr>
      <w:ind w:left="1021" w:firstLine="0"/>
    </w:pPr>
  </w:style>
  <w:style w:type="paragraph" w:styleId="ListContinue4">
    <w:name w:val="List Continue 4"/>
    <w:basedOn w:val="List4"/>
    <w:rsid w:val="00701140"/>
    <w:pPr>
      <w:ind w:firstLine="0"/>
    </w:pPr>
  </w:style>
  <w:style w:type="paragraph" w:styleId="ListContinue5">
    <w:name w:val="List Continue 5"/>
    <w:basedOn w:val="List5"/>
    <w:rsid w:val="00701140"/>
    <w:pPr>
      <w:ind w:firstLine="0"/>
    </w:pPr>
  </w:style>
  <w:style w:type="paragraph" w:styleId="ListNumber3">
    <w:name w:val="List Number 3"/>
    <w:basedOn w:val="List3"/>
    <w:rsid w:val="00701140"/>
    <w:pPr>
      <w:numPr>
        <w:numId w:val="4"/>
      </w:numPr>
    </w:pPr>
  </w:style>
  <w:style w:type="paragraph" w:styleId="ListNumber4">
    <w:name w:val="List Number 4"/>
    <w:basedOn w:val="List4"/>
    <w:rsid w:val="00701140"/>
    <w:pPr>
      <w:numPr>
        <w:numId w:val="5"/>
      </w:numPr>
    </w:pPr>
  </w:style>
  <w:style w:type="paragraph" w:styleId="ListNumber5">
    <w:name w:val="List Number 5"/>
    <w:basedOn w:val="List5"/>
    <w:rsid w:val="00701140"/>
    <w:pPr>
      <w:numPr>
        <w:numId w:val="6"/>
      </w:numPr>
    </w:pPr>
  </w:style>
  <w:style w:type="paragraph" w:styleId="BlockText">
    <w:name w:val="Block Text"/>
    <w:basedOn w:val="Normal"/>
    <w:rsid w:val="00701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140"/>
    <w:rPr>
      <w:sz w:val="16"/>
      <w:vertAlign w:val="superscript"/>
    </w:rPr>
  </w:style>
  <w:style w:type="character" w:customStyle="1" w:styleId="Symbols">
    <w:name w:val="Symbols"/>
    <w:basedOn w:val="DefaultParagraphFont"/>
    <w:rsid w:val="00701140"/>
    <w:rPr>
      <w:rFonts w:ascii="Symbol" w:hAnsi="Symbol"/>
    </w:rPr>
  </w:style>
  <w:style w:type="character" w:customStyle="1" w:styleId="MenuOptions">
    <w:name w:val="Menu Options"/>
    <w:basedOn w:val="DefaultParagraphFont"/>
    <w:rsid w:val="00701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140"/>
    <w:rPr>
      <w:b/>
    </w:rPr>
  </w:style>
  <w:style w:type="character" w:customStyle="1" w:styleId="Underlined">
    <w:name w:val="Underlined"/>
    <w:basedOn w:val="DefaultParagraphFont"/>
    <w:rsid w:val="00701140"/>
    <w:rPr>
      <w:u w:val="single"/>
    </w:rPr>
  </w:style>
  <w:style w:type="paragraph" w:customStyle="1" w:styleId="TableBodyTextRight">
    <w:name w:val="Table Body Text Right"/>
    <w:basedOn w:val="TableBodyText"/>
    <w:rsid w:val="00701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140"/>
    <w:rPr>
      <w:sz w:val="18"/>
    </w:rPr>
  </w:style>
  <w:style w:type="paragraph" w:customStyle="1" w:styleId="BodySmallRight">
    <w:name w:val="Body Small Right"/>
    <w:basedOn w:val="BodyTextRight"/>
    <w:rsid w:val="00701140"/>
    <w:rPr>
      <w:sz w:val="18"/>
      <w:szCs w:val="18"/>
    </w:rPr>
  </w:style>
  <w:style w:type="paragraph" w:customStyle="1" w:styleId="MarginEdition">
    <w:name w:val="Margin Edition"/>
    <w:basedOn w:val="MarginNote"/>
    <w:rsid w:val="00701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140"/>
    <w:rPr>
      <w:sz w:val="2"/>
      <w:szCs w:val="2"/>
    </w:rPr>
  </w:style>
  <w:style w:type="character" w:customStyle="1" w:styleId="Small">
    <w:name w:val="Small"/>
    <w:basedOn w:val="DefaultParagraphFont"/>
    <w:rsid w:val="00701140"/>
    <w:rPr>
      <w:sz w:val="16"/>
    </w:rPr>
  </w:style>
  <w:style w:type="paragraph" w:customStyle="1" w:styleId="WideTable">
    <w:name w:val="Wide Table"/>
    <w:basedOn w:val="Normal"/>
    <w:rsid w:val="00701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140"/>
  </w:style>
  <w:style w:type="paragraph" w:styleId="Quote">
    <w:name w:val="Quote"/>
    <w:basedOn w:val="Heading1"/>
    <w:link w:val="QuoteChar"/>
    <w:qFormat/>
    <w:rsid w:val="00701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140"/>
    <w:pPr>
      <w:pageBreakBefore/>
    </w:pPr>
  </w:style>
  <w:style w:type="paragraph" w:customStyle="1" w:styleId="Border">
    <w:name w:val="Border"/>
    <w:basedOn w:val="Normal"/>
    <w:qFormat/>
    <w:rsid w:val="00701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140"/>
    <w:rPr>
      <w:u w:val="single"/>
    </w:rPr>
  </w:style>
  <w:style w:type="character" w:customStyle="1" w:styleId="BoldandItalics">
    <w:name w:val="Bold and Italics"/>
    <w:qFormat/>
    <w:rsid w:val="00701140"/>
    <w:rPr>
      <w:b/>
      <w:i/>
      <w:u w:val="none"/>
    </w:rPr>
  </w:style>
  <w:style w:type="paragraph" w:styleId="BalloonText">
    <w:name w:val="Balloon Text"/>
    <w:basedOn w:val="Normal"/>
    <w:link w:val="BalloonTextChar"/>
    <w:rsid w:val="00701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1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1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3388</Characters>
  <Application>Microsoft Office Word</Application>
  <DocSecurity>0</DocSecurity>
  <Lines>116</Lines>
  <Paragraphs>79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FBPTEC3003 Filter fermented beverages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2023-01-26T22:10:00Z</dcterms:created>
  <dcterms:modified xsi:type="dcterms:W3CDTF">2023-01-26T22:10:00Z</dcterms:modified>
</cp:coreProperties>
</file>