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894" w:rsidP="00680894">
      <w:pPr>
        <w:pStyle w:val="Title"/>
      </w:pPr>
      <w:r>
        <w:fldChar w:fldCharType="begin"/>
      </w:r>
      <w:r>
        <w:instrText xml:space="preserve"> TITLE   \* MERGEFORMAT </w:instrText>
      </w:r>
      <w:r>
        <w:fldChar w:fldCharType="separate"/>
      </w:r>
      <w:r>
        <w:t>FBPTEC3001 Apply raw materials, ingredient and process knowledge to production problems</w:t>
      </w:r>
      <w:r>
        <w:fldChar w:fldCharType="end"/>
      </w:r>
    </w:p>
    <w:p w:rsidR="00680894" w:rsidP="00680894">
      <w:pPr>
        <w:pStyle w:val="Version"/>
        <w:sectPr w:rsidSect="0006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6D3" w:rsidP="000646D3">
      <w:pPr>
        <w:pStyle w:val="SuperHeading"/>
      </w:pPr>
      <w:r w:rsidRPr="000646D3">
        <w:t>FBPTEC3001 Apply raw materials, ingredient and process knowledge to production problems</w:t>
      </w:r>
    </w:p>
    <w:p w:rsidR="00000000" w:rsidRPr="000646D3" w:rsidP="000646D3">
      <w:pPr>
        <w:pStyle w:val="Heading1"/>
      </w:pPr>
      <w:bookmarkStart w:id="1" w:name="O_997892"/>
      <w:bookmarkEnd w:id="1"/>
      <w:r w:rsidRPr="000646D3">
        <w:t>Modification History</w:t>
      </w:r>
    </w:p>
    <w:tbl>
      <w:tblPr>
        <w:tblW w:w="9520" w:type="dxa"/>
        <w:tblLayout w:type="fixed"/>
        <w:tblCellMar>
          <w:left w:w="62" w:type="dxa"/>
          <w:right w:w="62" w:type="dxa"/>
        </w:tblCellMar>
        <w:tblLook w:val="0000"/>
      </w:tblPr>
      <w:tblGrid>
        <w:gridCol w:w="2528"/>
        <w:gridCol w:w="6992"/>
      </w:tblGrid>
      <w:tr w:rsidTr="000646D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rPr>
                <w:rStyle w:val="SpecialBold"/>
              </w:rPr>
              <w:t>Comments</w:t>
            </w:r>
          </w:p>
        </w:tc>
      </w:tr>
      <w:tr w:rsidTr="000646D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This version released with the FBP Food, Beverage and Pharmaceutical Training Package Version 2.0.</w:t>
            </w:r>
          </w:p>
        </w:tc>
      </w:tr>
    </w:tbl>
    <w:p w:rsidR="00000000" w:rsidRPr="000646D3" w:rsidP="000646D3">
      <w:pPr>
        <w:pStyle w:val="BodyText"/>
      </w:pPr>
    </w:p>
    <w:p w:rsidR="00000000" w:rsidRPr="000646D3" w:rsidP="000646D3">
      <w:pPr>
        <w:pStyle w:val="AllowPageBreak"/>
      </w:pPr>
    </w:p>
    <w:p w:rsidR="00000000" w:rsidRPr="000646D3" w:rsidP="000646D3">
      <w:pPr>
        <w:pStyle w:val="Heading1"/>
      </w:pPr>
      <w:bookmarkStart w:id="2" w:name="O_997893"/>
      <w:bookmarkEnd w:id="2"/>
      <w:r w:rsidRPr="000646D3">
        <w:t>Application</w:t>
      </w:r>
    </w:p>
    <w:p w:rsidR="00000000" w:rsidRPr="000646D3" w:rsidP="00680894">
      <w:pPr>
        <w:pStyle w:val="BodyText"/>
      </w:pPr>
      <w:r w:rsidRPr="000646D3">
        <w:t xml:space="preserve">This unit of competency describes the skills and knowledge required to apply an understanding of ingredients and processes to solve problems that typically occur during the preparation, processing or packaging of products. </w:t>
      </w:r>
    </w:p>
    <w:p w:rsidR="00000000" w:rsidRPr="000646D3" w:rsidP="00680894">
      <w:pPr>
        <w:pStyle w:val="BodyText"/>
      </w:pPr>
      <w:r w:rsidRPr="000646D3">
        <w:t xml:space="preserve">The </w:t>
      </w:r>
      <w:r w:rsidRPr="000646D3">
        <w:t>unit applies to operators who work under broad supervision and are responsible for the efficient operation of production equipment and processes, and are required to problem-solve issues relating to non-conforming raw materials, ingredients and processes.</w:t>
      </w:r>
    </w:p>
    <w:p w:rsidR="00000000" w:rsidRPr="000646D3" w:rsidP="00680894">
      <w:pPr>
        <w:pStyle w:val="BodyText"/>
      </w:pPr>
      <w:r w:rsidRPr="000646D3">
        <w:t>No occupational licensing or certification requirements apply to this unit at the time of publication. However, legislative and regulatory requirements for food processing exist, so local requirements must be checked. All work must comply with Australian f</w:t>
      </w:r>
      <w:r w:rsidRPr="000646D3">
        <w:t>ood safety standards and relevant codes of practice.</w:t>
      </w:r>
    </w:p>
    <w:p w:rsidR="00000000" w:rsidRPr="000646D3" w:rsidP="000646D3">
      <w:pPr>
        <w:pStyle w:val="Heading1"/>
      </w:pPr>
      <w:bookmarkStart w:id="3" w:name="O_997894"/>
      <w:bookmarkEnd w:id="3"/>
      <w:r w:rsidRPr="000646D3">
        <w:t>Pre-requisite Unit</w:t>
      </w:r>
    </w:p>
    <w:p w:rsidR="00000000" w:rsidRPr="000646D3" w:rsidP="00680894">
      <w:pPr>
        <w:pStyle w:val="BodyText"/>
      </w:pPr>
      <w:r w:rsidRPr="000646D3">
        <w:t>Nil</w:t>
      </w:r>
    </w:p>
    <w:p w:rsidR="00000000" w:rsidRPr="000646D3" w:rsidP="000646D3">
      <w:pPr>
        <w:pStyle w:val="Heading1"/>
      </w:pPr>
      <w:bookmarkStart w:id="4" w:name="O_997896"/>
      <w:bookmarkEnd w:id="4"/>
      <w:r w:rsidRPr="000646D3">
        <w:t>Unit Sector</w:t>
      </w:r>
    </w:p>
    <w:p w:rsidR="00000000" w:rsidRPr="000646D3" w:rsidP="00680894">
      <w:pPr>
        <w:pStyle w:val="BodyText"/>
      </w:pPr>
      <w:r w:rsidRPr="000646D3">
        <w:t>Technical (TEC)</w:t>
      </w:r>
    </w:p>
    <w:p w:rsidR="00000000" w:rsidRPr="000646D3" w:rsidP="000646D3">
      <w:pPr>
        <w:pStyle w:val="Heading1"/>
      </w:pPr>
      <w:bookmarkStart w:id="5" w:name="O_997897"/>
      <w:bookmarkEnd w:id="5"/>
      <w:r w:rsidRPr="000646D3">
        <w:t>Elements and Performance Criteria</w:t>
      </w:r>
    </w:p>
    <w:tbl>
      <w:tblPr>
        <w:tblW w:w="9520" w:type="dxa"/>
        <w:tblLayout w:type="fixed"/>
        <w:tblCellMar>
          <w:left w:w="62" w:type="dxa"/>
          <w:right w:w="62" w:type="dxa"/>
        </w:tblCellMar>
        <w:tblLook w:val="0000"/>
      </w:tblPr>
      <w:tblGrid>
        <w:gridCol w:w="2580"/>
        <w:gridCol w:w="6940"/>
      </w:tblGrid>
      <w:tr w:rsidTr="006808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6D3">
            <w:pPr>
              <w:pStyle w:val="BodyText"/>
              <w:rPr>
                <w:lang w:val="en-NZ"/>
              </w:rPr>
            </w:pPr>
            <w:r w:rsidRPr="000646D3">
              <w:rPr>
                <w:rStyle w:val="SpecialBold"/>
              </w:rPr>
              <w:t>Performance Criteria</w:t>
            </w:r>
          </w:p>
        </w:tc>
      </w:tr>
      <w:tr w:rsidTr="006808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rPr>
                <w:rStyle w:val="Emphasis"/>
              </w:rPr>
              <w:t>Performance criteria describe the performance needed to demonstrate achievement of the element.</w:t>
            </w:r>
          </w:p>
        </w:tc>
      </w:tr>
      <w:tr w:rsidTr="00680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 xml:space="preserve">1. Identify and respond to non-conforming ingredients or raw </w:t>
            </w:r>
            <w:r w:rsidRPr="000646D3">
              <w:t>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1.1 Identify raw materials and ingredients tha</w:t>
            </w:r>
            <w:r w:rsidRPr="000646D3">
              <w:t>t do not conform with quality standards</w:t>
            </w:r>
          </w:p>
          <w:p w:rsidR="00000000" w:rsidRPr="000646D3" w:rsidP="000646D3">
            <w:pPr>
              <w:pStyle w:val="BodyText"/>
            </w:pPr>
            <w:r w:rsidRPr="000646D3">
              <w:t xml:space="preserve">1.2 Identify and report non-conformance in raw materials and </w:t>
            </w:r>
            <w:r w:rsidRPr="000646D3">
              <w:t xml:space="preserve">ingredients, in line with workplace requirements </w:t>
            </w:r>
          </w:p>
          <w:p w:rsidR="00000000" w:rsidRPr="000646D3" w:rsidP="000646D3">
            <w:pPr>
              <w:pStyle w:val="BodyText"/>
            </w:pPr>
            <w:r w:rsidRPr="000646D3">
              <w:t xml:space="preserve">1.3 Investigate and report causes of non-conformance </w:t>
            </w:r>
          </w:p>
          <w:p w:rsidR="00000000" w:rsidRPr="000646D3" w:rsidP="000646D3">
            <w:pPr>
              <w:pStyle w:val="BodyText"/>
            </w:pPr>
            <w:r w:rsidRPr="000646D3">
              <w:t xml:space="preserve">1.4 Determine and implement corrective action </w:t>
            </w:r>
          </w:p>
          <w:p w:rsidR="00000000" w:rsidRPr="000646D3" w:rsidP="000646D3">
            <w:pPr>
              <w:pStyle w:val="BodyText"/>
            </w:pPr>
            <w:r w:rsidRPr="000646D3">
              <w:t xml:space="preserve">1.5 </w:t>
            </w:r>
            <w:r w:rsidRPr="000646D3">
              <w:t>Take action to prevent recurrence of non-conformance</w:t>
            </w:r>
          </w:p>
          <w:p w:rsidR="00000000" w:rsidP="000646D3">
            <w:pPr>
              <w:pStyle w:val="BodyText"/>
              <w:rPr>
                <w:lang w:val="en-NZ"/>
              </w:rPr>
            </w:pPr>
            <w:r w:rsidRPr="000646D3">
              <w:t>1.6 Report action in accordance with workplace reporting requirements</w:t>
            </w:r>
          </w:p>
        </w:tc>
      </w:tr>
      <w:tr w:rsidTr="00680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2. Identify and respond to non-conforming products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 xml:space="preserve">2.1 Monitor processing parameters, stages and changes </w:t>
            </w:r>
          </w:p>
          <w:p w:rsidR="00000000" w:rsidRPr="000646D3" w:rsidP="000646D3">
            <w:pPr>
              <w:pStyle w:val="BodyText"/>
            </w:pPr>
            <w:r w:rsidRPr="000646D3">
              <w:t xml:space="preserve">2.2 Identify non-conformance during processing, handling and/or storage, and take corrective action </w:t>
            </w:r>
          </w:p>
          <w:p w:rsidR="00000000" w:rsidRPr="000646D3" w:rsidP="000646D3">
            <w:pPr>
              <w:pStyle w:val="BodyText"/>
            </w:pPr>
            <w:r w:rsidRPr="000646D3">
              <w:t xml:space="preserve">2.3 Investigate and report causes of non-conformance relating to processing, handling or storage </w:t>
            </w:r>
          </w:p>
          <w:p w:rsidR="00000000" w:rsidRPr="000646D3" w:rsidP="000646D3">
            <w:pPr>
              <w:pStyle w:val="BodyText"/>
            </w:pPr>
            <w:r w:rsidRPr="000646D3">
              <w:t xml:space="preserve">2.4 Determine and implement corrective actions </w:t>
            </w:r>
          </w:p>
          <w:p w:rsidR="00000000" w:rsidRPr="000646D3" w:rsidP="000646D3">
            <w:pPr>
              <w:pStyle w:val="BodyText"/>
            </w:pPr>
            <w:r w:rsidRPr="000646D3">
              <w:t xml:space="preserve">2.5 Take </w:t>
            </w:r>
            <w:r w:rsidRPr="000646D3">
              <w:t xml:space="preserve">action to prevent recurrence of non-conformance </w:t>
            </w:r>
          </w:p>
          <w:p w:rsidR="00000000" w:rsidRPr="000646D3" w:rsidP="000646D3">
            <w:pPr>
              <w:pStyle w:val="BodyText"/>
            </w:pPr>
            <w:r w:rsidRPr="000646D3">
              <w:t>2.6 Report action in accordance with workplace reporting requirements</w:t>
            </w:r>
          </w:p>
        </w:tc>
      </w:tr>
    </w:tbl>
    <w:p w:rsidR="00000000" w:rsidRPr="000646D3" w:rsidP="000646D3">
      <w:pPr>
        <w:pStyle w:val="BodyText"/>
      </w:pPr>
    </w:p>
    <w:p w:rsidR="00000000" w:rsidRPr="000646D3" w:rsidP="000646D3">
      <w:pPr>
        <w:pStyle w:val="AllowPageBreak"/>
      </w:pPr>
    </w:p>
    <w:p w:rsidR="00000000" w:rsidRPr="000646D3" w:rsidP="000646D3">
      <w:pPr>
        <w:pStyle w:val="Heading1"/>
      </w:pPr>
      <w:bookmarkStart w:id="6" w:name="O_997898"/>
      <w:bookmarkEnd w:id="6"/>
      <w:r w:rsidRPr="000646D3">
        <w:t>Foundation Skills</w:t>
      </w:r>
    </w:p>
    <w:p w:rsidR="00000000" w:rsidRPr="00680894" w:rsidP="00680894">
      <w:pPr>
        <w:pStyle w:val="BodyText"/>
        <w:rPr>
          <w:i/>
        </w:rPr>
      </w:pPr>
      <w:r w:rsidRPr="00680894">
        <w:rPr>
          <w:rStyle w:val="Emphasis"/>
        </w:rPr>
        <w:t>This section describes those language, literacy, numeracy and employment skills that are essential f</w:t>
      </w:r>
      <w:r w:rsidRPr="00680894">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46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rPr>
                <w:rStyle w:val="SpecialBold"/>
              </w:rPr>
              <w:t>Description</w:t>
            </w:r>
          </w:p>
        </w:tc>
      </w:tr>
      <w:tr w:rsidTr="00064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ListBullet"/>
              <w:rPr>
                <w:lang w:val="en-NZ"/>
              </w:rPr>
            </w:pPr>
            <w:r w:rsidRPr="000646D3">
              <w:t xml:space="preserve">Analyse and consolidate information and data from a range of sources </w:t>
            </w:r>
          </w:p>
        </w:tc>
      </w:tr>
      <w:tr w:rsidTr="00064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ListBullet"/>
              <w:rPr>
                <w:lang w:val="en-NZ"/>
              </w:rPr>
            </w:pPr>
            <w:r w:rsidRPr="000646D3">
              <w:t>Analyse data to check, interpret and confirm production requirements for ingredients and process parameters</w:t>
            </w:r>
          </w:p>
        </w:tc>
      </w:tr>
      <w:tr w:rsidTr="00064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ListBullet"/>
            </w:pPr>
            <w:r w:rsidRPr="000646D3">
              <w:t>Take responsibility for planning, sequencing and prioritising tasks and own workload for efficiency and effective outcomes</w:t>
            </w:r>
          </w:p>
          <w:p w:rsidR="00000000" w:rsidRPr="000646D3" w:rsidP="000646D3">
            <w:pPr>
              <w:pStyle w:val="ListBullet"/>
            </w:pPr>
            <w:r w:rsidRPr="000646D3">
              <w:t>Address problems and initiate standard procedures in response, applying problem-solving processes in determining solutions</w:t>
            </w:r>
          </w:p>
        </w:tc>
      </w:tr>
    </w:tbl>
    <w:p w:rsidR="00000000" w:rsidRPr="000646D3" w:rsidP="000646D3">
      <w:pPr>
        <w:pStyle w:val="BodyText"/>
      </w:pPr>
    </w:p>
    <w:p w:rsidR="00000000" w:rsidRPr="000646D3" w:rsidP="000646D3">
      <w:pPr>
        <w:pStyle w:val="AllowPageBreak"/>
      </w:pPr>
    </w:p>
    <w:p w:rsidR="00000000" w:rsidRPr="000646D3" w:rsidP="000646D3">
      <w:pPr>
        <w:pStyle w:val="Heading1"/>
      </w:pPr>
      <w:bookmarkStart w:id="7" w:name="O_997900"/>
      <w:bookmarkEnd w:id="7"/>
      <w:r w:rsidRPr="000646D3">
        <w:t>Unit Mapping Information</w:t>
      </w:r>
    </w:p>
    <w:tbl>
      <w:tblPr>
        <w:tblW w:w="9520" w:type="dxa"/>
        <w:tblLayout w:type="fixed"/>
        <w:tblCellMar>
          <w:left w:w="62" w:type="dxa"/>
          <w:right w:w="62" w:type="dxa"/>
        </w:tblCellMar>
        <w:tblLook w:val="0000"/>
      </w:tblPr>
      <w:tblGrid>
        <w:gridCol w:w="1871"/>
        <w:gridCol w:w="2128"/>
        <w:gridCol w:w="2409"/>
        <w:gridCol w:w="3112"/>
      </w:tblGrid>
      <w:tr w:rsidTr="000646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rPr>
                <w:rStyle w:val="SpecialBold"/>
              </w:rPr>
              <w:t>Equivalence statu</w:t>
            </w:r>
            <w:r w:rsidRPr="000646D3">
              <w:rPr>
                <w:rStyle w:val="SpecialBold"/>
              </w:rPr>
              <w:t>s</w:t>
            </w:r>
          </w:p>
        </w:tc>
      </w:tr>
      <w:tr w:rsidTr="000646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FBPTEC3001 Apply raw materials, ingredient and process knowledge to production problems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6D3">
            <w:pPr>
              <w:pStyle w:val="BodyText"/>
              <w:rPr>
                <w:lang w:val="en-NZ"/>
              </w:rPr>
            </w:pPr>
            <w:r w:rsidRPr="000646D3">
              <w:t>FDFTEC3003A Apply raw materials, ingredient and process knowledge to production problems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Updated to meet Standards for Training Packages</w:t>
            </w:r>
          </w:p>
          <w:p w:rsidR="00000000" w:rsidRPr="000646D3" w:rsidP="000646D3">
            <w:pPr>
              <w:pStyle w:val="BodyText"/>
            </w:pPr>
          </w:p>
          <w:p w:rsidR="00000000" w:rsidP="000646D3">
            <w:pPr>
              <w:pStyle w:val="BodyText"/>
              <w:rPr>
                <w:lang w:val="en-NZ"/>
              </w:rPr>
            </w:pPr>
            <w:r w:rsidRPr="000646D3">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6D3" w:rsidP="000646D3">
            <w:pPr>
              <w:pStyle w:val="BodyText"/>
            </w:pPr>
            <w:r w:rsidRPr="000646D3">
              <w:t>Equivalent unit</w:t>
            </w:r>
          </w:p>
        </w:tc>
      </w:tr>
    </w:tbl>
    <w:p w:rsidR="00000000" w:rsidRPr="000646D3" w:rsidP="000646D3">
      <w:pPr>
        <w:pStyle w:val="BodyText"/>
      </w:pPr>
    </w:p>
    <w:p w:rsidR="00000000" w:rsidRPr="000646D3" w:rsidP="000646D3">
      <w:pPr>
        <w:pStyle w:val="AllowPageBreak"/>
      </w:pPr>
    </w:p>
    <w:p w:rsidR="00000000" w:rsidRPr="000646D3" w:rsidP="000646D3">
      <w:pPr>
        <w:pStyle w:val="Heading1"/>
      </w:pPr>
      <w:bookmarkStart w:id="8" w:name="O_997907"/>
      <w:bookmarkEnd w:id="8"/>
      <w:r w:rsidRPr="000646D3">
        <w:t>Links</w:t>
      </w:r>
    </w:p>
    <w:p w:rsidR="00000000" w:rsidRPr="000646D3" w:rsidP="00680894">
      <w:pPr>
        <w:pStyle w:val="BodyText"/>
      </w:pPr>
      <w:r w:rsidRPr="000646D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E6CE5">
        <w:rPr>
          <w:rStyle w:val="Hyperlink"/>
        </w:rPr>
        <w:t>https://vetnet.gov.au/Pages/TrainingDocs.aspx?q=78b15323-cd38-483e-aad7-1159b570a5c4</w:t>
      </w:r>
      <w:r>
        <w:fldChar w:fldCharType="end"/>
      </w:r>
    </w:p>
    <w:p w:rsidR="00000000" w:rsidRPr="000646D3" w:rsidP="000646D3"/>
    <w:sectPr w:rsidSect="000646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D3" w:rsidRPr="00680894" w:rsidP="00680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894" w:rsidP="0006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894" w:rsidP="00064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0894" w:rsidP="0006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6D3" w:rsidRPr="00680894" w:rsidP="00680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894" w:rsidRPr="002D2AF8" w:rsidP="000646D3">
    <w:pPr>
      <w:pStyle w:val="Header"/>
      <w:framePr w:wrap="around"/>
    </w:pPr>
    <w:r>
      <w:fldChar w:fldCharType="begin"/>
    </w:r>
    <w:r>
      <w:instrText xml:space="preserve"> TITLE   \* MERGEFORMAT </w:instrText>
    </w:r>
    <w:r>
      <w:fldChar w:fldCharType="separate"/>
    </w:r>
    <w:r>
      <w:t>FBPTEC3001 Apply raw materials, ingredient and process knowledge to production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80894" w:rsidP="0006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7C8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30D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6D3"/>
    <w:pPr>
      <w:spacing w:before="360" w:after="60"/>
      <w:outlineLvl w:val="0"/>
    </w:pPr>
    <w:rPr>
      <w:sz w:val="32"/>
    </w:rPr>
  </w:style>
  <w:style w:type="paragraph" w:styleId="Heading2">
    <w:name w:val="heading 2"/>
    <w:basedOn w:val="HeadingBase"/>
    <w:next w:val="BodyText"/>
    <w:link w:val="Heading2Char"/>
    <w:qFormat/>
    <w:rsid w:val="000646D3"/>
    <w:pPr>
      <w:keepLines/>
      <w:spacing w:before="240" w:after="120"/>
      <w:outlineLvl w:val="1"/>
    </w:pPr>
    <w:rPr>
      <w:sz w:val="28"/>
      <w:szCs w:val="40"/>
    </w:rPr>
  </w:style>
  <w:style w:type="paragraph" w:styleId="Heading3">
    <w:name w:val="heading 3"/>
    <w:basedOn w:val="HeadingBase"/>
    <w:next w:val="BodyText"/>
    <w:link w:val="Heading3Char"/>
    <w:qFormat/>
    <w:rsid w:val="000646D3"/>
    <w:pPr>
      <w:spacing w:before="180" w:after="120"/>
      <w:outlineLvl w:val="2"/>
    </w:pPr>
    <w:rPr>
      <w:spacing w:val="-10"/>
      <w:kern w:val="32"/>
    </w:rPr>
  </w:style>
  <w:style w:type="paragraph" w:styleId="Heading4">
    <w:name w:val="heading 4"/>
    <w:basedOn w:val="HeadingBase"/>
    <w:next w:val="BodyText"/>
    <w:link w:val="Heading4Char"/>
    <w:qFormat/>
    <w:rsid w:val="000646D3"/>
    <w:pPr>
      <w:spacing w:before="160" w:after="120"/>
      <w:outlineLvl w:val="3"/>
    </w:pPr>
    <w:rPr>
      <w:sz w:val="22"/>
    </w:rPr>
  </w:style>
  <w:style w:type="paragraph" w:styleId="Heading5">
    <w:name w:val="heading 5"/>
    <w:basedOn w:val="HeadingBase"/>
    <w:next w:val="Normal"/>
    <w:link w:val="Heading5Char"/>
    <w:qFormat/>
    <w:rsid w:val="000646D3"/>
    <w:pPr>
      <w:spacing w:before="80"/>
      <w:outlineLvl w:val="4"/>
    </w:pPr>
    <w:rPr>
      <w:color w:val="918585"/>
      <w:sz w:val="20"/>
    </w:rPr>
  </w:style>
  <w:style w:type="paragraph" w:styleId="Heading6">
    <w:name w:val="heading 6"/>
    <w:basedOn w:val="HeadingBase"/>
    <w:next w:val="Normal"/>
    <w:link w:val="Heading6Char"/>
    <w:qFormat/>
    <w:rsid w:val="000646D3"/>
    <w:pPr>
      <w:spacing w:before="60"/>
      <w:outlineLvl w:val="5"/>
    </w:pPr>
    <w:rPr>
      <w:color w:val="918585"/>
      <w:sz w:val="20"/>
    </w:rPr>
  </w:style>
  <w:style w:type="paragraph" w:styleId="Heading7">
    <w:name w:val="heading 7"/>
    <w:basedOn w:val="Normal"/>
    <w:next w:val="Normal"/>
    <w:link w:val="Heading7Char"/>
    <w:qFormat/>
    <w:rsid w:val="000646D3"/>
    <w:pPr>
      <w:ind w:left="720"/>
      <w:outlineLvl w:val="6"/>
    </w:pPr>
    <w:rPr>
      <w:i/>
    </w:rPr>
  </w:style>
  <w:style w:type="paragraph" w:styleId="Heading8">
    <w:name w:val="heading 8"/>
    <w:basedOn w:val="Normal"/>
    <w:next w:val="Normal"/>
    <w:link w:val="Heading8Char"/>
    <w:qFormat/>
    <w:rsid w:val="000646D3"/>
    <w:pPr>
      <w:ind w:left="720"/>
      <w:outlineLvl w:val="7"/>
    </w:pPr>
    <w:rPr>
      <w:i/>
    </w:rPr>
  </w:style>
  <w:style w:type="paragraph" w:styleId="Heading9">
    <w:name w:val="heading 9"/>
    <w:basedOn w:val="Normal"/>
    <w:next w:val="Normal"/>
    <w:link w:val="Heading9Char"/>
    <w:qFormat/>
    <w:rsid w:val="000646D3"/>
    <w:pPr>
      <w:ind w:left="720"/>
      <w:outlineLvl w:val="8"/>
    </w:pPr>
    <w:rPr>
      <w:i/>
    </w:rPr>
  </w:style>
  <w:style w:type="character" w:default="1" w:styleId="DefaultParagraphFont">
    <w:name w:val="Default Paragraph Font"/>
    <w:uiPriority w:val="1"/>
    <w:unhideWhenUsed/>
    <w:rsid w:val="0006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6D3"/>
  </w:style>
  <w:style w:type="character" w:customStyle="1" w:styleId="Heading1Char">
    <w:name w:val="Heading 1 Char"/>
    <w:basedOn w:val="DefaultParagraphFont"/>
    <w:link w:val="Heading1"/>
    <w:rsid w:val="000646D3"/>
    <w:rPr>
      <w:rFonts w:ascii="Times New Roman" w:eastAsia="Times New Roman" w:hAnsi="Times New Roman" w:cs="Times New Roman"/>
      <w:b/>
      <w:sz w:val="32"/>
      <w:szCs w:val="20"/>
      <w:lang w:eastAsia="en-US"/>
    </w:rPr>
  </w:style>
  <w:style w:type="paragraph" w:styleId="BodyText">
    <w:name w:val="Body Text"/>
    <w:basedOn w:val="Normal"/>
    <w:link w:val="BodyTextChar"/>
    <w:rsid w:val="0006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6D3"/>
    <w:rPr>
      <w:rFonts w:ascii="Times New Roman" w:eastAsia="Times New Roman" w:hAnsi="Times New Roman" w:cs="Times New Roman"/>
      <w:sz w:val="24"/>
      <w:lang w:eastAsia="en-US"/>
    </w:rPr>
  </w:style>
  <w:style w:type="paragraph" w:styleId="ListBullet">
    <w:name w:val="List Bullet"/>
    <w:basedOn w:val="List"/>
    <w:rsid w:val="000646D3"/>
    <w:pPr>
      <w:numPr>
        <w:numId w:val="11"/>
      </w:numPr>
      <w:tabs>
        <w:tab w:val="clear" w:pos="340"/>
      </w:tabs>
      <w:spacing w:before="40" w:after="40"/>
    </w:pPr>
  </w:style>
  <w:style w:type="character" w:customStyle="1" w:styleId="SpecialBold">
    <w:name w:val="Special Bold"/>
    <w:basedOn w:val="DefaultParagraphFont"/>
    <w:rsid w:val="000646D3"/>
    <w:rPr>
      <w:b/>
      <w:spacing w:val="0"/>
    </w:rPr>
  </w:style>
  <w:style w:type="character" w:styleId="Emphasis">
    <w:name w:val="Emphasis"/>
    <w:basedOn w:val="DefaultParagraphFont"/>
    <w:qFormat/>
    <w:rsid w:val="000646D3"/>
    <w:rPr>
      <w:i/>
    </w:rPr>
  </w:style>
  <w:style w:type="paragraph" w:customStyle="1" w:styleId="SuperHeading">
    <w:name w:val="SuperHeading"/>
    <w:basedOn w:val="Normal"/>
    <w:rsid w:val="000646D3"/>
    <w:pPr>
      <w:spacing w:before="240" w:after="120"/>
      <w:outlineLvl w:val="0"/>
    </w:pPr>
    <w:rPr>
      <w:rFonts w:ascii="Times New Roman" w:hAnsi="Times New Roman"/>
      <w:b/>
      <w:sz w:val="32"/>
    </w:rPr>
  </w:style>
  <w:style w:type="paragraph" w:customStyle="1" w:styleId="AllowPageBreak">
    <w:name w:val="AllowPageBreak"/>
    <w:rsid w:val="00064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6D3"/>
    <w:rPr>
      <w:rFonts w:ascii="Courier New" w:eastAsia="Times New Roman" w:hAnsi="Courier New" w:cs="Times New Roman"/>
      <w:i/>
      <w:szCs w:val="20"/>
      <w:lang w:eastAsia="en-US"/>
    </w:rPr>
  </w:style>
  <w:style w:type="paragraph" w:customStyle="1" w:styleId="HeadingBase">
    <w:name w:val="Heading Base"/>
    <w:rsid w:val="0006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6D3"/>
    <w:pPr>
      <w:tabs>
        <w:tab w:val="right" w:leader="dot" w:pos="9072"/>
      </w:tabs>
      <w:ind w:left="567"/>
    </w:pPr>
    <w:rPr>
      <w:szCs w:val="22"/>
    </w:rPr>
  </w:style>
  <w:style w:type="paragraph" w:customStyle="1" w:styleId="TOCBase">
    <w:name w:val="TOC Base"/>
    <w:rsid w:val="0006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6D3"/>
    <w:pPr>
      <w:tabs>
        <w:tab w:val="right" w:leader="dot" w:pos="9072"/>
      </w:tabs>
      <w:spacing w:before="40" w:after="40"/>
      <w:ind w:left="284"/>
    </w:pPr>
    <w:rPr>
      <w:rFonts w:ascii="Times New Roman" w:hAnsi="Times New Roman"/>
    </w:rPr>
  </w:style>
  <w:style w:type="paragraph" w:styleId="TOC1">
    <w:name w:val="toc 1"/>
    <w:basedOn w:val="TOCBase"/>
    <w:next w:val="Normal"/>
    <w:rsid w:val="0006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6D3"/>
    <w:rPr>
      <w:rFonts w:ascii="Times New Roman" w:eastAsia="Times New Roman" w:hAnsi="Times New Roman" w:cs="Times New Roman"/>
      <w:sz w:val="16"/>
      <w:lang w:eastAsia="en-US"/>
    </w:rPr>
  </w:style>
  <w:style w:type="paragraph" w:styleId="Title">
    <w:name w:val="Title"/>
    <w:basedOn w:val="HeadingBase"/>
    <w:link w:val="TitleChar"/>
    <w:qFormat/>
    <w:rsid w:val="000646D3"/>
    <w:pPr>
      <w:spacing w:before="5040"/>
      <w:jc w:val="center"/>
    </w:pPr>
    <w:rPr>
      <w:sz w:val="48"/>
      <w:szCs w:val="72"/>
      <w:lang w:val="en-US"/>
    </w:rPr>
  </w:style>
  <w:style w:type="character" w:customStyle="1" w:styleId="TitleChar">
    <w:name w:val="Title Char"/>
    <w:basedOn w:val="DefaultParagraphFont"/>
    <w:link w:val="Title"/>
    <w:rsid w:val="0006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6D3"/>
    <w:pPr>
      <w:tabs>
        <w:tab w:val="left" w:pos="3600"/>
        <w:tab w:val="left" w:pos="3958"/>
      </w:tabs>
    </w:pPr>
  </w:style>
  <w:style w:type="paragraph" w:styleId="List">
    <w:name w:val="List"/>
    <w:basedOn w:val="BodyText"/>
    <w:next w:val="BodyText"/>
    <w:rsid w:val="000646D3"/>
    <w:pPr>
      <w:tabs>
        <w:tab w:val="left" w:pos="340"/>
      </w:tabs>
      <w:spacing w:before="60" w:after="60"/>
      <w:ind w:left="340" w:hanging="340"/>
    </w:pPr>
  </w:style>
  <w:style w:type="paragraph" w:customStyle="1" w:styleId="Note">
    <w:name w:val="Note"/>
    <w:basedOn w:val="BodyText"/>
    <w:rsid w:val="00064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6D3"/>
    <w:pPr>
      <w:framePr w:wrap="auto" w:hAnchor="text" w:y="6049"/>
    </w:pPr>
    <w:rPr>
      <w:color w:val="000000"/>
      <w:sz w:val="40"/>
    </w:rPr>
  </w:style>
  <w:style w:type="paragraph" w:customStyle="1" w:styleId="TOCTitle">
    <w:name w:val="TOCTitle"/>
    <w:basedOn w:val="Heading1"/>
    <w:rsid w:val="000646D3"/>
    <w:pPr>
      <w:spacing w:after="240"/>
      <w:jc w:val="center"/>
      <w:outlineLvl w:val="9"/>
    </w:pPr>
    <w:rPr>
      <w:caps/>
    </w:rPr>
  </w:style>
  <w:style w:type="paragraph" w:customStyle="1" w:styleId="Version">
    <w:name w:val="Version"/>
    <w:rsid w:val="000646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6D3"/>
    <w:pPr>
      <w:numPr>
        <w:numId w:val="12"/>
      </w:numPr>
      <w:tabs>
        <w:tab w:val="clear" w:pos="680"/>
      </w:tabs>
    </w:pPr>
  </w:style>
  <w:style w:type="paragraph" w:styleId="Index1">
    <w:name w:val="index 1"/>
    <w:basedOn w:val="Normal"/>
    <w:next w:val="Normal"/>
    <w:semiHidden/>
    <w:rsid w:val="000646D3"/>
    <w:pPr>
      <w:keepNext w:val="0"/>
      <w:tabs>
        <w:tab w:val="right" w:pos="4176"/>
      </w:tabs>
      <w:ind w:left="198" w:hanging="198"/>
    </w:pPr>
    <w:rPr>
      <w:rFonts w:ascii="Garamond" w:hAnsi="Garamond"/>
    </w:rPr>
  </w:style>
  <w:style w:type="paragraph" w:styleId="IndexHeading">
    <w:name w:val="index heading"/>
    <w:basedOn w:val="Normal"/>
    <w:next w:val="Index1"/>
    <w:semiHidden/>
    <w:rsid w:val="000646D3"/>
    <w:pPr>
      <w:spacing w:before="120" w:after="120"/>
    </w:pPr>
    <w:rPr>
      <w:rFonts w:ascii="Arial" w:hAnsi="Arial"/>
      <w:b/>
      <w:color w:val="918585"/>
      <w:sz w:val="24"/>
    </w:rPr>
  </w:style>
  <w:style w:type="paragraph" w:styleId="Header">
    <w:name w:val="header"/>
    <w:basedOn w:val="Normal"/>
    <w:link w:val="HeaderChar"/>
    <w:rsid w:val="0006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6D3"/>
    <w:rPr>
      <w:rFonts w:ascii="Times New Roman" w:eastAsia="Times New Roman" w:hAnsi="Times New Roman" w:cs="Times New Roman"/>
      <w:sz w:val="16"/>
      <w:szCs w:val="20"/>
      <w:lang w:val="en-GB" w:eastAsia="en-US"/>
    </w:rPr>
  </w:style>
  <w:style w:type="paragraph" w:customStyle="1" w:styleId="Chapter">
    <w:name w:val="Chapter"/>
    <w:basedOn w:val="Normal"/>
    <w:rsid w:val="000646D3"/>
    <w:pPr>
      <w:spacing w:before="240"/>
    </w:pPr>
    <w:rPr>
      <w:rFonts w:ascii="Times New Roman" w:hAnsi="Times New Roman"/>
      <w:smallCaps/>
      <w:spacing w:val="80"/>
      <w:sz w:val="28"/>
    </w:rPr>
  </w:style>
  <w:style w:type="paragraph" w:customStyle="1" w:styleId="InChapter">
    <w:name w:val="InChapter"/>
    <w:basedOn w:val="Heading3"/>
    <w:rsid w:val="000646D3"/>
    <w:pPr>
      <w:spacing w:after="240"/>
      <w:outlineLvl w:val="9"/>
    </w:pPr>
    <w:rPr>
      <w:noProof/>
    </w:rPr>
  </w:style>
  <w:style w:type="paragraph" w:styleId="Index2">
    <w:name w:val="index 2"/>
    <w:basedOn w:val="Normal"/>
    <w:next w:val="Normal"/>
    <w:semiHidden/>
    <w:rsid w:val="000646D3"/>
    <w:pPr>
      <w:tabs>
        <w:tab w:val="right" w:pos="4176"/>
      </w:tabs>
      <w:ind w:left="568" w:hanging="284"/>
    </w:pPr>
    <w:rPr>
      <w:rFonts w:ascii="Garamond" w:hAnsi="Garamond"/>
    </w:rPr>
  </w:style>
  <w:style w:type="paragraph" w:customStyle="1" w:styleId="Byline">
    <w:name w:val="Byline"/>
    <w:rsid w:val="0006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6D3"/>
    <w:pPr>
      <w:tabs>
        <w:tab w:val="clear" w:pos="3600"/>
        <w:tab w:val="clear" w:pos="3958"/>
      </w:tabs>
      <w:jc w:val="right"/>
    </w:pPr>
  </w:style>
  <w:style w:type="paragraph" w:styleId="Caption">
    <w:name w:val="caption"/>
    <w:basedOn w:val="BodyText"/>
    <w:next w:val="Normal"/>
    <w:qFormat/>
    <w:rsid w:val="000646D3"/>
    <w:pPr>
      <w:framePr w:w="2268" w:hSpace="181" w:vSpace="181" w:wrap="around" w:vAnchor="text" w:hAnchor="page" w:x="1135" w:y="285" w:anchorLock="1"/>
    </w:pPr>
    <w:rPr>
      <w:i/>
    </w:rPr>
  </w:style>
  <w:style w:type="paragraph" w:customStyle="1" w:styleId="MiniTOCTitle">
    <w:name w:val="MiniTOCTitle"/>
    <w:basedOn w:val="Heading4"/>
    <w:rsid w:val="000646D3"/>
    <w:pPr>
      <w:spacing w:before="240"/>
      <w:outlineLvl w:val="9"/>
    </w:pPr>
    <w:rPr>
      <w:noProof/>
      <w:sz w:val="24"/>
    </w:rPr>
  </w:style>
  <w:style w:type="paragraph" w:customStyle="1" w:styleId="MiniTOCItem">
    <w:name w:val="MiniTOCItem"/>
    <w:basedOn w:val="ListBullet"/>
    <w:rsid w:val="000646D3"/>
    <w:pPr>
      <w:numPr>
        <w:numId w:val="0"/>
      </w:numPr>
      <w:tabs>
        <w:tab w:val="right" w:leader="dot" w:pos="6521"/>
      </w:tabs>
      <w:spacing w:before="0" w:after="0"/>
    </w:pPr>
  </w:style>
  <w:style w:type="paragraph" w:customStyle="1" w:styleId="TOFTitle">
    <w:name w:val="TOFTitle"/>
    <w:basedOn w:val="TOCTitle"/>
    <w:rsid w:val="000646D3"/>
  </w:style>
  <w:style w:type="paragraph" w:styleId="TableofFigures">
    <w:name w:val="table of figures"/>
    <w:basedOn w:val="Normal"/>
    <w:next w:val="Normal"/>
    <w:semiHidden/>
    <w:rsid w:val="000646D3"/>
    <w:pPr>
      <w:tabs>
        <w:tab w:val="right" w:leader="dot" w:pos="9072"/>
      </w:tabs>
      <w:ind w:left="970" w:hanging="403"/>
    </w:pPr>
    <w:rPr>
      <w:rFonts w:ascii="Times New Roman" w:hAnsi="Times New Roman"/>
      <w:b/>
    </w:rPr>
  </w:style>
  <w:style w:type="paragraph" w:styleId="ListNumber">
    <w:name w:val="List Number"/>
    <w:basedOn w:val="List"/>
    <w:rsid w:val="000646D3"/>
    <w:pPr>
      <w:numPr>
        <w:numId w:val="14"/>
      </w:numPr>
      <w:tabs>
        <w:tab w:val="clear" w:pos="340"/>
      </w:tabs>
    </w:pPr>
  </w:style>
  <w:style w:type="character" w:customStyle="1" w:styleId="WingdingSymbols">
    <w:name w:val="Wingding Symbols"/>
    <w:rsid w:val="000646D3"/>
    <w:rPr>
      <w:rFonts w:ascii="Wingdings" w:hAnsi="Wingdings"/>
    </w:rPr>
  </w:style>
  <w:style w:type="paragraph" w:customStyle="1" w:styleId="TableHeading">
    <w:name w:val="Table Heading"/>
    <w:basedOn w:val="HeadingBase"/>
    <w:rsid w:val="000646D3"/>
    <w:pPr>
      <w:keepLines/>
      <w:pBdr>
        <w:bottom w:val="single" w:sz="6" w:space="1" w:color="918585"/>
      </w:pBdr>
      <w:spacing w:before="240"/>
    </w:pPr>
  </w:style>
  <w:style w:type="character" w:customStyle="1" w:styleId="HotSpot">
    <w:name w:val="HotSpot"/>
    <w:rsid w:val="000646D3"/>
    <w:rPr>
      <w:color w:val="0033CC"/>
      <w:u w:val="none"/>
    </w:rPr>
  </w:style>
  <w:style w:type="paragraph" w:customStyle="1" w:styleId="BodyTextRight">
    <w:name w:val="Body Text Right"/>
    <w:basedOn w:val="BodyText"/>
    <w:rsid w:val="000646D3"/>
    <w:pPr>
      <w:spacing w:before="0" w:after="0"/>
      <w:jc w:val="right"/>
    </w:pPr>
  </w:style>
  <w:style w:type="paragraph" w:styleId="Index3">
    <w:name w:val="index 3"/>
    <w:basedOn w:val="ListNumber2"/>
    <w:next w:val="Normal"/>
    <w:semiHidden/>
    <w:rsid w:val="000646D3"/>
    <w:pPr>
      <w:numPr>
        <w:numId w:val="0"/>
      </w:numPr>
      <w:tabs>
        <w:tab w:val="right" w:leader="dot" w:pos="4176"/>
      </w:tabs>
    </w:pPr>
  </w:style>
  <w:style w:type="paragraph" w:styleId="ListNumber2">
    <w:name w:val="List Number 2"/>
    <w:basedOn w:val="List2"/>
    <w:rsid w:val="000646D3"/>
    <w:pPr>
      <w:numPr>
        <w:numId w:val="9"/>
      </w:numPr>
      <w:tabs>
        <w:tab w:val="clear" w:pos="1060"/>
      </w:tabs>
    </w:pPr>
  </w:style>
  <w:style w:type="paragraph" w:customStyle="1" w:styleId="MarginNote">
    <w:name w:val="Margin Note"/>
    <w:basedOn w:val="BodyText"/>
    <w:rsid w:val="0006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6D3"/>
    <w:rPr>
      <w:sz w:val="32"/>
    </w:rPr>
  </w:style>
  <w:style w:type="paragraph" w:customStyle="1" w:styleId="HeadingProcedure">
    <w:name w:val="Heading Procedure"/>
    <w:basedOn w:val="HeadingBase"/>
    <w:next w:val="Normal"/>
    <w:rsid w:val="000646D3"/>
    <w:pPr>
      <w:tabs>
        <w:tab w:val="left" w:pos="0"/>
      </w:tabs>
      <w:spacing w:before="120" w:after="60"/>
    </w:pPr>
    <w:rPr>
      <w:i/>
      <w:color w:val="918585"/>
      <w:sz w:val="22"/>
    </w:rPr>
  </w:style>
  <w:style w:type="paragraph" w:customStyle="1" w:styleId="TableBodyText">
    <w:name w:val="Table Body Text"/>
    <w:basedOn w:val="BodyText"/>
    <w:rsid w:val="000646D3"/>
    <w:pPr>
      <w:spacing w:before="60" w:after="60"/>
    </w:pPr>
  </w:style>
  <w:style w:type="paragraph" w:styleId="ListContinue">
    <w:name w:val="List Continue"/>
    <w:basedOn w:val="List"/>
    <w:rsid w:val="000646D3"/>
    <w:pPr>
      <w:ind w:firstLine="0"/>
    </w:pPr>
  </w:style>
  <w:style w:type="paragraph" w:customStyle="1" w:styleId="ListNote">
    <w:name w:val="List Note"/>
    <w:basedOn w:val="List"/>
    <w:rsid w:val="000646D3"/>
    <w:pPr>
      <w:pBdr>
        <w:top w:val="single" w:sz="6" w:space="2" w:color="918585"/>
        <w:bottom w:val="single" w:sz="6" w:space="2" w:color="918585"/>
      </w:pBdr>
      <w:tabs>
        <w:tab w:val="left" w:pos="1021"/>
      </w:tabs>
      <w:ind w:firstLine="0"/>
    </w:pPr>
  </w:style>
  <w:style w:type="paragraph" w:customStyle="1" w:styleId="Warning">
    <w:name w:val="Warning"/>
    <w:basedOn w:val="BodyText"/>
    <w:rsid w:val="000646D3"/>
    <w:pPr>
      <w:shd w:val="clear" w:color="auto" w:fill="D9D9D9"/>
      <w:tabs>
        <w:tab w:val="left" w:pos="992"/>
      </w:tabs>
      <w:ind w:left="119" w:right="119"/>
    </w:pPr>
    <w:rPr>
      <w:sz w:val="20"/>
    </w:rPr>
  </w:style>
  <w:style w:type="paragraph" w:customStyle="1" w:styleId="MarginIcons">
    <w:name w:val="Margin Icons"/>
    <w:basedOn w:val="BodyText"/>
    <w:rsid w:val="0006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6D3"/>
    <w:rPr>
      <w:rFonts w:ascii="Courier New" w:hAnsi="Courier New"/>
    </w:rPr>
  </w:style>
  <w:style w:type="paragraph" w:customStyle="1" w:styleId="NoteBullet">
    <w:name w:val="Note Bullet"/>
    <w:basedOn w:val="Note"/>
    <w:rsid w:val="000646D3"/>
    <w:pPr>
      <w:tabs>
        <w:tab w:val="clear" w:pos="680"/>
      </w:tabs>
      <w:spacing w:before="60" w:after="60"/>
    </w:pPr>
  </w:style>
  <w:style w:type="paragraph" w:customStyle="1" w:styleId="SubHeading2">
    <w:name w:val="SubHeading2"/>
    <w:basedOn w:val="HeadingBase"/>
    <w:rsid w:val="000646D3"/>
    <w:pPr>
      <w:spacing w:before="240" w:after="60"/>
    </w:pPr>
    <w:rPr>
      <w:sz w:val="20"/>
    </w:rPr>
  </w:style>
  <w:style w:type="paragraph" w:customStyle="1" w:styleId="SubHeading1">
    <w:name w:val="SubHeading1"/>
    <w:basedOn w:val="HeadingBase"/>
    <w:rsid w:val="000646D3"/>
    <w:pPr>
      <w:spacing w:before="240" w:after="60"/>
    </w:pPr>
    <w:rPr>
      <w:color w:val="918585"/>
      <w:sz w:val="22"/>
    </w:rPr>
  </w:style>
  <w:style w:type="paragraph" w:customStyle="1" w:styleId="SideHeading">
    <w:name w:val="Side Heading"/>
    <w:basedOn w:val="HeadingBase"/>
    <w:rsid w:val="0006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6D3"/>
    <w:pPr>
      <w:numPr>
        <w:numId w:val="10"/>
      </w:numPr>
    </w:pPr>
  </w:style>
  <w:style w:type="paragraph" w:styleId="PlainText">
    <w:name w:val="Plain Text"/>
    <w:basedOn w:val="Normal"/>
    <w:link w:val="PlainTextChar"/>
    <w:rsid w:val="000646D3"/>
    <w:rPr>
      <w:sz w:val="20"/>
    </w:rPr>
  </w:style>
  <w:style w:type="character" w:customStyle="1" w:styleId="PlainTextChar">
    <w:name w:val="Plain Text Char"/>
    <w:basedOn w:val="DefaultParagraphFont"/>
    <w:link w:val="PlainText"/>
    <w:rsid w:val="000646D3"/>
    <w:rPr>
      <w:rFonts w:ascii="Courier New" w:eastAsia="Times New Roman" w:hAnsi="Courier New" w:cs="Times New Roman"/>
      <w:sz w:val="20"/>
      <w:szCs w:val="20"/>
      <w:lang w:eastAsia="en-US"/>
    </w:rPr>
  </w:style>
  <w:style w:type="character" w:customStyle="1" w:styleId="MenuOption">
    <w:name w:val="Menu Option"/>
    <w:basedOn w:val="DefaultParagraphFont"/>
    <w:rsid w:val="000646D3"/>
    <w:rPr>
      <w:b/>
      <w:smallCaps/>
    </w:rPr>
  </w:style>
  <w:style w:type="paragraph" w:customStyle="1" w:styleId="TableListNumber">
    <w:name w:val="Table List Number"/>
    <w:basedOn w:val="ListNumber"/>
    <w:rsid w:val="000646D3"/>
    <w:pPr>
      <w:numPr>
        <w:numId w:val="0"/>
      </w:numPr>
    </w:pPr>
  </w:style>
  <w:style w:type="paragraph" w:styleId="TOC4">
    <w:name w:val="toc 4"/>
    <w:basedOn w:val="TOCBase"/>
    <w:next w:val="Normal"/>
    <w:semiHidden/>
    <w:rsid w:val="000646D3"/>
    <w:pPr>
      <w:tabs>
        <w:tab w:val="right" w:leader="dot" w:pos="9071"/>
      </w:tabs>
      <w:ind w:left="1701"/>
    </w:pPr>
  </w:style>
  <w:style w:type="paragraph" w:customStyle="1" w:styleId="ListAlpha">
    <w:name w:val="List Alpha"/>
    <w:basedOn w:val="List"/>
    <w:rsid w:val="000646D3"/>
    <w:pPr>
      <w:numPr>
        <w:numId w:val="8"/>
      </w:numPr>
    </w:pPr>
  </w:style>
  <w:style w:type="paragraph" w:customStyle="1" w:styleId="ListAlpha2">
    <w:name w:val="List Alpha 2"/>
    <w:basedOn w:val="List2"/>
    <w:rsid w:val="000646D3"/>
    <w:pPr>
      <w:numPr>
        <w:numId w:val="7"/>
      </w:numPr>
    </w:pPr>
  </w:style>
  <w:style w:type="paragraph" w:styleId="List2">
    <w:name w:val="List 2"/>
    <w:basedOn w:val="BodyText"/>
    <w:rsid w:val="000646D3"/>
    <w:pPr>
      <w:tabs>
        <w:tab w:val="left" w:pos="680"/>
      </w:tabs>
      <w:spacing w:before="60" w:after="60"/>
      <w:ind w:left="680" w:hanging="340"/>
    </w:pPr>
  </w:style>
  <w:style w:type="paragraph" w:styleId="List3">
    <w:name w:val="List 3"/>
    <w:basedOn w:val="BodyText"/>
    <w:rsid w:val="000646D3"/>
    <w:pPr>
      <w:tabs>
        <w:tab w:val="left" w:pos="1021"/>
      </w:tabs>
      <w:spacing w:before="60" w:after="60"/>
      <w:ind w:left="1020" w:hanging="340"/>
    </w:pPr>
  </w:style>
  <w:style w:type="paragraph" w:styleId="List4">
    <w:name w:val="List 4"/>
    <w:basedOn w:val="BodyText"/>
    <w:rsid w:val="000646D3"/>
    <w:pPr>
      <w:tabs>
        <w:tab w:val="left" w:pos="1361"/>
      </w:tabs>
      <w:spacing w:before="60" w:after="60"/>
      <w:ind w:left="1361" w:hanging="340"/>
    </w:pPr>
  </w:style>
  <w:style w:type="paragraph" w:styleId="List5">
    <w:name w:val="List 5"/>
    <w:basedOn w:val="BodyText"/>
    <w:rsid w:val="000646D3"/>
    <w:pPr>
      <w:tabs>
        <w:tab w:val="left" w:pos="1701"/>
      </w:tabs>
      <w:spacing w:before="60" w:after="60"/>
      <w:ind w:left="1701" w:hanging="340"/>
    </w:pPr>
  </w:style>
  <w:style w:type="paragraph" w:styleId="ListBullet3">
    <w:name w:val="List Bullet 3"/>
    <w:basedOn w:val="List3"/>
    <w:rsid w:val="000646D3"/>
    <w:pPr>
      <w:numPr>
        <w:numId w:val="13"/>
      </w:numPr>
      <w:tabs>
        <w:tab w:val="clear" w:pos="1021"/>
      </w:tabs>
      <w:ind w:left="1037" w:hanging="357"/>
    </w:pPr>
  </w:style>
  <w:style w:type="paragraph" w:styleId="ListBullet4">
    <w:name w:val="List Bullet 4"/>
    <w:basedOn w:val="List4"/>
    <w:rsid w:val="000646D3"/>
    <w:pPr>
      <w:numPr>
        <w:numId w:val="2"/>
      </w:numPr>
      <w:tabs>
        <w:tab w:val="clear" w:pos="1361"/>
      </w:tabs>
    </w:pPr>
  </w:style>
  <w:style w:type="paragraph" w:styleId="ListBullet5">
    <w:name w:val="List Bullet 5"/>
    <w:basedOn w:val="List5"/>
    <w:rsid w:val="000646D3"/>
    <w:pPr>
      <w:numPr>
        <w:numId w:val="3"/>
      </w:numPr>
    </w:pPr>
  </w:style>
  <w:style w:type="paragraph" w:styleId="ListContinue2">
    <w:name w:val="List Continue 2"/>
    <w:basedOn w:val="List2"/>
    <w:rsid w:val="000646D3"/>
    <w:pPr>
      <w:ind w:firstLine="0"/>
    </w:pPr>
  </w:style>
  <w:style w:type="paragraph" w:styleId="ListContinue3">
    <w:name w:val="List Continue 3"/>
    <w:basedOn w:val="List3"/>
    <w:rsid w:val="000646D3"/>
    <w:pPr>
      <w:ind w:left="1021" w:firstLine="0"/>
    </w:pPr>
  </w:style>
  <w:style w:type="paragraph" w:styleId="ListContinue4">
    <w:name w:val="List Continue 4"/>
    <w:basedOn w:val="List4"/>
    <w:rsid w:val="000646D3"/>
    <w:pPr>
      <w:ind w:firstLine="0"/>
    </w:pPr>
  </w:style>
  <w:style w:type="paragraph" w:styleId="ListContinue5">
    <w:name w:val="List Continue 5"/>
    <w:basedOn w:val="List5"/>
    <w:rsid w:val="000646D3"/>
    <w:pPr>
      <w:ind w:firstLine="0"/>
    </w:pPr>
  </w:style>
  <w:style w:type="paragraph" w:styleId="ListNumber3">
    <w:name w:val="List Number 3"/>
    <w:basedOn w:val="List3"/>
    <w:rsid w:val="000646D3"/>
    <w:pPr>
      <w:numPr>
        <w:numId w:val="4"/>
      </w:numPr>
    </w:pPr>
  </w:style>
  <w:style w:type="paragraph" w:styleId="ListNumber4">
    <w:name w:val="List Number 4"/>
    <w:basedOn w:val="List4"/>
    <w:rsid w:val="000646D3"/>
    <w:pPr>
      <w:numPr>
        <w:numId w:val="5"/>
      </w:numPr>
    </w:pPr>
  </w:style>
  <w:style w:type="paragraph" w:styleId="ListNumber5">
    <w:name w:val="List Number 5"/>
    <w:basedOn w:val="List5"/>
    <w:rsid w:val="000646D3"/>
    <w:pPr>
      <w:numPr>
        <w:numId w:val="6"/>
      </w:numPr>
    </w:pPr>
  </w:style>
  <w:style w:type="paragraph" w:styleId="BlockText">
    <w:name w:val="Block Text"/>
    <w:basedOn w:val="Normal"/>
    <w:rsid w:val="000646D3"/>
    <w:pPr>
      <w:spacing w:after="120"/>
      <w:ind w:left="1440" w:right="1440"/>
    </w:pPr>
  </w:style>
  <w:style w:type="character" w:customStyle="1" w:styleId="Subscript">
    <w:name w:val="Subscript"/>
    <w:basedOn w:val="DefaultParagraphFont"/>
    <w:rsid w:val="000646D3"/>
    <w:rPr>
      <w:sz w:val="16"/>
      <w:vertAlign w:val="subscript"/>
    </w:rPr>
  </w:style>
  <w:style w:type="character" w:customStyle="1" w:styleId="Superscript">
    <w:name w:val="Superscript"/>
    <w:basedOn w:val="DefaultParagraphFont"/>
    <w:rsid w:val="000646D3"/>
    <w:rPr>
      <w:sz w:val="16"/>
      <w:vertAlign w:val="superscript"/>
    </w:rPr>
  </w:style>
  <w:style w:type="character" w:customStyle="1" w:styleId="Symbols">
    <w:name w:val="Symbols"/>
    <w:basedOn w:val="DefaultParagraphFont"/>
    <w:rsid w:val="000646D3"/>
    <w:rPr>
      <w:rFonts w:ascii="Symbol" w:hAnsi="Symbol"/>
    </w:rPr>
  </w:style>
  <w:style w:type="character" w:customStyle="1" w:styleId="MenuOptions">
    <w:name w:val="Menu Options"/>
    <w:basedOn w:val="DefaultParagraphFont"/>
    <w:rsid w:val="000646D3"/>
    <w:rPr>
      <w:rFonts w:ascii="Arial Narrow" w:hAnsi="Arial Narrow"/>
      <w:smallCaps/>
    </w:rPr>
  </w:style>
  <w:style w:type="character" w:customStyle="1" w:styleId="Buttons">
    <w:name w:val="Buttons"/>
    <w:basedOn w:val="DefaultParagraphFont"/>
    <w:rsid w:val="000646D3"/>
    <w:rPr>
      <w:b/>
    </w:rPr>
  </w:style>
  <w:style w:type="character" w:customStyle="1" w:styleId="Underlined">
    <w:name w:val="Underlined"/>
    <w:basedOn w:val="DefaultParagraphFont"/>
    <w:rsid w:val="000646D3"/>
    <w:rPr>
      <w:u w:val="single"/>
    </w:rPr>
  </w:style>
  <w:style w:type="paragraph" w:customStyle="1" w:styleId="TableBodyTextRight">
    <w:name w:val="Table Body Text Right"/>
    <w:basedOn w:val="TableBodyText"/>
    <w:rsid w:val="000646D3"/>
    <w:pPr>
      <w:widowControl w:val="0"/>
      <w:autoSpaceDE w:val="0"/>
      <w:autoSpaceDN w:val="0"/>
      <w:adjustRightInd w:val="0"/>
      <w:jc w:val="right"/>
    </w:pPr>
    <w:rPr>
      <w:rFonts w:cs="Arial"/>
      <w:szCs w:val="18"/>
    </w:rPr>
  </w:style>
  <w:style w:type="paragraph" w:customStyle="1" w:styleId="CopyrightText">
    <w:name w:val="Copyright Text"/>
    <w:basedOn w:val="BodyText"/>
    <w:rsid w:val="000646D3"/>
    <w:rPr>
      <w:sz w:val="18"/>
    </w:rPr>
  </w:style>
  <w:style w:type="paragraph" w:customStyle="1" w:styleId="BodySmallRight">
    <w:name w:val="Body Small Right"/>
    <w:basedOn w:val="BodyTextRight"/>
    <w:rsid w:val="000646D3"/>
    <w:rPr>
      <w:sz w:val="18"/>
      <w:szCs w:val="18"/>
    </w:rPr>
  </w:style>
  <w:style w:type="paragraph" w:customStyle="1" w:styleId="MarginEdition">
    <w:name w:val="Margin Edition"/>
    <w:basedOn w:val="MarginNote"/>
    <w:rsid w:val="000646D3"/>
    <w:pPr>
      <w:spacing w:before="0" w:after="0"/>
    </w:pPr>
    <w:rPr>
      <w:rFonts w:ascii="Times New Roman" w:hAnsi="Times New Roman"/>
      <w:color w:val="999999"/>
    </w:rPr>
  </w:style>
  <w:style w:type="paragraph" w:customStyle="1" w:styleId="Spacer">
    <w:name w:val="Spacer"/>
    <w:basedOn w:val="Normal"/>
    <w:rsid w:val="000646D3"/>
    <w:rPr>
      <w:sz w:val="2"/>
      <w:szCs w:val="2"/>
    </w:rPr>
  </w:style>
  <w:style w:type="character" w:customStyle="1" w:styleId="Small">
    <w:name w:val="Small"/>
    <w:basedOn w:val="DefaultParagraphFont"/>
    <w:rsid w:val="000646D3"/>
    <w:rPr>
      <w:sz w:val="16"/>
    </w:rPr>
  </w:style>
  <w:style w:type="paragraph" w:customStyle="1" w:styleId="WideTable">
    <w:name w:val="Wide Table"/>
    <w:basedOn w:val="Normal"/>
    <w:rsid w:val="000646D3"/>
    <w:pPr>
      <w:ind w:left="-1418"/>
    </w:pPr>
    <w:rPr>
      <w:sz w:val="2"/>
      <w:szCs w:val="2"/>
    </w:rPr>
  </w:style>
  <w:style w:type="character" w:styleId="PageNumber">
    <w:name w:val="page number"/>
    <w:basedOn w:val="DefaultParagraphFont"/>
    <w:rsid w:val="000646D3"/>
  </w:style>
  <w:style w:type="paragraph" w:styleId="Quote">
    <w:name w:val="Quote"/>
    <w:basedOn w:val="Heading1"/>
    <w:link w:val="QuoteChar"/>
    <w:qFormat/>
    <w:rsid w:val="000646D3"/>
    <w:rPr>
      <w:b w:val="0"/>
      <w:sz w:val="72"/>
      <w:szCs w:val="72"/>
      <w:lang w:val="en-NZ"/>
    </w:rPr>
  </w:style>
  <w:style w:type="character" w:customStyle="1" w:styleId="QuoteChar">
    <w:name w:val="Quote Char"/>
    <w:basedOn w:val="DefaultParagraphFont"/>
    <w:link w:val="Quote"/>
    <w:rsid w:val="0006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6D3"/>
    <w:pPr>
      <w:pageBreakBefore/>
    </w:pPr>
  </w:style>
  <w:style w:type="paragraph" w:customStyle="1" w:styleId="Border">
    <w:name w:val="Border"/>
    <w:basedOn w:val="Normal"/>
    <w:qFormat/>
    <w:rsid w:val="0006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6D3"/>
    <w:rPr>
      <w:b/>
      <w:bCs/>
      <w:i/>
      <w:iCs/>
      <w:color w:val="auto"/>
    </w:rPr>
  </w:style>
  <w:style w:type="paragraph" w:styleId="IntenseQuote">
    <w:name w:val="Intense Quote"/>
    <w:basedOn w:val="Normal"/>
    <w:next w:val="Normal"/>
    <w:link w:val="IntenseQuoteChar"/>
    <w:uiPriority w:val="30"/>
    <w:qFormat/>
    <w:rsid w:val="0006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6D3"/>
    <w:rPr>
      <w:smallCaps/>
      <w:color w:val="auto"/>
      <w:u w:val="single"/>
    </w:rPr>
  </w:style>
  <w:style w:type="character" w:styleId="IntenseReference">
    <w:name w:val="Intense Reference"/>
    <w:basedOn w:val="DefaultParagraphFont"/>
    <w:uiPriority w:val="32"/>
    <w:qFormat/>
    <w:rsid w:val="000646D3"/>
    <w:rPr>
      <w:b/>
      <w:bCs/>
      <w:smallCaps/>
      <w:color w:val="auto"/>
      <w:spacing w:val="5"/>
      <w:u w:val="single"/>
    </w:rPr>
  </w:style>
  <w:style w:type="paragraph" w:customStyle="1" w:styleId="2ColumnHeading">
    <w:name w:val="2Column Heading"/>
    <w:basedOn w:val="BodyText"/>
    <w:qFormat/>
    <w:rsid w:val="000646D3"/>
    <w:pPr>
      <w:spacing w:after="60"/>
      <w:ind w:left="-2268"/>
    </w:pPr>
    <w:rPr>
      <w:b/>
    </w:rPr>
  </w:style>
  <w:style w:type="paragraph" w:customStyle="1" w:styleId="Heading1TOC">
    <w:name w:val="Heading1 TOC"/>
    <w:basedOn w:val="Normal"/>
    <w:qFormat/>
    <w:rsid w:val="000646D3"/>
    <w:pPr>
      <w:spacing w:before="240" w:after="120"/>
    </w:pPr>
    <w:rPr>
      <w:rFonts w:ascii="Times New Roman" w:hAnsi="Times New Roman"/>
      <w:b/>
      <w:sz w:val="32"/>
    </w:rPr>
  </w:style>
  <w:style w:type="paragraph" w:customStyle="1" w:styleId="Heading2TOC">
    <w:name w:val="Heading2 TOC"/>
    <w:basedOn w:val="Normal"/>
    <w:qFormat/>
    <w:rsid w:val="000646D3"/>
    <w:pPr>
      <w:spacing w:before="240" w:after="60"/>
    </w:pPr>
    <w:rPr>
      <w:rFonts w:ascii="Times New Roman" w:hAnsi="Times New Roman"/>
      <w:b/>
      <w:sz w:val="28"/>
    </w:rPr>
  </w:style>
  <w:style w:type="character" w:customStyle="1" w:styleId="Underline">
    <w:name w:val="Underline"/>
    <w:basedOn w:val="DefaultParagraphFont"/>
    <w:qFormat/>
    <w:rsid w:val="000646D3"/>
    <w:rPr>
      <w:u w:val="single"/>
    </w:rPr>
  </w:style>
  <w:style w:type="character" w:customStyle="1" w:styleId="BoldandItalics">
    <w:name w:val="Bold and Italics"/>
    <w:qFormat/>
    <w:rsid w:val="000646D3"/>
    <w:rPr>
      <w:b/>
      <w:i/>
      <w:u w:val="none"/>
    </w:rPr>
  </w:style>
  <w:style w:type="paragraph" w:styleId="BalloonText">
    <w:name w:val="Balloon Text"/>
    <w:basedOn w:val="Normal"/>
    <w:link w:val="BalloonTextChar"/>
    <w:rsid w:val="000646D3"/>
    <w:rPr>
      <w:rFonts w:ascii="Tahoma" w:hAnsi="Tahoma" w:cs="Tahoma"/>
      <w:sz w:val="16"/>
      <w:szCs w:val="16"/>
    </w:rPr>
  </w:style>
  <w:style w:type="character" w:customStyle="1" w:styleId="BalloonTextChar">
    <w:name w:val="Balloon Text Char"/>
    <w:basedOn w:val="DefaultParagraphFont"/>
    <w:link w:val="BalloonText"/>
    <w:rsid w:val="0006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6D3"/>
    <w:rPr>
      <w:b/>
      <w:color w:val="660033"/>
      <w:spacing w:val="0"/>
    </w:rPr>
  </w:style>
  <w:style w:type="paragraph" w:customStyle="1" w:styleId="Nameditemlist">
    <w:name w:val="Named item list"/>
    <w:basedOn w:val="BodyText"/>
    <w:qFormat/>
    <w:rsid w:val="000646D3"/>
    <w:pPr>
      <w:tabs>
        <w:tab w:val="left" w:pos="2835"/>
      </w:tabs>
      <w:ind w:left="2835" w:hanging="2835"/>
    </w:pPr>
  </w:style>
  <w:style w:type="paragraph" w:customStyle="1" w:styleId="BodyTextnopadding">
    <w:name w:val="Body Text no padding"/>
    <w:basedOn w:val="BodyText"/>
    <w:qFormat/>
    <w:rsid w:val="000646D3"/>
    <w:pPr>
      <w:spacing w:before="0" w:after="0"/>
    </w:pPr>
  </w:style>
  <w:style w:type="paragraph" w:customStyle="1" w:styleId="BodyTextBold">
    <w:name w:val="Body Text Bold"/>
    <w:basedOn w:val="BodyText"/>
    <w:qFormat/>
    <w:rsid w:val="000646D3"/>
    <w:rPr>
      <w:b/>
    </w:rPr>
  </w:style>
  <w:style w:type="character" w:styleId="Hyperlink">
    <w:name w:val="Hyperlink"/>
    <w:basedOn w:val="DefaultParagraphFont"/>
    <w:uiPriority w:val="99"/>
    <w:unhideWhenUsed/>
    <w:rsid w:val="00680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Words>
  <Characters>3319</Characters>
  <Application>Microsoft Office Word</Application>
  <DocSecurity>0</DocSecurity>
  <Lines>127</Lines>
  <Paragraphs>69</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FBPTEC3001 Apply raw materials, ingredient and process knowledge to production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2025-02-21T07:11:00Z</dcterms:created>
  <dcterms:modified xsi:type="dcterms:W3CDTF">2025-02-21T07:11:00Z</dcterms:modified>
</cp:coreProperties>
</file>