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1353" w:rsidP="002C13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FBPSUG3006 Monitor a sugar mill powerhouse</w:t>
      </w:r>
      <w:r>
        <w:fldChar w:fldCharType="end"/>
      </w:r>
    </w:p>
    <w:p w:rsidR="002C1353" w:rsidP="002C1353">
      <w:pPr>
        <w:pStyle w:val="Version"/>
        <w:sectPr w:rsidSect="00700B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BD9" w:rsidP="00700BD9">
      <w:pPr>
        <w:pStyle w:val="SuperHeading"/>
      </w:pPr>
      <w:r w:rsidRPr="00700BD9">
        <w:t>FBPSUG3006 Monitor a sugar mill powerhouse</w:t>
      </w:r>
    </w:p>
    <w:p w:rsidR="00000000" w:rsidRPr="00700BD9" w:rsidP="00700BD9">
      <w:pPr>
        <w:pStyle w:val="Heading1"/>
      </w:pPr>
      <w:bookmarkStart w:id="1" w:name="O_990735"/>
      <w:bookmarkEnd w:id="1"/>
      <w:r w:rsidRPr="00700B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0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D9" w:rsidP="00700BD9">
            <w:pPr>
              <w:pStyle w:val="BodyText"/>
            </w:pPr>
            <w:r w:rsidRPr="00700BD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rPr>
                <w:rStyle w:val="SpecialBold"/>
              </w:rPr>
              <w:t>Comments</w:t>
            </w:r>
          </w:p>
        </w:tc>
      </w:tr>
      <w:tr w:rsidTr="00700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D9" w:rsidP="00700BD9">
            <w:pPr>
              <w:pStyle w:val="BodyText"/>
            </w:pPr>
            <w:r w:rsidRPr="00700BD9">
              <w:t>This version released with the FBP Food, Beverage and Pharmaceutical Training Package Version 2.0.</w:t>
            </w:r>
          </w:p>
        </w:tc>
      </w:tr>
    </w:tbl>
    <w:p w:rsidR="00000000" w:rsidRPr="00700BD9" w:rsidP="00700BD9">
      <w:pPr>
        <w:pStyle w:val="BodyText"/>
      </w:pPr>
    </w:p>
    <w:p w:rsidR="00000000" w:rsidRPr="00700BD9" w:rsidP="00700BD9">
      <w:pPr>
        <w:pStyle w:val="AllowPageBreak"/>
      </w:pPr>
    </w:p>
    <w:p w:rsidR="00000000" w:rsidRPr="00700BD9" w:rsidP="00700BD9">
      <w:pPr>
        <w:pStyle w:val="Heading1"/>
      </w:pPr>
      <w:bookmarkStart w:id="2" w:name="O_990736"/>
      <w:bookmarkEnd w:id="2"/>
      <w:r w:rsidRPr="00700BD9">
        <w:t>Application</w:t>
      </w:r>
    </w:p>
    <w:p w:rsidR="00000000" w:rsidRPr="00700BD9" w:rsidP="002C1353">
      <w:pPr>
        <w:pStyle w:val="BodyText"/>
      </w:pPr>
      <w:r w:rsidRPr="00700BD9">
        <w:t>This unit of competency describes the skills and knowledge required to operat</w:t>
      </w:r>
      <w:r w:rsidRPr="00700BD9">
        <w:t>e and monitor one or more turbines with attached alternators supplying factory power. It applies to both continuous and short-term powerhouse operation, including start-up and shutdown after a prolonged break.</w:t>
      </w:r>
    </w:p>
    <w:p w:rsidR="00000000" w:rsidRPr="00700BD9" w:rsidP="002C1353">
      <w:pPr>
        <w:pStyle w:val="BodyText"/>
      </w:pPr>
      <w:r w:rsidRPr="00700BD9">
        <w:t>The unit applies to individuals working in the</w:t>
      </w:r>
      <w:r w:rsidRPr="00700BD9">
        <w:t xml:space="preserve"> sugar milling industry. The work is typically carried out in liaison with an electrician.</w:t>
      </w:r>
    </w:p>
    <w:p w:rsidR="00000000" w:rsidRPr="00700BD9" w:rsidP="002C1353">
      <w:pPr>
        <w:pStyle w:val="BodyText"/>
      </w:pPr>
      <w:r w:rsidRPr="00700BD9">
        <w:t xml:space="preserve">All work must be carried out to comply with workplace procedures according to state/territory health and safety regulations, legislation and standards that apply to </w:t>
      </w:r>
      <w:r w:rsidRPr="00700BD9">
        <w:t>the workplace.</w:t>
      </w:r>
    </w:p>
    <w:p w:rsidR="00000000" w:rsidRPr="00700BD9" w:rsidP="002C1353">
      <w:pPr>
        <w:pStyle w:val="BodyText"/>
      </w:pPr>
      <w:r w:rsidRPr="00700BD9">
        <w:t>No occupational licensing, legislative or certification requirements apply to this unit at the time of publication.</w:t>
      </w:r>
    </w:p>
    <w:p w:rsidR="00000000" w:rsidRPr="00700BD9" w:rsidP="00700BD9">
      <w:pPr>
        <w:pStyle w:val="Heading1"/>
      </w:pPr>
      <w:bookmarkStart w:id="3" w:name="O_990737"/>
      <w:bookmarkEnd w:id="3"/>
      <w:r w:rsidRPr="00700BD9">
        <w:t>Pre-requisite Unit</w:t>
      </w:r>
    </w:p>
    <w:p w:rsidR="00000000" w:rsidRPr="00700BD9" w:rsidP="002C1353">
      <w:pPr>
        <w:pStyle w:val="BodyText"/>
      </w:pPr>
      <w:r w:rsidRPr="00700BD9">
        <w:t>Prerequisite unit of competency for this unit is:</w:t>
      </w:r>
    </w:p>
    <w:p w:rsidR="00000000" w:rsidRPr="00700BD9" w:rsidP="00700BD9">
      <w:pPr>
        <w:pStyle w:val="ListBullet"/>
      </w:pPr>
      <w:r w:rsidRPr="00700BD9">
        <w:t xml:space="preserve">UEPOPL001A Licence to operate a steam </w:t>
      </w:r>
      <w:r w:rsidRPr="00700BD9">
        <w:t>turbine.</w:t>
      </w:r>
    </w:p>
    <w:p w:rsidR="00000000" w:rsidRPr="00700BD9" w:rsidP="00700BD9">
      <w:pPr>
        <w:pStyle w:val="AllowPageBreak"/>
      </w:pPr>
    </w:p>
    <w:p w:rsidR="00000000" w:rsidRPr="00700BD9" w:rsidP="00700BD9">
      <w:pPr>
        <w:pStyle w:val="Heading1"/>
      </w:pPr>
      <w:bookmarkStart w:id="4" w:name="O_990739"/>
      <w:bookmarkEnd w:id="4"/>
      <w:r w:rsidRPr="00700BD9">
        <w:t>Unit Sector</w:t>
      </w:r>
    </w:p>
    <w:p w:rsidR="00000000" w:rsidRPr="00700BD9" w:rsidP="002C1353">
      <w:pPr>
        <w:pStyle w:val="BodyText"/>
      </w:pPr>
      <w:r w:rsidRPr="00700BD9">
        <w:t>Sugar milling (SUG)</w:t>
      </w:r>
    </w:p>
    <w:p w:rsidR="00000000" w:rsidRPr="00700BD9" w:rsidP="00700BD9">
      <w:pPr>
        <w:pStyle w:val="Heading1"/>
      </w:pPr>
      <w:bookmarkStart w:id="5" w:name="O_990740"/>
      <w:bookmarkEnd w:id="5"/>
      <w:r w:rsidRPr="00700BD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13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D9" w:rsidP="00700BD9">
            <w:pPr>
              <w:pStyle w:val="BodyText"/>
            </w:pPr>
            <w:r w:rsidRPr="00700BD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rPr>
                <w:rStyle w:val="SpecialBold"/>
              </w:rPr>
              <w:t>Performance Criteria</w:t>
            </w:r>
          </w:p>
        </w:tc>
      </w:tr>
      <w:tr w:rsidTr="002C13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D9" w:rsidP="00700BD9">
            <w:pPr>
              <w:pStyle w:val="BodyText"/>
            </w:pPr>
            <w:r w:rsidRPr="00700BD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13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t>1. Prepare to operate the powerhouse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D9" w:rsidP="00700BD9">
            <w:pPr>
              <w:pStyle w:val="BodyText"/>
            </w:pPr>
            <w:r w:rsidRPr="00700BD9">
              <w:t>1.1 Select, fit and use personal protective equipment according to workplace safety procedures</w:t>
            </w:r>
          </w:p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t>1.2 Run warm-up sequence of turbines and alternators in preparation for handover from local powerhouse to powerhouse consul</w:t>
            </w:r>
          </w:p>
        </w:tc>
      </w:tr>
      <w:tr w:rsidTr="002C13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t>2. Monitor powerhouse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D9" w:rsidP="00700BD9">
            <w:pPr>
              <w:pStyle w:val="BodyText"/>
            </w:pPr>
            <w:r w:rsidRPr="00700BD9">
              <w:t>2.1 Monitor powerhouse output against site requirements</w:t>
            </w:r>
          </w:p>
          <w:p w:rsidR="00000000" w:rsidRPr="00700BD9" w:rsidP="00700BD9">
            <w:pPr>
              <w:pStyle w:val="BodyText"/>
            </w:pPr>
            <w:r w:rsidRPr="00700BD9">
              <w:t xml:space="preserve">2.2 Monitor equipment to confirm operating </w:t>
            </w:r>
            <w:r w:rsidRPr="00700BD9">
              <w:t>condition according to workplace requirements</w:t>
            </w:r>
          </w:p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t>2.3 Ensure the workplace meets cleaning standards</w:t>
            </w:r>
          </w:p>
        </w:tc>
      </w:tr>
      <w:tr w:rsidTr="002C13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t>3. Analyse and respond to abnormal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D9" w:rsidP="00700BD9">
            <w:pPr>
              <w:pStyle w:val="BodyText"/>
            </w:pPr>
            <w:r w:rsidRPr="00700BD9">
              <w:t>3.1 Analyse plant operating data and conditions to identify causes of abnormal performance</w:t>
            </w:r>
          </w:p>
          <w:p w:rsidR="00000000" w:rsidRPr="00700BD9" w:rsidP="00700BD9">
            <w:pPr>
              <w:pStyle w:val="BodyText"/>
            </w:pPr>
            <w:r w:rsidRPr="00700BD9">
              <w:t>3.2 Take corrective a</w:t>
            </w:r>
            <w:r w:rsidRPr="00700BD9">
              <w:t>ction in response to workplace hazards and abnormal plant performance</w:t>
            </w:r>
          </w:p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t xml:space="preserve">3.3 Implement emergency procedures according to health and safety procedures </w:t>
            </w:r>
          </w:p>
        </w:tc>
      </w:tr>
      <w:tr w:rsidTr="002C13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t>4. Hand over powerhouse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D9" w:rsidP="00700BD9">
            <w:pPr>
              <w:pStyle w:val="BodyText"/>
            </w:pPr>
            <w:r w:rsidRPr="00700BD9">
              <w:t>4.1 Maintain workplace records according to workplace procedures</w:t>
            </w:r>
          </w:p>
          <w:p w:rsidR="00000000" w:rsidRPr="00700BD9" w:rsidP="00700BD9">
            <w:pPr>
              <w:pStyle w:val="BodyText"/>
            </w:pPr>
            <w:r w:rsidRPr="00700BD9">
              <w:t>4.2 Carry out handover according to workplace procedures</w:t>
            </w:r>
          </w:p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t xml:space="preserve">4.3 Notify powerhouse operators of powerhouse and related equipment status </w:t>
            </w:r>
          </w:p>
        </w:tc>
      </w:tr>
      <w:tr w:rsidTr="002C13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t>5. Shut down the powerhouse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D9" w:rsidP="00700BD9">
            <w:pPr>
              <w:pStyle w:val="BodyText"/>
            </w:pPr>
            <w:r w:rsidRPr="00700BD9">
              <w:t xml:space="preserve">5.1 Identify the powerhouse shut down procedure and implement </w:t>
            </w:r>
          </w:p>
          <w:p w:rsidR="00000000" w:rsidRPr="00700BD9" w:rsidP="00700BD9">
            <w:pPr>
              <w:pStyle w:val="BodyText"/>
            </w:pPr>
            <w:r w:rsidRPr="00700BD9">
              <w:t xml:space="preserve">5.2 Prepare the powerhouse for </w:t>
            </w:r>
            <w:r w:rsidRPr="00700BD9">
              <w:t>storage in shutdown mode</w:t>
            </w:r>
          </w:p>
          <w:p w:rsidR="00000000" w:rsidRPr="00700BD9" w:rsidP="00700BD9">
            <w:pPr>
              <w:pStyle w:val="BodyText"/>
            </w:pPr>
            <w:r w:rsidRPr="00700BD9">
              <w:t>5.3 Identify and report operational maintenance requirements according to workplace procedures</w:t>
            </w:r>
          </w:p>
        </w:tc>
      </w:tr>
    </w:tbl>
    <w:p w:rsidR="00000000" w:rsidRPr="00700BD9" w:rsidP="00700BD9">
      <w:pPr>
        <w:pStyle w:val="BodyText"/>
      </w:pPr>
    </w:p>
    <w:p w:rsidR="00000000" w:rsidRPr="00700BD9" w:rsidP="00700BD9">
      <w:pPr>
        <w:pStyle w:val="AllowPageBreak"/>
      </w:pPr>
    </w:p>
    <w:p w:rsidR="00000000" w:rsidRPr="00700BD9" w:rsidP="00700BD9">
      <w:pPr>
        <w:pStyle w:val="Heading1"/>
      </w:pPr>
      <w:bookmarkStart w:id="6" w:name="O_990741"/>
      <w:bookmarkEnd w:id="6"/>
      <w:r w:rsidRPr="00700BD9">
        <w:t>Foundation Skills</w:t>
      </w:r>
    </w:p>
    <w:p w:rsidR="00000000" w:rsidRPr="002C1353" w:rsidP="002C1353">
      <w:pPr>
        <w:pStyle w:val="BodyText"/>
        <w:rPr>
          <w:i/>
        </w:rPr>
      </w:pPr>
      <w:r w:rsidRPr="002C1353">
        <w:rPr>
          <w:rStyle w:val="Emphasis"/>
        </w:rPr>
        <w:t xml:space="preserve">This section describes those language, literacy, numeracy and employment skills that are essential </w:t>
      </w:r>
      <w:r w:rsidRPr="002C1353">
        <w:rPr>
          <w:rStyle w:val="Emphasis"/>
        </w:rPr>
        <w:t>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0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D9" w:rsidP="00700BD9">
            <w:pPr>
              <w:pStyle w:val="BodyText"/>
            </w:pPr>
            <w:r w:rsidRPr="00700BD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rPr>
                <w:rStyle w:val="SpecialBold"/>
              </w:rPr>
              <w:t>Description</w:t>
            </w:r>
          </w:p>
        </w:tc>
      </w:tr>
      <w:tr w:rsidTr="00700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ListBullet"/>
              <w:rPr>
                <w:lang w:val="en-NZ"/>
              </w:rPr>
            </w:pPr>
            <w:r w:rsidRPr="00700BD9">
              <w:t>Speak clearly and use accurate terminology to communicate with others</w:t>
            </w:r>
          </w:p>
        </w:tc>
      </w:tr>
      <w:tr w:rsidTr="00700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ListBullet"/>
              <w:rPr>
                <w:lang w:val="en-NZ"/>
              </w:rPr>
            </w:pPr>
            <w:r w:rsidRPr="00700BD9">
              <w:t>Monitor and interpret powerhouse control indicators and data</w:t>
            </w:r>
          </w:p>
        </w:tc>
      </w:tr>
      <w:tr w:rsidTr="00700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t xml:space="preserve">Navigate the world of </w:t>
            </w:r>
            <w:r w:rsidRPr="00700BD9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D9" w:rsidP="00700BD9">
            <w:pPr>
              <w:pStyle w:val="ListBullet"/>
            </w:pPr>
            <w:r w:rsidRPr="00700BD9">
              <w:t>Apply workplace procedures relevant to own role</w:t>
            </w:r>
          </w:p>
          <w:p w:rsidR="00000000" w:rsidP="00700BD9">
            <w:pPr>
              <w:pStyle w:val="ListBullet"/>
              <w:rPr>
                <w:lang w:val="en-NZ"/>
              </w:rPr>
            </w:pPr>
            <w:r w:rsidRPr="00700BD9">
              <w:t xml:space="preserve">Understand own role and associated responsibilities </w:t>
            </w:r>
          </w:p>
        </w:tc>
      </w:tr>
      <w:tr w:rsidTr="00700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ListBullet"/>
              <w:rPr>
                <w:lang w:val="en-NZ"/>
              </w:rPr>
            </w:pPr>
            <w:r w:rsidRPr="00700BD9">
              <w:t>Apply communication practices and protocols relevant to own role</w:t>
            </w:r>
          </w:p>
        </w:tc>
      </w:tr>
      <w:tr w:rsidTr="00700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D9" w:rsidP="00700BD9">
            <w:pPr>
              <w:pStyle w:val="ListBullet"/>
            </w:pPr>
            <w:r w:rsidRPr="00700BD9">
              <w:t xml:space="preserve">Access and interpret powerhouse control panels and system </w:t>
            </w:r>
          </w:p>
          <w:p w:rsidR="00000000" w:rsidRPr="00700BD9" w:rsidP="00700BD9">
            <w:pPr>
              <w:pStyle w:val="ListBullet"/>
            </w:pPr>
            <w:r w:rsidRPr="00700BD9">
              <w:t xml:space="preserve">Make decisions to correct abnormal plant performance </w:t>
            </w:r>
          </w:p>
          <w:p w:rsidR="00000000" w:rsidRPr="00700BD9" w:rsidP="00700BD9">
            <w:pPr>
              <w:pStyle w:val="ListBullet"/>
            </w:pPr>
            <w:r w:rsidRPr="00700BD9">
              <w:t>Identify and correct problems within own level of responsi</w:t>
            </w:r>
            <w:r w:rsidRPr="00700BD9">
              <w:t>bility</w:t>
            </w:r>
          </w:p>
        </w:tc>
      </w:tr>
    </w:tbl>
    <w:p w:rsidR="00000000" w:rsidRPr="00700BD9" w:rsidP="00700BD9">
      <w:pPr>
        <w:pStyle w:val="BodyText"/>
      </w:pPr>
    </w:p>
    <w:p w:rsidR="00000000" w:rsidRPr="00700BD9" w:rsidP="00700BD9">
      <w:pPr>
        <w:pStyle w:val="AllowPageBreak"/>
      </w:pPr>
    </w:p>
    <w:p w:rsidR="00000000" w:rsidRPr="00700BD9" w:rsidP="00700BD9">
      <w:pPr>
        <w:pStyle w:val="Heading1"/>
      </w:pPr>
      <w:bookmarkStart w:id="7" w:name="O_990743"/>
      <w:bookmarkEnd w:id="7"/>
      <w:r w:rsidRPr="00700BD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00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D9" w:rsidP="00700BD9">
            <w:pPr>
              <w:pStyle w:val="BodyText"/>
            </w:pPr>
            <w:r w:rsidRPr="00700BD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D9" w:rsidP="00700BD9">
            <w:pPr>
              <w:pStyle w:val="BodyText"/>
            </w:pPr>
            <w:r w:rsidRPr="00700BD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D9" w:rsidP="00700BD9">
            <w:pPr>
              <w:pStyle w:val="BodyText"/>
            </w:pPr>
            <w:r w:rsidRPr="00700BD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rPr>
                <w:rStyle w:val="SpecialBold"/>
              </w:rPr>
              <w:t>Equivalence status</w:t>
            </w:r>
          </w:p>
        </w:tc>
      </w:tr>
      <w:tr w:rsidTr="00700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t>FBPSUG3006 Monitor a sugar mill powerhouse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t>FDFSUG306A Monitor a sugar mill powerhouse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D9" w:rsidP="00700BD9">
            <w:pPr>
              <w:pStyle w:val="BodyText"/>
            </w:pPr>
            <w:r w:rsidRPr="00700BD9">
              <w:t>Equivalent unit</w:t>
            </w:r>
          </w:p>
        </w:tc>
      </w:tr>
    </w:tbl>
    <w:p w:rsidR="00000000" w:rsidRPr="00700BD9" w:rsidP="00700BD9">
      <w:pPr>
        <w:pStyle w:val="BodyText"/>
      </w:pPr>
    </w:p>
    <w:p w:rsidR="00000000" w:rsidRPr="00700BD9" w:rsidP="00700BD9">
      <w:pPr>
        <w:pStyle w:val="AllowPageBreak"/>
      </w:pPr>
    </w:p>
    <w:p w:rsidR="00000000" w:rsidRPr="00700BD9" w:rsidP="00700BD9">
      <w:pPr>
        <w:pStyle w:val="Heading1"/>
      </w:pPr>
      <w:bookmarkStart w:id="8" w:name="O_990750"/>
      <w:bookmarkEnd w:id="8"/>
      <w:r w:rsidRPr="00700BD9">
        <w:t>Links</w:t>
      </w:r>
    </w:p>
    <w:p w:rsidR="00000000" w:rsidRPr="00700BD9" w:rsidP="002C1353">
      <w:pPr>
        <w:pStyle w:val="BodyText"/>
      </w:pPr>
      <w:r w:rsidRPr="00700BD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239F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00BD9" w:rsidP="002C1353">
      <w:pPr>
        <w:pStyle w:val="BodyText"/>
        <w:sectPr w:rsidSect="00700B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0BD9" w:rsidP="00700BD9">
      <w:pPr>
        <w:pStyle w:val="SuperHeading"/>
      </w:pPr>
      <w:r w:rsidRPr="00700BD9">
        <w:t>Assessment Requirements for FBPSUG3006 Monitor a sugar mill powerhouse</w:t>
      </w:r>
    </w:p>
    <w:p w:rsidR="00000000" w:rsidRPr="00700BD9" w:rsidP="00700BD9">
      <w:pPr>
        <w:pStyle w:val="Heading1"/>
      </w:pPr>
      <w:bookmarkStart w:id="9" w:name="O_990745"/>
      <w:bookmarkEnd w:id="9"/>
      <w:r w:rsidRPr="00700B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0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D9" w:rsidP="00700BD9">
            <w:pPr>
              <w:pStyle w:val="BodyText"/>
            </w:pPr>
            <w:r w:rsidRPr="00700BD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rPr>
                <w:rStyle w:val="SpecialBold"/>
              </w:rPr>
              <w:t>Comments</w:t>
            </w:r>
          </w:p>
        </w:tc>
      </w:tr>
      <w:tr w:rsidTr="00700B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BD9">
            <w:pPr>
              <w:pStyle w:val="BodyText"/>
              <w:rPr>
                <w:lang w:val="en-NZ"/>
              </w:rPr>
            </w:pPr>
            <w:r w:rsidRPr="00700B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BD9" w:rsidP="00700BD9">
            <w:pPr>
              <w:pStyle w:val="BodyText"/>
            </w:pPr>
            <w:r w:rsidRPr="00700BD9">
              <w:t>This version released with the FBP Food, Beverage and Pharmaceutical Training Package Version 2.0.</w:t>
            </w:r>
          </w:p>
        </w:tc>
      </w:tr>
    </w:tbl>
    <w:p w:rsidR="00000000" w:rsidRPr="00700BD9" w:rsidP="00700BD9">
      <w:pPr>
        <w:pStyle w:val="BodyText"/>
      </w:pPr>
    </w:p>
    <w:p w:rsidR="00000000" w:rsidRPr="00700BD9" w:rsidP="00700BD9">
      <w:pPr>
        <w:pStyle w:val="AllowPageBreak"/>
      </w:pPr>
    </w:p>
    <w:p w:rsidR="00000000" w:rsidRPr="00700BD9" w:rsidP="00700BD9">
      <w:pPr>
        <w:pStyle w:val="Heading1"/>
      </w:pPr>
      <w:bookmarkStart w:id="10" w:name="O_990746"/>
      <w:bookmarkEnd w:id="10"/>
      <w:r w:rsidRPr="00700BD9">
        <w:t>Performance Evidence</w:t>
      </w:r>
    </w:p>
    <w:p w:rsidR="00000000" w:rsidRPr="00700BD9" w:rsidP="002C1353">
      <w:pPr>
        <w:pStyle w:val="BodyText"/>
      </w:pPr>
      <w:r w:rsidRPr="00700BD9">
        <w:t xml:space="preserve">An individual demonstrating competency must satisfy all of the elements and performance criteria in this unit. There </w:t>
      </w:r>
      <w:r w:rsidRPr="00700BD9">
        <w:t>must be evidence that the individual has monitored a sugar mill powerhouse in line with workplace contexts and demonstrated each of the following points at least once:</w:t>
      </w:r>
    </w:p>
    <w:p w:rsidR="00000000" w:rsidRPr="00700BD9" w:rsidP="00700BD9">
      <w:pPr>
        <w:pStyle w:val="ListBullet"/>
      </w:pPr>
      <w:r w:rsidRPr="00700BD9">
        <w:t>selected, fitted and used personal protective equipment (PPE)</w:t>
      </w:r>
    </w:p>
    <w:p w:rsidR="00000000" w:rsidRPr="00700BD9" w:rsidP="00700BD9">
      <w:pPr>
        <w:pStyle w:val="ListBullet"/>
      </w:pPr>
      <w:r w:rsidRPr="00700BD9">
        <w:t>conducted warm-up sequenc</w:t>
      </w:r>
      <w:r w:rsidRPr="00700BD9">
        <w:t>e</w:t>
      </w:r>
    </w:p>
    <w:p w:rsidR="00000000" w:rsidRPr="00700BD9" w:rsidP="00700BD9">
      <w:pPr>
        <w:pStyle w:val="ListBullet"/>
      </w:pPr>
      <w:r w:rsidRPr="00700BD9">
        <w:t>confirmed that turbines and alternators are ready for warm-up and operation</w:t>
      </w:r>
    </w:p>
    <w:p w:rsidR="00000000" w:rsidRPr="00700BD9" w:rsidP="00700BD9">
      <w:pPr>
        <w:pStyle w:val="ListBullet"/>
      </w:pPr>
      <w:r w:rsidRPr="00700BD9">
        <w:t>handed over control to operating consul</w:t>
      </w:r>
    </w:p>
    <w:p w:rsidR="00000000" w:rsidRPr="00700BD9" w:rsidP="00700BD9">
      <w:pPr>
        <w:pStyle w:val="ListBullet"/>
      </w:pPr>
      <w:r w:rsidRPr="00700BD9">
        <w:t>performed run-up procedures in both manual and automatic modes</w:t>
      </w:r>
    </w:p>
    <w:p w:rsidR="00000000" w:rsidRPr="00700BD9" w:rsidP="00700BD9">
      <w:pPr>
        <w:pStyle w:val="ListBullet"/>
      </w:pPr>
      <w:r w:rsidRPr="00700BD9">
        <w:t>monitored powerhouse operation</w:t>
      </w:r>
    </w:p>
    <w:p w:rsidR="00000000" w:rsidRPr="00700BD9" w:rsidP="00700BD9">
      <w:pPr>
        <w:pStyle w:val="ListBullet"/>
      </w:pPr>
      <w:r w:rsidRPr="00700BD9">
        <w:t>maintained cleaning standards in work area</w:t>
      </w:r>
    </w:p>
    <w:p w:rsidR="00000000" w:rsidRPr="00700BD9" w:rsidP="00700BD9">
      <w:pPr>
        <w:pStyle w:val="ListBullet"/>
      </w:pPr>
      <w:r w:rsidRPr="00700BD9">
        <w:t xml:space="preserve">performed shift handover procedure </w:t>
      </w:r>
    </w:p>
    <w:p w:rsidR="00000000" w:rsidRPr="00700BD9" w:rsidP="00700BD9">
      <w:pPr>
        <w:pStyle w:val="ListBullet"/>
      </w:pPr>
      <w:r w:rsidRPr="00700BD9">
        <w:t>recorded operating information</w:t>
      </w:r>
    </w:p>
    <w:p w:rsidR="00000000" w:rsidRPr="00700BD9" w:rsidP="00700BD9">
      <w:pPr>
        <w:pStyle w:val="ListBullet"/>
      </w:pPr>
      <w:r w:rsidRPr="00700BD9">
        <w:t>taken corrective action in response to abnormal or unacceptable performance</w:t>
      </w:r>
    </w:p>
    <w:p w:rsidR="00000000" w:rsidRPr="00700BD9" w:rsidP="00700BD9">
      <w:pPr>
        <w:pStyle w:val="ListBullet"/>
      </w:pPr>
      <w:r w:rsidRPr="00700BD9">
        <w:t>applied an understanding of emergency trip procedure and related re-start.</w:t>
      </w:r>
    </w:p>
    <w:p w:rsidR="00000000" w:rsidRPr="00700BD9" w:rsidP="00700BD9">
      <w:pPr>
        <w:pStyle w:val="AllowPageBreak"/>
      </w:pPr>
    </w:p>
    <w:p w:rsidR="00000000" w:rsidRPr="00700BD9" w:rsidP="00700BD9">
      <w:pPr>
        <w:pStyle w:val="Heading1"/>
      </w:pPr>
      <w:bookmarkStart w:id="11" w:name="O_990747"/>
      <w:bookmarkEnd w:id="11"/>
      <w:r w:rsidRPr="00700BD9">
        <w:t>Knowledge Evidence</w:t>
      </w:r>
    </w:p>
    <w:p w:rsidR="00000000" w:rsidRPr="00700BD9" w:rsidP="002C1353">
      <w:pPr>
        <w:pStyle w:val="BodyText"/>
      </w:pPr>
      <w:r w:rsidRPr="00700BD9">
        <w:t>An</w:t>
      </w:r>
      <w:r w:rsidRPr="00700BD9">
        <w:t xml:space="preserve"> individual must be able to demonstrate the knowledge required to perform the tasks outlined in the elements and performance criteria of this unit. This includes knowledge of:</w:t>
      </w:r>
    </w:p>
    <w:p w:rsidR="00000000" w:rsidRPr="00700BD9" w:rsidP="00700BD9">
      <w:pPr>
        <w:pStyle w:val="ListBullet"/>
      </w:pPr>
      <w:r w:rsidRPr="00700BD9">
        <w:t>operating principles of process control, including the relationship between con</w:t>
      </w:r>
      <w:r w:rsidRPr="00700BD9">
        <w:t>trol panels and systems and the physical equipment</w:t>
      </w:r>
    </w:p>
    <w:p w:rsidR="00000000" w:rsidRPr="00700BD9" w:rsidP="00700BD9">
      <w:pPr>
        <w:pStyle w:val="ListBullet"/>
      </w:pPr>
      <w:r w:rsidRPr="00700BD9">
        <w:t>purpose and principles of power generation, including the impact of out-of-range frequency voltage on equipment operation</w:t>
      </w:r>
    </w:p>
    <w:p w:rsidR="00000000" w:rsidRPr="00700BD9" w:rsidP="00700BD9">
      <w:pPr>
        <w:pStyle w:val="ListBullet"/>
      </w:pPr>
      <w:r w:rsidRPr="00700BD9">
        <w:t>operating principles of powerhouse, and instrumentation components, purpose and ope</w:t>
      </w:r>
      <w:r w:rsidRPr="00700BD9">
        <w:t>ration, including the requirement to bar over alternators on start-up, shutdown and emergency stops</w:t>
      </w:r>
    </w:p>
    <w:p w:rsidR="00000000" w:rsidRPr="00700BD9" w:rsidP="00700BD9">
      <w:pPr>
        <w:pStyle w:val="ListBullet"/>
      </w:pPr>
      <w:r w:rsidRPr="00700BD9">
        <w:t>layout of powerhouse, including location of overload protection for equipment and switches</w:t>
      </w:r>
    </w:p>
    <w:p w:rsidR="00000000" w:rsidRPr="00700BD9" w:rsidP="00700BD9">
      <w:pPr>
        <w:pStyle w:val="ListBullet"/>
      </w:pPr>
      <w:r w:rsidRPr="00700BD9">
        <w:t>key health and safety requirements for sugar mill powerhouse oper</w:t>
      </w:r>
      <w:r w:rsidRPr="00700BD9">
        <w:t>ations:</w:t>
      </w:r>
    </w:p>
    <w:p w:rsidR="00000000" w:rsidRPr="00700BD9" w:rsidP="00700BD9">
      <w:pPr>
        <w:pStyle w:val="ListBullet2"/>
      </w:pPr>
      <w:r w:rsidRPr="00700BD9">
        <w:t>hazards related to powerhouse operation, and associated control measures</w:t>
      </w:r>
    </w:p>
    <w:p w:rsidR="00000000" w:rsidRPr="00700BD9" w:rsidP="00700BD9">
      <w:pPr>
        <w:pStyle w:val="ListBullet2"/>
      </w:pPr>
      <w:r w:rsidRPr="00700BD9">
        <w:t>correct use of PPE</w:t>
      </w:r>
    </w:p>
    <w:p w:rsidR="00000000" w:rsidRPr="00700BD9" w:rsidP="00700BD9">
      <w:pPr>
        <w:pStyle w:val="ListBullet2"/>
      </w:pPr>
      <w:r w:rsidRPr="00700BD9">
        <w:t xml:space="preserve">methods used to render equipment safe to inspect, maintain and/or clean, including lock-out, tag-out and isolation procedures </w:t>
      </w:r>
    </w:p>
    <w:p w:rsidR="00000000" w:rsidRPr="00700BD9" w:rsidP="00700BD9">
      <w:pPr>
        <w:pStyle w:val="ListBullet2"/>
      </w:pPr>
      <w:r w:rsidRPr="00700BD9">
        <w:t>procedures for responding to emergency situations, including safe shutdown procedure</w:t>
      </w:r>
    </w:p>
    <w:p w:rsidR="00000000" w:rsidRPr="00700BD9" w:rsidP="00700BD9">
      <w:pPr>
        <w:pStyle w:val="ListBullet"/>
      </w:pPr>
      <w:r w:rsidRPr="00700BD9">
        <w:t>handover and long-term shutdown and storage procedures</w:t>
      </w:r>
    </w:p>
    <w:p w:rsidR="00000000" w:rsidRPr="00700BD9" w:rsidP="00700BD9">
      <w:pPr>
        <w:pStyle w:val="ListBullet"/>
      </w:pPr>
      <w:r w:rsidRPr="00700BD9">
        <w:t xml:space="preserve">site procedures for the import and export of power </w:t>
      </w:r>
    </w:p>
    <w:p w:rsidR="00000000" w:rsidRPr="00700BD9" w:rsidP="00700BD9">
      <w:pPr>
        <w:pStyle w:val="ListBullet"/>
      </w:pPr>
      <w:r w:rsidRPr="00700BD9">
        <w:t>environmental issues and controls, including controlling oil sp</w:t>
      </w:r>
      <w:r w:rsidRPr="00700BD9">
        <w:t>illages.</w:t>
      </w:r>
    </w:p>
    <w:p w:rsidR="00000000" w:rsidRPr="00700BD9" w:rsidP="00700BD9">
      <w:pPr>
        <w:pStyle w:val="AllowPageBreak"/>
      </w:pPr>
    </w:p>
    <w:p w:rsidR="00000000" w:rsidRPr="00700BD9" w:rsidP="00700BD9">
      <w:pPr>
        <w:pStyle w:val="Heading1"/>
      </w:pPr>
      <w:bookmarkStart w:id="12" w:name="O_990748"/>
      <w:bookmarkEnd w:id="12"/>
      <w:r w:rsidRPr="00700BD9">
        <w:t>Assessment Conditions</w:t>
      </w:r>
    </w:p>
    <w:p w:rsidR="00000000" w:rsidRPr="00700BD9" w:rsidP="002C1353">
      <w:pPr>
        <w:pStyle w:val="BodyText"/>
      </w:pPr>
      <w:r w:rsidRPr="00700BD9">
        <w:t>Assessment of skills must take place under the following conditions:</w:t>
      </w:r>
    </w:p>
    <w:p w:rsidR="00000000" w:rsidRPr="00700BD9" w:rsidP="00700BD9">
      <w:pPr>
        <w:pStyle w:val="ListBullet"/>
      </w:pPr>
      <w:r w:rsidRPr="00700BD9">
        <w:t>physical conditions:</w:t>
      </w:r>
    </w:p>
    <w:p w:rsidR="00000000" w:rsidRPr="00700BD9" w:rsidP="00700BD9">
      <w:pPr>
        <w:pStyle w:val="ListBullet2"/>
      </w:pPr>
      <w:r w:rsidRPr="00700BD9">
        <w:t>skills must be demonstrated in a sugar milling workplace or an environment that accurately represents workplace cond</w:t>
      </w:r>
      <w:r w:rsidRPr="00700BD9">
        <w:t>itions</w:t>
      </w:r>
    </w:p>
    <w:p w:rsidR="00000000" w:rsidRPr="00700BD9" w:rsidP="00700BD9">
      <w:pPr>
        <w:pStyle w:val="ListBullet"/>
      </w:pPr>
      <w:r w:rsidRPr="00700BD9">
        <w:t xml:space="preserve">resources, equipment and materials: </w:t>
      </w:r>
    </w:p>
    <w:p w:rsidR="00000000" w:rsidRPr="00700BD9" w:rsidP="00700BD9">
      <w:pPr>
        <w:pStyle w:val="ListBullet2"/>
      </w:pPr>
      <w:r w:rsidRPr="00700BD9">
        <w:t>PPE</w:t>
      </w:r>
    </w:p>
    <w:p w:rsidR="00000000" w:rsidRPr="00700BD9" w:rsidP="00700BD9">
      <w:pPr>
        <w:pStyle w:val="ListBullet2"/>
      </w:pPr>
      <w:r w:rsidRPr="00700BD9">
        <w:t xml:space="preserve">appropriate steam turbine with an attached alternator and related equipment </w:t>
      </w:r>
    </w:p>
    <w:p w:rsidR="00000000" w:rsidRPr="00700BD9" w:rsidP="00700BD9">
      <w:pPr>
        <w:pStyle w:val="ListBullet2"/>
      </w:pPr>
      <w:r w:rsidRPr="00700BD9">
        <w:t>communication equipment</w:t>
      </w:r>
    </w:p>
    <w:p w:rsidR="00000000" w:rsidRPr="00700BD9" w:rsidP="00700BD9">
      <w:pPr>
        <w:pStyle w:val="ListBullet2"/>
      </w:pPr>
      <w:r w:rsidRPr="00700BD9">
        <w:t>workplace information recording system</w:t>
      </w:r>
    </w:p>
    <w:p w:rsidR="00000000" w:rsidRPr="00700BD9" w:rsidP="00700BD9">
      <w:pPr>
        <w:pStyle w:val="ListBullet"/>
      </w:pPr>
      <w:r w:rsidRPr="00700BD9">
        <w:t>specifications:</w:t>
      </w:r>
    </w:p>
    <w:p w:rsidR="00000000" w:rsidRPr="00700BD9" w:rsidP="00700BD9">
      <w:pPr>
        <w:pStyle w:val="ListBullet2"/>
      </w:pPr>
      <w:r w:rsidRPr="00700BD9">
        <w:t>operating procedures and related advice on equipment operation, including advice on safe work practices and environmental requirements</w:t>
      </w:r>
    </w:p>
    <w:p w:rsidR="00000000" w:rsidRPr="00700BD9" w:rsidP="00700BD9">
      <w:pPr>
        <w:pStyle w:val="ListBullet2"/>
      </w:pPr>
      <w:r w:rsidRPr="00700BD9">
        <w:t>workplace cleaning standards and procedures.</w:t>
      </w:r>
    </w:p>
    <w:p w:rsidR="00000000" w:rsidRPr="00700BD9" w:rsidP="002C1353">
      <w:pPr>
        <w:pStyle w:val="BodyText"/>
      </w:pPr>
      <w:r w:rsidRPr="00700BD9">
        <w:t>Assessors of this unit must satisfy the requirements for assessors in applic</w:t>
      </w:r>
      <w:r w:rsidRPr="00700BD9">
        <w:t>able vocational education and training legislation, frameworks and/or standards.</w:t>
      </w:r>
    </w:p>
    <w:p w:rsidR="00000000" w:rsidRPr="00700BD9" w:rsidP="00700BD9">
      <w:pPr>
        <w:pStyle w:val="Heading1"/>
      </w:pPr>
      <w:bookmarkStart w:id="13" w:name="O_990751"/>
      <w:bookmarkEnd w:id="13"/>
      <w:r w:rsidRPr="00700BD9">
        <w:t>Links</w:t>
      </w:r>
    </w:p>
    <w:p w:rsidR="00000000" w:rsidRPr="00700BD9" w:rsidP="002C1353">
      <w:pPr>
        <w:pStyle w:val="BodyText"/>
      </w:pPr>
      <w:r w:rsidRPr="00700BD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239F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00BD9" w:rsidP="00700BD9"/>
    <w:sectPr w:rsidSect="00700B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B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BD9" w:rsidRPr="002C1353" w:rsidP="002C13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B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353" w:rsidP="00700B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1353" w:rsidP="00700B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C1353" w:rsidP="00700B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BD9" w:rsidP="00700B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1353">
      <w:t>Approved</w:t>
    </w:r>
    <w:r w:rsidR="002C13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13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1353">
      <w:rPr>
        <w:noProof/>
      </w:rPr>
      <w:t>4</w:t>
    </w:r>
    <w:r>
      <w:rPr>
        <w:noProof/>
      </w:rPr>
      <w:fldChar w:fldCharType="end"/>
    </w:r>
  </w:p>
  <w:p w:rsidR="00700BD9" w:rsidP="00700B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13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1353">
      <w:t>Manufacturing Industry Skills Alliance</w:t>
    </w:r>
    <w:r w:rsidR="002C1353">
      <w:fldChar w:fldCharType="end"/>
    </w:r>
  </w:p>
  <w:p w:rsidR="00700BD9" w:rsidP="00700B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B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3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BD9" w:rsidRPr="002C1353" w:rsidP="002C13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B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353" w:rsidRPr="002D2AF8" w:rsidP="00700B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FBPSUG3006 Monitor a sugar mill powerhouse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1353" w:rsidP="00700B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BD9" w:rsidRPr="002D2AF8" w:rsidP="00700B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1353">
      <w:t>FBPSUG3006 Monitor a sugar mill powerhouse</w:t>
    </w:r>
    <w:r w:rsidR="002C13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1353">
      <w:rPr>
        <w:noProof/>
      </w:rPr>
      <w:t>2 March 2025</w:t>
    </w:r>
    <w:r>
      <w:fldChar w:fldCharType="end"/>
    </w:r>
  </w:p>
  <w:p w:rsidR="00700BD9" w:rsidP="00700B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B001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FC3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A4E7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B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B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B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B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B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B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B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B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B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B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B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BD9"/>
  </w:style>
  <w:style w:type="character" w:customStyle="1" w:styleId="Heading1Char">
    <w:name w:val="Heading 1 Char"/>
    <w:basedOn w:val="DefaultParagraphFont"/>
    <w:link w:val="Heading1"/>
    <w:rsid w:val="00700B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B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B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0B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0BD9"/>
    <w:rPr>
      <w:b/>
      <w:spacing w:val="0"/>
    </w:rPr>
  </w:style>
  <w:style w:type="paragraph" w:styleId="ListBullet2">
    <w:name w:val="List Bullet 2"/>
    <w:basedOn w:val="List2"/>
    <w:rsid w:val="00700B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0BD9"/>
    <w:rPr>
      <w:i/>
    </w:rPr>
  </w:style>
  <w:style w:type="paragraph" w:customStyle="1" w:styleId="SuperHeading">
    <w:name w:val="SuperHeading"/>
    <w:basedOn w:val="Normal"/>
    <w:rsid w:val="00700B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B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0B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B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B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B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B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B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B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B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B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B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B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B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B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B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B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0B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0B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B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B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0B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B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B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B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B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B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B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B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B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0B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B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B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BD9"/>
  </w:style>
  <w:style w:type="paragraph" w:styleId="TableofFigures">
    <w:name w:val="table of figures"/>
    <w:basedOn w:val="Normal"/>
    <w:next w:val="Normal"/>
    <w:semiHidden/>
    <w:rsid w:val="00700B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B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0BD9"/>
    <w:rPr>
      <w:rFonts w:ascii="Wingdings" w:hAnsi="Wingdings"/>
    </w:rPr>
  </w:style>
  <w:style w:type="paragraph" w:customStyle="1" w:styleId="TableHeading">
    <w:name w:val="Table Heading"/>
    <w:basedOn w:val="HeadingBase"/>
    <w:rsid w:val="00700B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BD9"/>
    <w:rPr>
      <w:color w:val="0033CC"/>
      <w:u w:val="none"/>
    </w:rPr>
  </w:style>
  <w:style w:type="paragraph" w:customStyle="1" w:styleId="BodyTextRight">
    <w:name w:val="Body Text Right"/>
    <w:basedOn w:val="BodyText"/>
    <w:rsid w:val="00700B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B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B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B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B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B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BD9"/>
    <w:rPr>
      <w:sz w:val="32"/>
    </w:rPr>
  </w:style>
  <w:style w:type="paragraph" w:customStyle="1" w:styleId="HeadingProcedure">
    <w:name w:val="Heading Procedure"/>
    <w:basedOn w:val="HeadingBase"/>
    <w:next w:val="Normal"/>
    <w:rsid w:val="00700B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BD9"/>
    <w:pPr>
      <w:spacing w:before="60" w:after="60"/>
    </w:pPr>
  </w:style>
  <w:style w:type="paragraph" w:styleId="ListContinue">
    <w:name w:val="List Continue"/>
    <w:basedOn w:val="List"/>
    <w:rsid w:val="00700BD9"/>
    <w:pPr>
      <w:ind w:firstLine="0"/>
    </w:pPr>
  </w:style>
  <w:style w:type="paragraph" w:customStyle="1" w:styleId="ListNote">
    <w:name w:val="List Note"/>
    <w:basedOn w:val="List"/>
    <w:rsid w:val="00700B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B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B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BD9"/>
    <w:rPr>
      <w:rFonts w:ascii="Courier New" w:hAnsi="Courier New"/>
    </w:rPr>
  </w:style>
  <w:style w:type="paragraph" w:customStyle="1" w:styleId="NoteBullet">
    <w:name w:val="Note Bullet"/>
    <w:basedOn w:val="Note"/>
    <w:rsid w:val="00700B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B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B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B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B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0B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B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BD9"/>
    <w:rPr>
      <w:b/>
      <w:smallCaps/>
    </w:rPr>
  </w:style>
  <w:style w:type="paragraph" w:customStyle="1" w:styleId="TableListNumber">
    <w:name w:val="Table List Number"/>
    <w:basedOn w:val="ListNumber"/>
    <w:rsid w:val="00700B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B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BD9"/>
    <w:pPr>
      <w:numPr>
        <w:numId w:val="9"/>
      </w:numPr>
    </w:pPr>
  </w:style>
  <w:style w:type="paragraph" w:customStyle="1" w:styleId="ListAlpha2">
    <w:name w:val="List Alpha 2"/>
    <w:basedOn w:val="List2"/>
    <w:rsid w:val="00700BD9"/>
    <w:pPr>
      <w:numPr>
        <w:numId w:val="8"/>
      </w:numPr>
    </w:pPr>
  </w:style>
  <w:style w:type="paragraph" w:styleId="List2">
    <w:name w:val="List 2"/>
    <w:basedOn w:val="BodyText"/>
    <w:rsid w:val="00700B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B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B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B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B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B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0BD9"/>
    <w:pPr>
      <w:numPr>
        <w:numId w:val="4"/>
      </w:numPr>
    </w:pPr>
  </w:style>
  <w:style w:type="paragraph" w:styleId="ListContinue2">
    <w:name w:val="List Continue 2"/>
    <w:basedOn w:val="List2"/>
    <w:rsid w:val="00700BD9"/>
    <w:pPr>
      <w:ind w:firstLine="0"/>
    </w:pPr>
  </w:style>
  <w:style w:type="paragraph" w:styleId="ListContinue3">
    <w:name w:val="List Continue 3"/>
    <w:basedOn w:val="List3"/>
    <w:rsid w:val="00700BD9"/>
    <w:pPr>
      <w:ind w:left="1021" w:firstLine="0"/>
    </w:pPr>
  </w:style>
  <w:style w:type="paragraph" w:styleId="ListContinue4">
    <w:name w:val="List Continue 4"/>
    <w:basedOn w:val="List4"/>
    <w:rsid w:val="00700BD9"/>
    <w:pPr>
      <w:ind w:firstLine="0"/>
    </w:pPr>
  </w:style>
  <w:style w:type="paragraph" w:styleId="ListContinue5">
    <w:name w:val="List Continue 5"/>
    <w:basedOn w:val="List5"/>
    <w:rsid w:val="00700BD9"/>
    <w:pPr>
      <w:ind w:firstLine="0"/>
    </w:pPr>
  </w:style>
  <w:style w:type="paragraph" w:styleId="ListNumber3">
    <w:name w:val="List Number 3"/>
    <w:basedOn w:val="List3"/>
    <w:rsid w:val="00700BD9"/>
    <w:pPr>
      <w:numPr>
        <w:numId w:val="5"/>
      </w:numPr>
    </w:pPr>
  </w:style>
  <w:style w:type="paragraph" w:styleId="ListNumber4">
    <w:name w:val="List Number 4"/>
    <w:basedOn w:val="List4"/>
    <w:rsid w:val="00700BD9"/>
    <w:pPr>
      <w:numPr>
        <w:numId w:val="6"/>
      </w:numPr>
    </w:pPr>
  </w:style>
  <w:style w:type="paragraph" w:styleId="ListNumber5">
    <w:name w:val="List Number 5"/>
    <w:basedOn w:val="List5"/>
    <w:rsid w:val="00700BD9"/>
    <w:pPr>
      <w:numPr>
        <w:numId w:val="7"/>
      </w:numPr>
    </w:pPr>
  </w:style>
  <w:style w:type="paragraph" w:styleId="BlockText">
    <w:name w:val="Block Text"/>
    <w:basedOn w:val="Normal"/>
    <w:rsid w:val="00700B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B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BD9"/>
    <w:rPr>
      <w:sz w:val="16"/>
      <w:vertAlign w:val="superscript"/>
    </w:rPr>
  </w:style>
  <w:style w:type="character" w:customStyle="1" w:styleId="Symbols">
    <w:name w:val="Symbols"/>
    <w:basedOn w:val="DefaultParagraphFont"/>
    <w:rsid w:val="00700BD9"/>
    <w:rPr>
      <w:rFonts w:ascii="Symbol" w:hAnsi="Symbol"/>
    </w:rPr>
  </w:style>
  <w:style w:type="character" w:customStyle="1" w:styleId="MenuOptions">
    <w:name w:val="Menu Options"/>
    <w:basedOn w:val="DefaultParagraphFont"/>
    <w:rsid w:val="00700B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BD9"/>
    <w:rPr>
      <w:b/>
    </w:rPr>
  </w:style>
  <w:style w:type="character" w:customStyle="1" w:styleId="Underlined">
    <w:name w:val="Underlined"/>
    <w:basedOn w:val="DefaultParagraphFont"/>
    <w:rsid w:val="00700BD9"/>
    <w:rPr>
      <w:u w:val="single"/>
    </w:rPr>
  </w:style>
  <w:style w:type="paragraph" w:customStyle="1" w:styleId="TableBodyTextRight">
    <w:name w:val="Table Body Text Right"/>
    <w:basedOn w:val="TableBodyText"/>
    <w:rsid w:val="00700B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BD9"/>
    <w:rPr>
      <w:sz w:val="18"/>
    </w:rPr>
  </w:style>
  <w:style w:type="paragraph" w:customStyle="1" w:styleId="BodySmallRight">
    <w:name w:val="Body Small Right"/>
    <w:basedOn w:val="BodyTextRight"/>
    <w:rsid w:val="00700BD9"/>
    <w:rPr>
      <w:sz w:val="18"/>
      <w:szCs w:val="18"/>
    </w:rPr>
  </w:style>
  <w:style w:type="paragraph" w:customStyle="1" w:styleId="MarginEdition">
    <w:name w:val="Margin Edition"/>
    <w:basedOn w:val="MarginNote"/>
    <w:rsid w:val="00700B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BD9"/>
    <w:rPr>
      <w:sz w:val="2"/>
      <w:szCs w:val="2"/>
    </w:rPr>
  </w:style>
  <w:style w:type="character" w:customStyle="1" w:styleId="Small">
    <w:name w:val="Small"/>
    <w:basedOn w:val="DefaultParagraphFont"/>
    <w:rsid w:val="00700BD9"/>
    <w:rPr>
      <w:sz w:val="16"/>
    </w:rPr>
  </w:style>
  <w:style w:type="paragraph" w:customStyle="1" w:styleId="WideTable">
    <w:name w:val="Wide Table"/>
    <w:basedOn w:val="Normal"/>
    <w:rsid w:val="00700B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BD9"/>
  </w:style>
  <w:style w:type="paragraph" w:styleId="Quote">
    <w:name w:val="Quote"/>
    <w:basedOn w:val="Heading1"/>
    <w:link w:val="QuoteChar"/>
    <w:qFormat/>
    <w:rsid w:val="00700B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B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BD9"/>
    <w:pPr>
      <w:pageBreakBefore/>
    </w:pPr>
  </w:style>
  <w:style w:type="paragraph" w:customStyle="1" w:styleId="Border">
    <w:name w:val="Border"/>
    <w:basedOn w:val="Normal"/>
    <w:qFormat/>
    <w:rsid w:val="00700B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B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B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B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B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B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B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B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B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BD9"/>
    <w:rPr>
      <w:u w:val="single"/>
    </w:rPr>
  </w:style>
  <w:style w:type="character" w:customStyle="1" w:styleId="BoldandItalics">
    <w:name w:val="Bold and Italics"/>
    <w:qFormat/>
    <w:rsid w:val="00700BD9"/>
    <w:rPr>
      <w:b/>
      <w:i/>
      <w:u w:val="none"/>
    </w:rPr>
  </w:style>
  <w:style w:type="paragraph" w:styleId="BalloonText">
    <w:name w:val="Balloon Text"/>
    <w:basedOn w:val="Normal"/>
    <w:link w:val="BalloonTextChar"/>
    <w:rsid w:val="00700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B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B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B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B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B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BD9"/>
    <w:pPr>
      <w:spacing w:before="0" w:after="0"/>
    </w:pPr>
  </w:style>
  <w:style w:type="paragraph" w:customStyle="1" w:styleId="BodyTextBold">
    <w:name w:val="Body Text Bold"/>
    <w:basedOn w:val="BodyText"/>
    <w:qFormat/>
    <w:rsid w:val="00700BD9"/>
    <w:rPr>
      <w:b/>
    </w:rPr>
  </w:style>
  <w:style w:type="character" w:styleId="Hyperlink">
    <w:name w:val="Hyperlink"/>
    <w:basedOn w:val="DefaultParagraphFont"/>
    <w:uiPriority w:val="99"/>
    <w:unhideWhenUsed/>
    <w:rsid w:val="002C13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6414</Characters>
  <Application>Microsoft Office Word</Application>
  <DocSecurity>0</DocSecurity>
  <Lines>200</Lines>
  <Paragraphs>139</Paragraphs>
  <ScaleCrop>false</ScaleCrop>
  <Company>Author-it Software Corporation Ltd.</Company>
  <LinksUpToDate>false</LinksUpToDate>
  <CharactersWithSpaces>7257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FBPSUG3006 Monitor a sugar mill powerhouse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2025-03-01T23:25:00Z</dcterms:created>
  <dcterms:modified xsi:type="dcterms:W3CDTF">2025-03-01T23:25:00Z</dcterms:modified>
</cp:coreProperties>
</file>