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74C" w:rsidP="00767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FBPSUG3005 Operate a sugar system</w:t>
      </w:r>
      <w:r>
        <w:fldChar w:fldCharType="end"/>
      </w:r>
    </w:p>
    <w:p w:rsidR="0076774C" w:rsidP="0076774C">
      <w:pPr>
        <w:pStyle w:val="Version"/>
        <w:sectPr w:rsidSect="00B36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5A6" w:rsidP="00B365A6">
      <w:pPr>
        <w:pStyle w:val="SuperHeading"/>
      </w:pPr>
      <w:r w:rsidRPr="00B365A6">
        <w:t>FBPSUG3005 Operate a sugar system</w:t>
      </w:r>
    </w:p>
    <w:p w:rsidR="00000000" w:rsidRPr="00B365A6" w:rsidP="00B365A6">
      <w:pPr>
        <w:pStyle w:val="Heading1"/>
      </w:pPr>
      <w:bookmarkStart w:id="1" w:name="O_990716"/>
      <w:bookmarkEnd w:id="1"/>
      <w:r w:rsidRPr="00B365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SpecialBold"/>
              </w:rPr>
              <w:t>Comments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This version released with FBP Food, Beverage and Pharmaceutical Training Package Version 2.0.</w:t>
            </w:r>
          </w:p>
        </w:tc>
      </w:tr>
    </w:tbl>
    <w:p w:rsidR="00000000" w:rsidRPr="00B365A6" w:rsidP="00B365A6">
      <w:pPr>
        <w:pStyle w:val="BodyText"/>
      </w:pP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2" w:name="O_990717"/>
      <w:bookmarkEnd w:id="2"/>
      <w:r w:rsidRPr="00B365A6">
        <w:t>Application</w:t>
      </w:r>
    </w:p>
    <w:p w:rsidR="00000000" w:rsidRPr="00B365A6" w:rsidP="0076774C">
      <w:pPr>
        <w:pStyle w:val="BodyText"/>
      </w:pPr>
      <w:r w:rsidRPr="00B365A6">
        <w:t>This unit of competency describes the skills and knowledge required to prepare an</w:t>
      </w:r>
      <w:r w:rsidRPr="00B365A6">
        <w:t xml:space="preserve">d operate an integrated group of sugar milling sub-systems or unit operations in the sugar milling industry. </w:t>
      </w:r>
    </w:p>
    <w:p w:rsidR="00000000" w:rsidRPr="00B365A6" w:rsidP="0076774C">
      <w:pPr>
        <w:pStyle w:val="BodyText"/>
      </w:pPr>
      <w:r w:rsidRPr="00B365A6">
        <w:t>The unit applies to individuals who work in one or more connected unit operations, including preparation, crushing and power generation.</w:t>
      </w:r>
    </w:p>
    <w:p w:rsidR="00000000" w:rsidRPr="00B365A6" w:rsidP="0076774C">
      <w:pPr>
        <w:pStyle w:val="BodyText"/>
      </w:pPr>
      <w:r w:rsidRPr="00B365A6">
        <w:t xml:space="preserve">All work </w:t>
      </w:r>
      <w:r w:rsidRPr="00B365A6">
        <w:t>must be carried out to comply with workplace procedures according to state/territory health and safety regulations, legislation and standards that apply to the workplace.</w:t>
      </w:r>
    </w:p>
    <w:p w:rsidR="00000000" w:rsidRPr="00B365A6" w:rsidP="0076774C">
      <w:pPr>
        <w:pStyle w:val="BodyText"/>
      </w:pPr>
      <w:r w:rsidRPr="00B365A6">
        <w:t>No occupational licensing, legislative or certification requirements apply to this un</w:t>
      </w:r>
      <w:r w:rsidRPr="00B365A6">
        <w:t>it at the time of publication.</w:t>
      </w:r>
    </w:p>
    <w:p w:rsidR="00000000" w:rsidRPr="00B365A6" w:rsidP="00B365A6">
      <w:pPr>
        <w:pStyle w:val="Heading1"/>
      </w:pPr>
      <w:bookmarkStart w:id="3" w:name="O_990718"/>
      <w:bookmarkEnd w:id="3"/>
      <w:r w:rsidRPr="00B365A6">
        <w:t>Pre-requisite Unit</w:t>
      </w:r>
    </w:p>
    <w:p w:rsidR="00000000" w:rsidRPr="00B365A6" w:rsidP="0076774C">
      <w:pPr>
        <w:pStyle w:val="BodyText"/>
      </w:pPr>
      <w:r w:rsidRPr="00B365A6">
        <w:t>Nil</w:t>
      </w:r>
    </w:p>
    <w:p w:rsidR="00000000" w:rsidRPr="00B365A6" w:rsidP="00B365A6">
      <w:pPr>
        <w:pStyle w:val="Heading1"/>
      </w:pPr>
      <w:bookmarkStart w:id="4" w:name="O_990720"/>
      <w:bookmarkEnd w:id="4"/>
      <w:r w:rsidRPr="00B365A6">
        <w:t>Unit Sector</w:t>
      </w:r>
    </w:p>
    <w:p w:rsidR="00000000" w:rsidRPr="00B365A6" w:rsidP="0076774C">
      <w:pPr>
        <w:pStyle w:val="BodyText"/>
      </w:pPr>
      <w:r w:rsidRPr="00B365A6">
        <w:t>Sugar milling (SUG)</w:t>
      </w:r>
    </w:p>
    <w:p w:rsidR="00000000" w:rsidRPr="00B365A6" w:rsidP="00B365A6">
      <w:pPr>
        <w:pStyle w:val="Heading1"/>
      </w:pPr>
      <w:bookmarkStart w:id="5" w:name="O_990721"/>
      <w:bookmarkEnd w:id="5"/>
      <w:r w:rsidRPr="00B365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SpecialBold"/>
              </w:rPr>
              <w:t>Performance Criteria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1. Prepare the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1.1 Confirm supply of materials to meet production requirements</w:t>
            </w:r>
          </w:p>
          <w:p w:rsidR="00000000" w:rsidRPr="00B365A6" w:rsidP="00B365A6">
            <w:pPr>
              <w:pStyle w:val="BodyText"/>
            </w:pPr>
            <w:r w:rsidRPr="00B365A6">
              <w:t xml:space="preserve">1.2 Prepare work area for operation according to workplace </w:t>
            </w:r>
            <w:r w:rsidRPr="00B365A6">
              <w:t>procedures</w:t>
            </w:r>
          </w:p>
          <w:p w:rsidR="00000000" w:rsidRPr="00B365A6" w:rsidP="00B365A6">
            <w:pPr>
              <w:pStyle w:val="BodyText"/>
            </w:pPr>
            <w:r w:rsidRPr="00B365A6">
              <w:t>1.3 Confirm services as available and ready for operation</w:t>
            </w:r>
          </w:p>
          <w:p w:rsidR="00000000" w:rsidRPr="00B365A6" w:rsidP="00B365A6">
            <w:pPr>
              <w:pStyle w:val="BodyText"/>
            </w:pPr>
            <w:r w:rsidRPr="00B365A6">
              <w:t>1.4 Check equipment to confirm readiness for use according to workplace procedures and manufacturer’s guidelines</w:t>
            </w:r>
          </w:p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1.5 Select, fit and use personal protective equipment according to workplace safety procedures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2. Operate and monitor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2.1 Start the system according to workplace procedures</w:t>
            </w:r>
          </w:p>
          <w:p w:rsidR="00000000" w:rsidRPr="00B365A6" w:rsidP="00B365A6">
            <w:pPr>
              <w:pStyle w:val="BodyText"/>
            </w:pPr>
            <w:r w:rsidRPr="00B365A6">
              <w:t>2.2 Confirm process performance is maintained within specification</w:t>
            </w:r>
          </w:p>
          <w:p w:rsidR="00000000" w:rsidRPr="00B365A6" w:rsidP="00B365A6">
            <w:pPr>
              <w:pStyle w:val="BodyText"/>
            </w:pPr>
            <w:r w:rsidRPr="00B365A6">
              <w:t xml:space="preserve">2.3 </w:t>
            </w:r>
            <w:r w:rsidRPr="00B365A6">
              <w:t>Operate system to optimise performance for the current factory conditions within limits of manufacturer</w:t>
            </w:r>
            <w:r>
              <w:t>’</w:t>
            </w:r>
            <w:r w:rsidRPr="00B365A6">
              <w:t xml:space="preserve">s specifications </w:t>
            </w:r>
          </w:p>
          <w:p w:rsidR="00000000" w:rsidRPr="00B365A6" w:rsidP="00B365A6">
            <w:pPr>
              <w:pStyle w:val="BodyText"/>
            </w:pPr>
            <w:r w:rsidRPr="00B365A6">
              <w:t>2.4 Monitor equipment to confirm operating condition</w:t>
            </w:r>
          </w:p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2.5 Ensure system outputs meet specification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3. Hand over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3.1 Maintai</w:t>
            </w:r>
            <w:r w:rsidRPr="00B365A6">
              <w:t>n workplace records according to workplace procedures</w:t>
            </w:r>
          </w:p>
          <w:p w:rsidR="00000000" w:rsidRPr="00B365A6" w:rsidP="00B365A6">
            <w:pPr>
              <w:pStyle w:val="BodyText"/>
            </w:pPr>
            <w:r w:rsidRPr="00B365A6">
              <w:t>3.2 Carry out handover according to workplace procedures</w:t>
            </w:r>
          </w:p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3.3 Ensure operators are aware of system and related equipment status at completion of handover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4.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4.1 Identify the appropr</w:t>
            </w:r>
            <w:r w:rsidRPr="00B365A6">
              <w:t>iate shutdown procedure for operational and long-term shutdown conditions</w:t>
            </w:r>
          </w:p>
          <w:p w:rsidR="00000000" w:rsidRPr="00B365A6" w:rsidP="00B365A6">
            <w:pPr>
              <w:pStyle w:val="BodyText"/>
            </w:pPr>
            <w:r w:rsidRPr="00B365A6">
              <w:t>4.2 Collect, treat and dispose of or recycle waste generated by both the process and cleaning procedures</w:t>
            </w:r>
          </w:p>
          <w:p w:rsidR="00000000" w:rsidRPr="00B365A6" w:rsidP="00B365A6">
            <w:pPr>
              <w:pStyle w:val="BodyText"/>
            </w:pPr>
            <w:r w:rsidRPr="00B365A6">
              <w:t>4.3 Safely shut down the system according to workplace procedures and manufac</w:t>
            </w:r>
            <w:r w:rsidRPr="00B365A6">
              <w:t>turer</w:t>
            </w:r>
            <w:r>
              <w:t>’</w:t>
            </w:r>
            <w:r w:rsidRPr="00B365A6">
              <w:t>s recommendations</w:t>
            </w:r>
          </w:p>
          <w:p w:rsidR="00000000" w:rsidRPr="00B365A6" w:rsidP="00B365A6">
            <w:pPr>
              <w:pStyle w:val="BodyText"/>
            </w:pPr>
            <w:r w:rsidRPr="00B365A6">
              <w:t>4.4 Prepare the system for storage in shutdown mode</w:t>
            </w:r>
          </w:p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4.5 Identify and address operational maintenance requirements according to workplace procedures</w:t>
            </w:r>
          </w:p>
        </w:tc>
      </w:tr>
      <w:tr w:rsidTr="0076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5. Contribute to continuous improvement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 xml:space="preserve">5.1 Identify and investigate opportunities for improvement </w:t>
            </w:r>
          </w:p>
          <w:p w:rsidR="00000000" w:rsidRPr="00B365A6" w:rsidP="00B365A6">
            <w:pPr>
              <w:pStyle w:val="BodyText"/>
            </w:pPr>
            <w:r w:rsidRPr="00B365A6">
              <w:t>5.2 Develop and implement proposals for improvements within company planning arrangements</w:t>
            </w:r>
          </w:p>
        </w:tc>
      </w:tr>
    </w:tbl>
    <w:p w:rsidR="00000000" w:rsidRPr="00B365A6" w:rsidP="00B365A6">
      <w:pPr>
        <w:pStyle w:val="BodyText"/>
      </w:pP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6" w:name="O_990722"/>
      <w:bookmarkEnd w:id="6"/>
      <w:r w:rsidRPr="00B365A6">
        <w:t>Foundation Skills</w:t>
      </w:r>
    </w:p>
    <w:p w:rsidR="00000000" w:rsidRPr="0076774C" w:rsidP="0076774C">
      <w:pPr>
        <w:pStyle w:val="BodyText"/>
        <w:rPr>
          <w:i/>
        </w:rPr>
      </w:pPr>
      <w:r w:rsidRPr="0076774C">
        <w:rPr>
          <w:rStyle w:val="Emphasis"/>
        </w:rPr>
        <w:t>This section describes those language, literacy, numeracy and employm</w:t>
      </w:r>
      <w:r w:rsidRPr="0076774C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SpecialBold"/>
              </w:rPr>
              <w:t>Description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ListBullet"/>
            </w:pPr>
            <w:r w:rsidRPr="00B365A6">
              <w:t>Record information in required format</w:t>
            </w:r>
          </w:p>
          <w:p w:rsidR="00000000" w:rsidP="00B365A6">
            <w:pPr>
              <w:pStyle w:val="ListBullet"/>
              <w:rPr>
                <w:lang w:val="en-NZ"/>
              </w:rPr>
            </w:pPr>
            <w:r w:rsidRPr="00B365A6">
              <w:t>Communicate proposed improvements in clearly constructed text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ListBullet"/>
              <w:rPr>
                <w:lang w:val="en-NZ"/>
              </w:rPr>
            </w:pPr>
            <w:r w:rsidRPr="00B365A6">
              <w:t>Monitor and interpret system control indicators and data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ListBullet"/>
            </w:pPr>
            <w:r w:rsidRPr="00B365A6">
              <w:t>Apply workplace procedures relevant to own role</w:t>
            </w:r>
          </w:p>
          <w:p w:rsidR="00000000" w:rsidP="00B365A6">
            <w:pPr>
              <w:pStyle w:val="ListBullet"/>
              <w:rPr>
                <w:lang w:val="en-NZ"/>
              </w:rPr>
            </w:pPr>
            <w:r w:rsidRPr="00B365A6">
              <w:t xml:space="preserve">Understand own role and associated responsibilities 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ListBullet"/>
              <w:rPr>
                <w:lang w:val="en-NZ"/>
              </w:rPr>
            </w:pPr>
            <w:r w:rsidRPr="00B365A6">
              <w:t>Apply workplace communication practi</w:t>
            </w:r>
            <w:r w:rsidRPr="00B365A6">
              <w:t>ces to report issues or provide information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ListBullet"/>
            </w:pPr>
            <w:r w:rsidRPr="00B365A6">
              <w:t>Access and interpret sugar system control panels and system indicators</w:t>
            </w:r>
          </w:p>
          <w:p w:rsidR="00000000" w:rsidRPr="00B365A6" w:rsidP="00B365A6">
            <w:pPr>
              <w:pStyle w:val="ListBullet"/>
            </w:pPr>
            <w:r w:rsidRPr="00B365A6">
              <w:t>Make decisions to correct abnormal plant performance within level of responsibility</w:t>
            </w:r>
          </w:p>
          <w:p w:rsidR="00000000" w:rsidRPr="00B365A6" w:rsidP="00B365A6">
            <w:pPr>
              <w:pStyle w:val="ListBullet"/>
            </w:pPr>
            <w:r w:rsidRPr="00B365A6">
              <w:t>Identify and propose sugar system process, product or service improvements within scope of own role</w:t>
            </w:r>
          </w:p>
        </w:tc>
      </w:tr>
    </w:tbl>
    <w:p w:rsidR="00000000" w:rsidRPr="00B365A6" w:rsidP="00B365A6">
      <w:pPr>
        <w:pStyle w:val="BodyText"/>
      </w:pP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7" w:name="O_990724"/>
      <w:bookmarkEnd w:id="7"/>
      <w:r w:rsidRPr="00B365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SpecialBold"/>
              </w:rPr>
              <w:t>Equivalence status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FBPSUG3005 Operate a sugar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FDFSUG309A Operate a sugar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Equivalent unit</w:t>
            </w:r>
          </w:p>
        </w:tc>
      </w:tr>
    </w:tbl>
    <w:p w:rsidR="00000000" w:rsidRPr="00B365A6" w:rsidP="00B365A6">
      <w:pPr>
        <w:pStyle w:val="BodyText"/>
      </w:pP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8" w:name="O_990731"/>
      <w:bookmarkEnd w:id="8"/>
      <w:r w:rsidRPr="00B365A6">
        <w:t>Links</w:t>
      </w:r>
    </w:p>
    <w:p w:rsidR="00000000" w:rsidRPr="00B365A6" w:rsidP="0076774C">
      <w:pPr>
        <w:pStyle w:val="BodyText"/>
      </w:pPr>
      <w:r w:rsidRPr="00B365A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1ED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65A6" w:rsidP="0076774C">
      <w:pPr>
        <w:pStyle w:val="BodyText"/>
        <w:sectPr w:rsidSect="00B365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5A6" w:rsidP="00B365A6">
      <w:pPr>
        <w:pStyle w:val="SuperHeading"/>
      </w:pPr>
      <w:r w:rsidRPr="00B365A6">
        <w:t>Assessment Requirements for FBPSUG3005 Operate a sugar system</w:t>
      </w:r>
    </w:p>
    <w:p w:rsidR="00000000" w:rsidRPr="00B365A6" w:rsidP="00B365A6">
      <w:pPr>
        <w:pStyle w:val="Heading1"/>
      </w:pPr>
      <w:bookmarkStart w:id="9" w:name="O_990726"/>
      <w:bookmarkEnd w:id="9"/>
      <w:r w:rsidRPr="00B365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rPr>
                <w:rStyle w:val="SpecialBold"/>
              </w:rPr>
              <w:t>Comments</w:t>
            </w:r>
          </w:p>
        </w:tc>
      </w:tr>
      <w:tr w:rsidTr="00B365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5A6">
            <w:pPr>
              <w:pStyle w:val="BodyText"/>
              <w:rPr>
                <w:lang w:val="en-NZ"/>
              </w:rPr>
            </w:pPr>
            <w:r w:rsidRPr="00B365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5A6" w:rsidP="00B365A6">
            <w:pPr>
              <w:pStyle w:val="BodyText"/>
            </w:pPr>
            <w:r w:rsidRPr="00B365A6">
              <w:t>This version releas</w:t>
            </w:r>
            <w:r w:rsidRPr="00B365A6">
              <w:t>ed with FBP Food, Beverage and Pharmaceutical Training Package Version 2.0.</w:t>
            </w:r>
          </w:p>
        </w:tc>
      </w:tr>
    </w:tbl>
    <w:p w:rsidR="00000000" w:rsidRPr="00B365A6" w:rsidP="00B365A6">
      <w:pPr>
        <w:pStyle w:val="BodyText"/>
      </w:pP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10" w:name="O_990727"/>
      <w:bookmarkEnd w:id="10"/>
      <w:r w:rsidRPr="00B365A6">
        <w:t>Performance Evidence</w:t>
      </w:r>
    </w:p>
    <w:p w:rsidR="00000000" w:rsidRPr="00B365A6" w:rsidP="0076774C">
      <w:pPr>
        <w:pStyle w:val="BodyText"/>
      </w:pPr>
      <w:r w:rsidRPr="00B365A6">
        <w:t xml:space="preserve">An individual demonstrating competency must satisfy all of the elements and performance criteria in this unit. </w:t>
      </w:r>
    </w:p>
    <w:p w:rsidR="00000000" w:rsidRPr="00B365A6" w:rsidP="0076774C">
      <w:pPr>
        <w:pStyle w:val="BodyText"/>
      </w:pPr>
      <w:r w:rsidRPr="00B365A6">
        <w:t xml:space="preserve">There must be evidence that </w:t>
      </w:r>
      <w:r w:rsidRPr="00B365A6">
        <w:t>the individual has operated a sugar system in line with workplace contexts and demonstrated each of the following points at least once:</w:t>
      </w:r>
    </w:p>
    <w:p w:rsidR="00000000" w:rsidRPr="00B365A6" w:rsidP="00B365A6">
      <w:pPr>
        <w:pStyle w:val="ListBullet"/>
      </w:pPr>
      <w:r w:rsidRPr="00B365A6">
        <w:t>selected, fitted and used personal protective equipment (PPE)</w:t>
      </w:r>
    </w:p>
    <w:p w:rsidR="00000000" w:rsidRPr="00B365A6" w:rsidP="00B365A6">
      <w:pPr>
        <w:pStyle w:val="ListBullet"/>
      </w:pPr>
      <w:r w:rsidRPr="00B365A6">
        <w:t>conducted pre-start checks, prepared the work area and fo</w:t>
      </w:r>
      <w:r w:rsidRPr="00B365A6">
        <w:t>llowed start-up procedure</w:t>
      </w:r>
    </w:p>
    <w:p w:rsidR="00000000" w:rsidRPr="00B365A6" w:rsidP="00B365A6">
      <w:pPr>
        <w:pStyle w:val="ListBullet"/>
      </w:pPr>
      <w:r w:rsidRPr="00B365A6">
        <w:t xml:space="preserve">safely operated, monitored and adjusted sugar system to maintain process within specified parameters </w:t>
      </w:r>
    </w:p>
    <w:p w:rsidR="00000000" w:rsidRPr="00B365A6" w:rsidP="00B365A6">
      <w:pPr>
        <w:pStyle w:val="ListBullet"/>
      </w:pPr>
      <w:r w:rsidRPr="00B365A6">
        <w:t>reported and/or recorded process and production and corrective action</w:t>
      </w:r>
    </w:p>
    <w:p w:rsidR="00000000" w:rsidRPr="00B365A6" w:rsidP="00B365A6">
      <w:pPr>
        <w:pStyle w:val="ListBullet"/>
      </w:pPr>
      <w:r w:rsidRPr="00B365A6">
        <w:t>conducted shift handover procedure</w:t>
      </w:r>
    </w:p>
    <w:p w:rsidR="00000000" w:rsidRPr="00B365A6" w:rsidP="00B365A6">
      <w:pPr>
        <w:pStyle w:val="ListBullet"/>
      </w:pPr>
      <w:r w:rsidRPr="00B365A6">
        <w:t>shut down the system according to procedures</w:t>
      </w:r>
    </w:p>
    <w:p w:rsidR="00000000" w:rsidRPr="00B365A6" w:rsidP="00B365A6">
      <w:pPr>
        <w:pStyle w:val="ListBullet"/>
      </w:pPr>
      <w:r w:rsidRPr="00B365A6">
        <w:t>planned maintenance and cleaning procedures to minimise disruption</w:t>
      </w:r>
    </w:p>
    <w:p w:rsidR="00000000" w:rsidRPr="00B365A6" w:rsidP="00B365A6">
      <w:pPr>
        <w:pStyle w:val="ListBullet"/>
      </w:pPr>
      <w:r w:rsidRPr="00B365A6">
        <w:t>identified and developed proposals for system improvements.</w:t>
      </w: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11" w:name="O_990728"/>
      <w:bookmarkEnd w:id="11"/>
      <w:r w:rsidRPr="00B365A6">
        <w:t>Knowledge Evidence</w:t>
      </w:r>
    </w:p>
    <w:p w:rsidR="00000000" w:rsidRPr="00B365A6" w:rsidP="0076774C">
      <w:pPr>
        <w:pStyle w:val="BodyText"/>
      </w:pPr>
      <w:r w:rsidRPr="00B365A6">
        <w:t>An individual must be able to demonstrate the kn</w:t>
      </w:r>
      <w:r w:rsidRPr="00B365A6">
        <w:t>owledge required to perform the tasks outlined in the elements and performance criteria of this unit. This includes knowledge of:</w:t>
      </w:r>
    </w:p>
    <w:p w:rsidR="00000000" w:rsidRPr="00B365A6" w:rsidP="00B365A6">
      <w:pPr>
        <w:pStyle w:val="ListBullet"/>
      </w:pPr>
      <w:r w:rsidRPr="00B365A6">
        <w:t xml:space="preserve">equipment purpose and operation, including sugar system process controls </w:t>
      </w:r>
    </w:p>
    <w:p w:rsidR="00000000" w:rsidRPr="00B365A6" w:rsidP="00B365A6">
      <w:pPr>
        <w:pStyle w:val="ListBullet"/>
      </w:pPr>
      <w:r w:rsidRPr="00B365A6">
        <w:t>relevant procedures, specifications and operating p</w:t>
      </w:r>
      <w:r w:rsidRPr="00B365A6">
        <w:t>arameters for the system and individual units</w:t>
      </w:r>
    </w:p>
    <w:p w:rsidR="00000000" w:rsidRPr="00B365A6" w:rsidP="00B365A6">
      <w:pPr>
        <w:pStyle w:val="ListBullet"/>
      </w:pPr>
      <w:r w:rsidRPr="00B365A6">
        <w:t>process improvement procedures and related consultative arrangements</w:t>
      </w:r>
    </w:p>
    <w:p w:rsidR="00000000" w:rsidRPr="00B365A6" w:rsidP="00B365A6">
      <w:pPr>
        <w:pStyle w:val="ListBullet"/>
      </w:pPr>
      <w:r w:rsidRPr="00B365A6">
        <w:t>purpose and principles of the system, including process optimisation</w:t>
      </w:r>
    </w:p>
    <w:p w:rsidR="00000000" w:rsidRPr="00B365A6" w:rsidP="00B365A6">
      <w:pPr>
        <w:pStyle w:val="ListBullet"/>
      </w:pPr>
      <w:r w:rsidRPr="00B365A6">
        <w:t>key health and safety requirements for operating a sugar system:</w:t>
      </w:r>
    </w:p>
    <w:p w:rsidR="00000000" w:rsidRPr="00B365A6" w:rsidP="00B365A6">
      <w:pPr>
        <w:pStyle w:val="ListBullet2"/>
      </w:pPr>
      <w:r w:rsidRPr="00B365A6">
        <w:t>hazard</w:t>
      </w:r>
      <w:r w:rsidRPr="00B365A6">
        <w:t>s, risks, controls and methods for monitoring processes within the system</w:t>
      </w:r>
    </w:p>
    <w:p w:rsidR="00000000" w:rsidRPr="00B365A6" w:rsidP="00B365A6">
      <w:pPr>
        <w:pStyle w:val="ListBullet2"/>
      </w:pPr>
      <w:r w:rsidRPr="00B365A6">
        <w:t>correct use of PPE</w:t>
      </w:r>
    </w:p>
    <w:p w:rsidR="00000000" w:rsidRPr="00B365A6" w:rsidP="00B365A6">
      <w:pPr>
        <w:pStyle w:val="ListBullet2"/>
      </w:pPr>
      <w:r w:rsidRPr="00B365A6">
        <w:t>safe work procedures</w:t>
      </w:r>
    </w:p>
    <w:p w:rsidR="00000000" w:rsidRPr="00B365A6" w:rsidP="00B365A6">
      <w:pPr>
        <w:pStyle w:val="ListBullet"/>
      </w:pPr>
      <w:r w:rsidRPr="00B365A6">
        <w:t>operational maintenance and cleaning requirements of equipment in system</w:t>
      </w:r>
    </w:p>
    <w:p w:rsidR="00000000" w:rsidRPr="00B365A6" w:rsidP="00B365A6">
      <w:pPr>
        <w:pStyle w:val="ListBullet"/>
      </w:pPr>
      <w:r w:rsidRPr="00B365A6">
        <w:t>environmental management requirements for operating a sugar system</w:t>
      </w:r>
    </w:p>
    <w:p w:rsidR="00000000" w:rsidRPr="00B365A6" w:rsidP="00B365A6">
      <w:pPr>
        <w:pStyle w:val="ListBullet"/>
      </w:pPr>
      <w:r w:rsidRPr="00B365A6">
        <w:t>recording requirements and procedures for operating a sugar system.</w:t>
      </w:r>
    </w:p>
    <w:p w:rsidR="00000000" w:rsidRPr="00B365A6" w:rsidP="00B365A6">
      <w:pPr>
        <w:pStyle w:val="AllowPageBreak"/>
      </w:pPr>
    </w:p>
    <w:p w:rsidR="00000000" w:rsidRPr="00B365A6" w:rsidP="00B365A6">
      <w:pPr>
        <w:pStyle w:val="Heading1"/>
      </w:pPr>
      <w:bookmarkStart w:id="12" w:name="O_990729"/>
      <w:bookmarkEnd w:id="12"/>
      <w:r w:rsidRPr="00B365A6">
        <w:t>Assessment Conditions</w:t>
      </w:r>
    </w:p>
    <w:p w:rsidR="00000000" w:rsidRPr="00B365A6" w:rsidP="0076774C">
      <w:pPr>
        <w:pStyle w:val="BodyText"/>
      </w:pPr>
      <w:r w:rsidRPr="00B365A6">
        <w:t>Assessment of skills must take place under the following conditions:</w:t>
      </w:r>
    </w:p>
    <w:p w:rsidR="00000000" w:rsidRPr="00B365A6" w:rsidP="00B365A6">
      <w:pPr>
        <w:pStyle w:val="ListBullet"/>
      </w:pPr>
      <w:r w:rsidRPr="00B365A6">
        <w:t>physical conditions:</w:t>
      </w:r>
    </w:p>
    <w:p w:rsidR="00000000" w:rsidRPr="00B365A6" w:rsidP="00B365A6">
      <w:pPr>
        <w:pStyle w:val="ListBullet2"/>
      </w:pPr>
      <w:r w:rsidRPr="00B365A6">
        <w:t xml:space="preserve">skills must be demonstrated in a sugar milling workplace </w:t>
      </w:r>
      <w:r w:rsidRPr="00B365A6">
        <w:t>or an environment that accurately represents workplace conditions</w:t>
      </w:r>
    </w:p>
    <w:p w:rsidR="00000000" w:rsidRPr="00B365A6" w:rsidP="00B365A6">
      <w:pPr>
        <w:pStyle w:val="ListBullet"/>
      </w:pPr>
      <w:r w:rsidRPr="00B365A6">
        <w:t xml:space="preserve">resources, equipment and materials: </w:t>
      </w:r>
    </w:p>
    <w:p w:rsidR="00000000" w:rsidRPr="00B365A6" w:rsidP="00B365A6">
      <w:pPr>
        <w:pStyle w:val="ListBullet2"/>
      </w:pPr>
      <w:r w:rsidRPr="00B365A6">
        <w:t>PPE</w:t>
      </w:r>
    </w:p>
    <w:p w:rsidR="00000000" w:rsidRPr="00B365A6" w:rsidP="00B365A6">
      <w:pPr>
        <w:pStyle w:val="ListBullet2"/>
      </w:pPr>
      <w:r w:rsidRPr="00B365A6">
        <w:t>sugar system equipment, processes and related materials and services</w:t>
      </w:r>
    </w:p>
    <w:p w:rsidR="00000000" w:rsidRPr="00B365A6" w:rsidP="00B365A6">
      <w:pPr>
        <w:pStyle w:val="ListBullet2"/>
      </w:pPr>
      <w:r w:rsidRPr="00B365A6">
        <w:t>workplace information recording systems</w:t>
      </w:r>
    </w:p>
    <w:p w:rsidR="00000000" w:rsidRPr="00B365A6" w:rsidP="00B365A6">
      <w:pPr>
        <w:pStyle w:val="ListBullet"/>
      </w:pPr>
      <w:r>
        <w:t>•</w:t>
      </w:r>
      <w:r>
        <w:tab/>
      </w:r>
      <w:r w:rsidRPr="00B365A6">
        <w:t>specifications:</w:t>
      </w:r>
    </w:p>
    <w:p w:rsidR="00000000" w:rsidRPr="00B365A6" w:rsidP="00B365A6">
      <w:pPr>
        <w:pStyle w:val="ListBullet2"/>
      </w:pPr>
      <w:r w:rsidRPr="00B365A6">
        <w:t>operating procedures and related information on safe work practices and environmental requirements</w:t>
      </w:r>
    </w:p>
    <w:p w:rsidR="00000000" w:rsidRPr="00B365A6" w:rsidP="00B365A6">
      <w:pPr>
        <w:pStyle w:val="ListBullet2"/>
      </w:pPr>
      <w:r w:rsidRPr="00B365A6">
        <w:t>product and process specifications and operating parameters.</w:t>
      </w:r>
    </w:p>
    <w:p w:rsidR="00000000" w:rsidRPr="00B365A6" w:rsidP="0076774C">
      <w:pPr>
        <w:pStyle w:val="BodyText"/>
      </w:pPr>
      <w:r w:rsidRPr="00B365A6">
        <w:t>Assessors of this unit must satisfy the requirements for assessors in applicable vocational educ</w:t>
      </w:r>
      <w:r w:rsidRPr="00B365A6">
        <w:t>ation and training legislation, frameworks and/or standards.</w:t>
      </w:r>
    </w:p>
    <w:p w:rsidR="00000000" w:rsidRPr="00B365A6" w:rsidP="00B365A6">
      <w:pPr>
        <w:pStyle w:val="Heading1"/>
      </w:pPr>
      <w:bookmarkStart w:id="13" w:name="O_990732"/>
      <w:bookmarkEnd w:id="13"/>
      <w:r w:rsidRPr="00B365A6">
        <w:t>Links</w:t>
      </w:r>
    </w:p>
    <w:p w:rsidR="00000000" w:rsidRPr="00B365A6" w:rsidP="0076774C">
      <w:pPr>
        <w:pStyle w:val="BodyText"/>
      </w:pPr>
      <w:r w:rsidRPr="00B365A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21ED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65A6" w:rsidP="00B365A6"/>
    <w:sectPr w:rsidSect="00B365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 w:rsidRPr="0076774C" w:rsidP="00767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4C" w:rsidP="00B36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74C" w:rsidP="00B36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774C" w:rsidP="00B365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 w:rsidP="00B36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74C">
      <w:t>Approved</w:t>
    </w:r>
    <w:r w:rsidR="007677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7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74C">
      <w:rPr>
        <w:noProof/>
      </w:rPr>
      <w:t>4</w:t>
    </w:r>
    <w:r>
      <w:rPr>
        <w:noProof/>
      </w:rPr>
      <w:fldChar w:fldCharType="end"/>
    </w:r>
  </w:p>
  <w:p w:rsidR="00B365A6" w:rsidP="00B36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7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74C">
      <w:t>Manufacturing Industry Skills Alliance</w:t>
    </w:r>
    <w:r w:rsidR="0076774C">
      <w:fldChar w:fldCharType="end"/>
    </w:r>
  </w:p>
  <w:p w:rsidR="00B365A6" w:rsidP="00B36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5A6" w:rsidRPr="0076774C" w:rsidP="00767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4C" w:rsidRPr="002D2AF8" w:rsidP="00B36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FBPSUG3005 Operate a sugar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774C" w:rsidP="00B365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5A6" w:rsidRPr="002D2AF8" w:rsidP="00B36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74C">
      <w:t>FBPSUG3005 Operate a sugar system</w:t>
    </w:r>
    <w:r w:rsidR="007677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74C">
      <w:rPr>
        <w:noProof/>
      </w:rPr>
      <w:t>1 March 2025</w:t>
    </w:r>
    <w:r>
      <w:fldChar w:fldCharType="end"/>
    </w:r>
  </w:p>
  <w:p w:rsidR="00B365A6" w:rsidP="00B36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0A9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E4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249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5A6"/>
  </w:style>
  <w:style w:type="character" w:customStyle="1" w:styleId="Heading1Char">
    <w:name w:val="Heading 1 Char"/>
    <w:basedOn w:val="DefaultParagraphFont"/>
    <w:link w:val="Heading1"/>
    <w:rsid w:val="00B36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5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5A6"/>
    <w:rPr>
      <w:b/>
      <w:spacing w:val="0"/>
    </w:rPr>
  </w:style>
  <w:style w:type="paragraph" w:styleId="ListBullet2">
    <w:name w:val="List Bullet 2"/>
    <w:basedOn w:val="List2"/>
    <w:rsid w:val="00B365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65A6"/>
    <w:rPr>
      <w:i/>
    </w:rPr>
  </w:style>
  <w:style w:type="paragraph" w:customStyle="1" w:styleId="SuperHeading">
    <w:name w:val="SuperHeading"/>
    <w:basedOn w:val="Normal"/>
    <w:rsid w:val="00B36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5A6"/>
  </w:style>
  <w:style w:type="paragraph" w:styleId="TableofFigures">
    <w:name w:val="table of figures"/>
    <w:basedOn w:val="Normal"/>
    <w:next w:val="Normal"/>
    <w:semiHidden/>
    <w:rsid w:val="00B36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5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5A6"/>
    <w:rPr>
      <w:rFonts w:ascii="Wingdings" w:hAnsi="Wingdings"/>
    </w:rPr>
  </w:style>
  <w:style w:type="paragraph" w:customStyle="1" w:styleId="TableHeading">
    <w:name w:val="Table Heading"/>
    <w:basedOn w:val="HeadingBase"/>
    <w:rsid w:val="00B36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5A6"/>
    <w:rPr>
      <w:color w:val="0033CC"/>
      <w:u w:val="none"/>
    </w:rPr>
  </w:style>
  <w:style w:type="paragraph" w:customStyle="1" w:styleId="BodyTextRight">
    <w:name w:val="Body Text Right"/>
    <w:basedOn w:val="BodyText"/>
    <w:rsid w:val="00B36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5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5A6"/>
    <w:rPr>
      <w:sz w:val="32"/>
    </w:rPr>
  </w:style>
  <w:style w:type="paragraph" w:customStyle="1" w:styleId="HeadingProcedure">
    <w:name w:val="Heading Procedure"/>
    <w:basedOn w:val="HeadingBase"/>
    <w:next w:val="Normal"/>
    <w:rsid w:val="00B36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5A6"/>
    <w:pPr>
      <w:spacing w:before="60" w:after="60"/>
    </w:pPr>
  </w:style>
  <w:style w:type="paragraph" w:styleId="ListContinue">
    <w:name w:val="List Continue"/>
    <w:basedOn w:val="List"/>
    <w:rsid w:val="00B365A6"/>
    <w:pPr>
      <w:ind w:firstLine="0"/>
    </w:pPr>
  </w:style>
  <w:style w:type="paragraph" w:customStyle="1" w:styleId="ListNote">
    <w:name w:val="List Note"/>
    <w:basedOn w:val="List"/>
    <w:rsid w:val="00B36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5A6"/>
    <w:rPr>
      <w:rFonts w:ascii="Courier New" w:hAnsi="Courier New"/>
    </w:rPr>
  </w:style>
  <w:style w:type="paragraph" w:customStyle="1" w:styleId="NoteBullet">
    <w:name w:val="Note Bullet"/>
    <w:basedOn w:val="Note"/>
    <w:rsid w:val="00B36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5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5A6"/>
    <w:rPr>
      <w:b/>
      <w:smallCaps/>
    </w:rPr>
  </w:style>
  <w:style w:type="paragraph" w:customStyle="1" w:styleId="TableListNumber">
    <w:name w:val="Table List Number"/>
    <w:basedOn w:val="ListNumber"/>
    <w:rsid w:val="00B36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5A6"/>
    <w:pPr>
      <w:numPr>
        <w:numId w:val="9"/>
      </w:numPr>
    </w:pPr>
  </w:style>
  <w:style w:type="paragraph" w:customStyle="1" w:styleId="ListAlpha2">
    <w:name w:val="List Alpha 2"/>
    <w:basedOn w:val="List2"/>
    <w:rsid w:val="00B365A6"/>
    <w:pPr>
      <w:numPr>
        <w:numId w:val="8"/>
      </w:numPr>
    </w:pPr>
  </w:style>
  <w:style w:type="paragraph" w:styleId="List2">
    <w:name w:val="List 2"/>
    <w:basedOn w:val="BodyText"/>
    <w:rsid w:val="00B36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5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5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5A6"/>
    <w:pPr>
      <w:numPr>
        <w:numId w:val="4"/>
      </w:numPr>
    </w:pPr>
  </w:style>
  <w:style w:type="paragraph" w:styleId="ListContinue2">
    <w:name w:val="List Continue 2"/>
    <w:basedOn w:val="List2"/>
    <w:rsid w:val="00B365A6"/>
    <w:pPr>
      <w:ind w:firstLine="0"/>
    </w:pPr>
  </w:style>
  <w:style w:type="paragraph" w:styleId="ListContinue3">
    <w:name w:val="List Continue 3"/>
    <w:basedOn w:val="List3"/>
    <w:rsid w:val="00B365A6"/>
    <w:pPr>
      <w:ind w:left="1021" w:firstLine="0"/>
    </w:pPr>
  </w:style>
  <w:style w:type="paragraph" w:styleId="ListContinue4">
    <w:name w:val="List Continue 4"/>
    <w:basedOn w:val="List4"/>
    <w:rsid w:val="00B365A6"/>
    <w:pPr>
      <w:ind w:firstLine="0"/>
    </w:pPr>
  </w:style>
  <w:style w:type="paragraph" w:styleId="ListContinue5">
    <w:name w:val="List Continue 5"/>
    <w:basedOn w:val="List5"/>
    <w:rsid w:val="00B365A6"/>
    <w:pPr>
      <w:ind w:firstLine="0"/>
    </w:pPr>
  </w:style>
  <w:style w:type="paragraph" w:styleId="ListNumber3">
    <w:name w:val="List Number 3"/>
    <w:basedOn w:val="List3"/>
    <w:rsid w:val="00B365A6"/>
    <w:pPr>
      <w:numPr>
        <w:numId w:val="5"/>
      </w:numPr>
    </w:pPr>
  </w:style>
  <w:style w:type="paragraph" w:styleId="ListNumber4">
    <w:name w:val="List Number 4"/>
    <w:basedOn w:val="List4"/>
    <w:rsid w:val="00B365A6"/>
    <w:pPr>
      <w:numPr>
        <w:numId w:val="6"/>
      </w:numPr>
    </w:pPr>
  </w:style>
  <w:style w:type="paragraph" w:styleId="ListNumber5">
    <w:name w:val="List Number 5"/>
    <w:basedOn w:val="List5"/>
    <w:rsid w:val="00B365A6"/>
    <w:pPr>
      <w:numPr>
        <w:numId w:val="7"/>
      </w:numPr>
    </w:pPr>
  </w:style>
  <w:style w:type="paragraph" w:styleId="BlockText">
    <w:name w:val="Block Text"/>
    <w:basedOn w:val="Normal"/>
    <w:rsid w:val="00B36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5A6"/>
    <w:rPr>
      <w:sz w:val="16"/>
      <w:vertAlign w:val="superscript"/>
    </w:rPr>
  </w:style>
  <w:style w:type="character" w:customStyle="1" w:styleId="Symbols">
    <w:name w:val="Symbols"/>
    <w:basedOn w:val="DefaultParagraphFont"/>
    <w:rsid w:val="00B365A6"/>
    <w:rPr>
      <w:rFonts w:ascii="Symbol" w:hAnsi="Symbol"/>
    </w:rPr>
  </w:style>
  <w:style w:type="character" w:customStyle="1" w:styleId="MenuOptions">
    <w:name w:val="Menu Options"/>
    <w:basedOn w:val="DefaultParagraphFont"/>
    <w:rsid w:val="00B36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5A6"/>
    <w:rPr>
      <w:b/>
    </w:rPr>
  </w:style>
  <w:style w:type="character" w:customStyle="1" w:styleId="Underlined">
    <w:name w:val="Underlined"/>
    <w:basedOn w:val="DefaultParagraphFont"/>
    <w:rsid w:val="00B365A6"/>
    <w:rPr>
      <w:u w:val="single"/>
    </w:rPr>
  </w:style>
  <w:style w:type="paragraph" w:customStyle="1" w:styleId="TableBodyTextRight">
    <w:name w:val="Table Body Text Right"/>
    <w:basedOn w:val="TableBodyText"/>
    <w:rsid w:val="00B36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5A6"/>
    <w:rPr>
      <w:sz w:val="18"/>
    </w:rPr>
  </w:style>
  <w:style w:type="paragraph" w:customStyle="1" w:styleId="BodySmallRight">
    <w:name w:val="Body Small Right"/>
    <w:basedOn w:val="BodyTextRight"/>
    <w:rsid w:val="00B365A6"/>
    <w:rPr>
      <w:sz w:val="18"/>
      <w:szCs w:val="18"/>
    </w:rPr>
  </w:style>
  <w:style w:type="paragraph" w:customStyle="1" w:styleId="MarginEdition">
    <w:name w:val="Margin Edition"/>
    <w:basedOn w:val="MarginNote"/>
    <w:rsid w:val="00B36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5A6"/>
    <w:rPr>
      <w:sz w:val="2"/>
      <w:szCs w:val="2"/>
    </w:rPr>
  </w:style>
  <w:style w:type="character" w:customStyle="1" w:styleId="Small">
    <w:name w:val="Small"/>
    <w:basedOn w:val="DefaultParagraphFont"/>
    <w:rsid w:val="00B365A6"/>
    <w:rPr>
      <w:sz w:val="16"/>
    </w:rPr>
  </w:style>
  <w:style w:type="paragraph" w:customStyle="1" w:styleId="WideTable">
    <w:name w:val="Wide Table"/>
    <w:basedOn w:val="Normal"/>
    <w:rsid w:val="00B36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5A6"/>
  </w:style>
  <w:style w:type="paragraph" w:styleId="Quote">
    <w:name w:val="Quote"/>
    <w:basedOn w:val="Heading1"/>
    <w:link w:val="QuoteChar"/>
    <w:qFormat/>
    <w:rsid w:val="00B36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5A6"/>
    <w:pPr>
      <w:pageBreakBefore/>
    </w:pPr>
  </w:style>
  <w:style w:type="paragraph" w:customStyle="1" w:styleId="Border">
    <w:name w:val="Border"/>
    <w:basedOn w:val="Normal"/>
    <w:qFormat/>
    <w:rsid w:val="00B36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5A6"/>
    <w:rPr>
      <w:u w:val="single"/>
    </w:rPr>
  </w:style>
  <w:style w:type="character" w:customStyle="1" w:styleId="BoldandItalics">
    <w:name w:val="Bold and Italics"/>
    <w:qFormat/>
    <w:rsid w:val="00B365A6"/>
    <w:rPr>
      <w:b/>
      <w:i/>
      <w:u w:val="none"/>
    </w:rPr>
  </w:style>
  <w:style w:type="paragraph" w:styleId="BalloonText">
    <w:name w:val="Balloon Text"/>
    <w:basedOn w:val="Normal"/>
    <w:link w:val="BalloonTextChar"/>
    <w:rsid w:val="00B36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5A6"/>
    <w:pPr>
      <w:spacing w:before="0" w:after="0"/>
    </w:pPr>
  </w:style>
  <w:style w:type="paragraph" w:customStyle="1" w:styleId="BodyTextBold">
    <w:name w:val="Body Text Bold"/>
    <w:basedOn w:val="BodyText"/>
    <w:qFormat/>
    <w:rsid w:val="00B365A6"/>
    <w:rPr>
      <w:b/>
    </w:rPr>
  </w:style>
  <w:style w:type="character" w:styleId="Hyperlink">
    <w:name w:val="Hyperlink"/>
    <w:basedOn w:val="DefaultParagraphFont"/>
    <w:uiPriority w:val="99"/>
    <w:unhideWhenUsed/>
    <w:rsid w:val="00767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6295</Characters>
  <Application>Microsoft Office Word</Application>
  <DocSecurity>0</DocSecurity>
  <Lines>196</Lines>
  <Paragraphs>142</Paragraphs>
  <ScaleCrop>false</ScaleCrop>
  <Company>Author-it Software Corporation Ltd.</Company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FBPSUG3005 Operate a sugar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