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82F" w:rsidP="007C7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FBPSUG3004 Drive a master-slave locomotive</w:t>
      </w:r>
      <w:r>
        <w:fldChar w:fldCharType="end"/>
      </w:r>
    </w:p>
    <w:p w:rsidR="007C782F" w:rsidP="007C782F">
      <w:pPr>
        <w:pStyle w:val="Version"/>
        <w:sectPr w:rsidSect="00436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129" w:rsidP="00436129">
      <w:pPr>
        <w:pStyle w:val="SuperHeading"/>
      </w:pPr>
      <w:r w:rsidRPr="00436129">
        <w:t>FBPSUG3004 Drive a master-slave locomotive</w:t>
      </w:r>
    </w:p>
    <w:p w:rsidR="00000000" w:rsidRPr="00436129" w:rsidP="00436129">
      <w:pPr>
        <w:pStyle w:val="Heading1"/>
      </w:pPr>
      <w:bookmarkStart w:id="1" w:name="O_990697"/>
      <w:bookmarkEnd w:id="1"/>
      <w:r w:rsidRPr="004361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rPr>
                <w:rStyle w:val="SpecialBold"/>
              </w:rPr>
              <w:t>Comments</w:t>
            </w:r>
          </w:p>
        </w:tc>
      </w:tr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t>This version released with FBP Food, Beverage and Pharmaceutical Training Package Version 2.0.</w:t>
            </w:r>
          </w:p>
        </w:tc>
      </w:tr>
    </w:tbl>
    <w:p w:rsidR="00000000" w:rsidRPr="00436129" w:rsidP="00436129">
      <w:pPr>
        <w:pStyle w:val="BodyText"/>
      </w:pPr>
    </w:p>
    <w:p w:rsidR="00000000" w:rsidRPr="00436129" w:rsidP="00436129">
      <w:pPr>
        <w:pStyle w:val="AllowPageBreak"/>
      </w:pPr>
    </w:p>
    <w:p w:rsidR="00000000" w:rsidRPr="00436129" w:rsidP="00436129">
      <w:pPr>
        <w:pStyle w:val="Heading1"/>
      </w:pPr>
      <w:bookmarkStart w:id="2" w:name="O_990698"/>
      <w:bookmarkEnd w:id="2"/>
      <w:r w:rsidRPr="00436129">
        <w:t>Application</w:t>
      </w:r>
    </w:p>
    <w:p w:rsidR="00000000" w:rsidRPr="00436129" w:rsidP="007C782F">
      <w:pPr>
        <w:pStyle w:val="BodyText"/>
      </w:pPr>
      <w:r w:rsidRPr="00436129">
        <w:t>This unit of competency describes the skills and knowledge required to drive a ma</w:t>
      </w:r>
      <w:r w:rsidRPr="00436129">
        <w:t>ster-slave locomotive in a cane railway system.</w:t>
      </w:r>
    </w:p>
    <w:p w:rsidR="00000000" w:rsidRPr="00436129" w:rsidP="007C782F">
      <w:pPr>
        <w:pStyle w:val="BodyText"/>
      </w:pPr>
      <w:r w:rsidRPr="00436129">
        <w:t>The unit applies to individuals who work in the sugar milling industry and are required to operate a slave locomotive.</w:t>
      </w:r>
    </w:p>
    <w:p w:rsidR="00000000" w:rsidRPr="00436129" w:rsidP="007C782F">
      <w:pPr>
        <w:pStyle w:val="BodyText"/>
      </w:pPr>
      <w:r w:rsidRPr="00436129">
        <w:t>All work must be carried out to comply with workplace procedures according to state/terri</w:t>
      </w:r>
      <w:r w:rsidRPr="00436129">
        <w:t>tory health and safety regulations, legislation and standards that apply to the workplace.</w:t>
      </w:r>
    </w:p>
    <w:p w:rsidR="00000000" w:rsidRPr="00436129" w:rsidP="007C782F">
      <w:pPr>
        <w:pStyle w:val="BodyText"/>
      </w:pPr>
      <w:r w:rsidRPr="00436129">
        <w:t xml:space="preserve">No occupational licensing, legislative or certification requirements apply to this unit at the time of publication. </w:t>
      </w:r>
    </w:p>
    <w:p w:rsidR="00000000" w:rsidRPr="00436129" w:rsidP="00436129">
      <w:pPr>
        <w:pStyle w:val="Heading1"/>
      </w:pPr>
      <w:bookmarkStart w:id="3" w:name="O_990699"/>
      <w:bookmarkEnd w:id="3"/>
      <w:r w:rsidRPr="00436129">
        <w:t>Pre-requisite Unit</w:t>
      </w:r>
    </w:p>
    <w:p w:rsidR="00000000" w:rsidRPr="00436129" w:rsidP="007C782F">
      <w:pPr>
        <w:pStyle w:val="BodyText"/>
      </w:pPr>
      <w:r w:rsidRPr="00436129">
        <w:t>Prerequisite</w:t>
      </w:r>
      <w:r w:rsidRPr="00436129">
        <w:t xml:space="preserve"> unit of competency for this unit is:</w:t>
      </w:r>
    </w:p>
    <w:p w:rsidR="00000000" w:rsidRPr="00436129" w:rsidP="00436129">
      <w:pPr>
        <w:pStyle w:val="ListBullet"/>
      </w:pPr>
      <w:r w:rsidRPr="00436129">
        <w:t>FBPSUG3001 Drive a cane locomotive</w:t>
      </w:r>
    </w:p>
    <w:p w:rsidR="00000000" w:rsidRPr="00436129" w:rsidP="00436129">
      <w:pPr>
        <w:pStyle w:val="AllowPageBreak"/>
      </w:pPr>
    </w:p>
    <w:p w:rsidR="00000000" w:rsidRPr="00436129" w:rsidP="00436129">
      <w:pPr>
        <w:pStyle w:val="Heading1"/>
      </w:pPr>
      <w:bookmarkStart w:id="4" w:name="O_990701"/>
      <w:bookmarkEnd w:id="4"/>
      <w:r w:rsidRPr="00436129">
        <w:t>Unit Sector</w:t>
      </w:r>
    </w:p>
    <w:p w:rsidR="00000000" w:rsidRPr="00436129" w:rsidP="007C782F">
      <w:pPr>
        <w:pStyle w:val="BodyText"/>
      </w:pPr>
      <w:r w:rsidRPr="00436129">
        <w:t>Sugar milling (SUG)</w:t>
      </w:r>
    </w:p>
    <w:p w:rsidR="00000000" w:rsidRPr="00436129" w:rsidP="00436129">
      <w:pPr>
        <w:pStyle w:val="Heading1"/>
      </w:pPr>
      <w:bookmarkStart w:id="5" w:name="O_990702"/>
      <w:bookmarkEnd w:id="5"/>
      <w:r w:rsidRPr="004361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7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rPr>
                <w:rStyle w:val="SpecialBold"/>
              </w:rPr>
              <w:t>Performance Criteria</w:t>
            </w:r>
          </w:p>
        </w:tc>
      </w:tr>
      <w:tr w:rsidTr="007C7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7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1. Prepare and connect the slave locomotive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t>1.1 Select, fit and use personal protective equipment according to health and safety procedures in the workplace</w:t>
            </w:r>
          </w:p>
          <w:p w:rsidR="00000000" w:rsidRPr="00436129" w:rsidP="00436129">
            <w:pPr>
              <w:pStyle w:val="BodyText"/>
            </w:pPr>
            <w:r w:rsidRPr="00436129">
              <w:t xml:space="preserve">1.2 Identify and report health and safety hazards and operational maintenance requirements </w:t>
            </w:r>
          </w:p>
          <w:p w:rsidR="00000000" w:rsidRPr="00436129" w:rsidP="00436129">
            <w:pPr>
              <w:pStyle w:val="BodyText"/>
            </w:pPr>
            <w:r w:rsidRPr="00436129">
              <w:t xml:space="preserve">1.3 Check workplace records to confirm operational </w:t>
            </w:r>
            <w:r w:rsidRPr="00436129">
              <w:t>status</w:t>
            </w:r>
          </w:p>
          <w:p w:rsidR="00000000" w:rsidRPr="00436129" w:rsidP="00436129">
            <w:pPr>
              <w:pStyle w:val="BodyText"/>
            </w:pPr>
            <w:r w:rsidRPr="00436129">
              <w:t>1.4 Set the remote control system according to operating requirements</w:t>
            </w:r>
          </w:p>
          <w:p w:rsidR="00000000" w:rsidRPr="00436129" w:rsidP="00436129">
            <w:pPr>
              <w:pStyle w:val="BodyText"/>
            </w:pPr>
            <w:r w:rsidRPr="00436129">
              <w:t>1.5 Prepare slave locomotive and select required operating mode</w:t>
            </w:r>
          </w:p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 xml:space="preserve">1.6 Conduct pre-start checks according to operating procedures </w:t>
            </w:r>
          </w:p>
        </w:tc>
      </w:tr>
      <w:tr w:rsidTr="007C7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2. Prepare and connect the master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t>2.1 C</w:t>
            </w:r>
            <w:r w:rsidRPr="00436129">
              <w:t>onfirm the system is in link mode</w:t>
            </w:r>
          </w:p>
          <w:p w:rsidR="00000000" w:rsidRPr="00436129" w:rsidP="00436129">
            <w:pPr>
              <w:pStyle w:val="BodyText"/>
            </w:pPr>
            <w:r w:rsidRPr="00436129">
              <w:t>2.2 Check control system and conduct system self-test to confirm that the system is operating effectively according to workplace procedures and manufacturer’s guidelines</w:t>
            </w:r>
          </w:p>
          <w:p w:rsidR="00000000" w:rsidRPr="00436129" w:rsidP="00436129">
            <w:pPr>
              <w:pStyle w:val="BodyText"/>
            </w:pPr>
            <w:r w:rsidRPr="00436129">
              <w:t>2.3 Confirm braking system is operating effectively</w:t>
            </w:r>
          </w:p>
          <w:p w:rsidR="00000000" w:rsidRPr="00436129" w:rsidP="00436129">
            <w:pPr>
              <w:pStyle w:val="BodyText"/>
            </w:pPr>
            <w:r w:rsidRPr="00436129">
              <w:t xml:space="preserve">2.4 Establish and confirm total control of the system </w:t>
            </w:r>
          </w:p>
          <w:p w:rsidR="00000000" w:rsidRPr="00436129" w:rsidP="00436129">
            <w:pPr>
              <w:pStyle w:val="BodyText"/>
            </w:pPr>
            <w:r w:rsidRPr="00436129">
              <w:t>2.5 Conduct pre-departure tests to confirm control system and locomotive equipment meet operating standards</w:t>
            </w:r>
          </w:p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2.6 Couple front and rear train safely to form a single train according to operating procedur</w:t>
            </w:r>
            <w:r w:rsidRPr="00436129">
              <w:t>es</w:t>
            </w:r>
          </w:p>
        </w:tc>
      </w:tr>
      <w:tr w:rsidTr="007C7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3. Start, operate and monitor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t>3.1 Start and operate master-slave locomotive according to transport requirements</w:t>
            </w:r>
          </w:p>
          <w:p w:rsidR="00000000" w:rsidRPr="00436129" w:rsidP="00436129">
            <w:pPr>
              <w:pStyle w:val="BodyText"/>
            </w:pPr>
            <w:r w:rsidRPr="00436129">
              <w:t>3.2 Monitor condition of locomotive equipment according to operating procedures</w:t>
            </w:r>
          </w:p>
          <w:p w:rsidR="00000000" w:rsidRPr="00436129" w:rsidP="00436129">
            <w:pPr>
              <w:pStyle w:val="BodyText"/>
            </w:pPr>
            <w:r w:rsidRPr="00436129">
              <w:t>3.3 Assess faults to determine risk of injury to personnel or damage to equipment</w:t>
            </w:r>
          </w:p>
          <w:p w:rsidR="00000000" w:rsidRPr="00436129" w:rsidP="00436129">
            <w:pPr>
              <w:pStyle w:val="BodyText"/>
            </w:pPr>
            <w:r w:rsidRPr="00436129">
              <w:t>3.4 Take corrective action to address abnormal or unacceptable equipment condition or performance</w:t>
            </w:r>
          </w:p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3.5 Implement emergency procedures according to workplace procedures</w:t>
            </w:r>
          </w:p>
        </w:tc>
      </w:tr>
      <w:tr w:rsidTr="007C7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4. Pre</w:t>
            </w:r>
            <w:r w:rsidRPr="00436129">
              <w:t>pare for shift handover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t>4.1 Maintain workplace records according to workplace procedures</w:t>
            </w:r>
          </w:p>
          <w:p w:rsidR="00000000" w:rsidRPr="00436129" w:rsidP="00436129">
            <w:pPr>
              <w:pStyle w:val="BodyText"/>
            </w:pPr>
            <w:r w:rsidRPr="00436129">
              <w:t>4.2 Carry out handover according to workplace procedures</w:t>
            </w:r>
          </w:p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4.3 Ensure changeover drivers are aware of locomotive and related equipment status, track conditions and incid</w:t>
            </w:r>
            <w:r w:rsidRPr="00436129">
              <w:t>ents at completion of handover</w:t>
            </w:r>
          </w:p>
        </w:tc>
      </w:tr>
      <w:tr w:rsidTr="007C7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5. Shut down locomotive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t>5.1 Follow shutdown procedures for master and slave locomotives</w:t>
            </w:r>
          </w:p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5.2 Confirm and complete shutdown sequence and secure locomotives according to operating procedures</w:t>
            </w:r>
          </w:p>
        </w:tc>
      </w:tr>
      <w:tr w:rsidTr="007C78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t>6.1 Record workpla</w:t>
            </w:r>
            <w:r w:rsidRPr="00436129">
              <w:t>ce information according to workplace procedures</w:t>
            </w:r>
          </w:p>
          <w:p w:rsidR="00000000" w:rsidRPr="00436129" w:rsidP="00436129">
            <w:pPr>
              <w:pStyle w:val="BodyText"/>
            </w:pPr>
            <w:r w:rsidRPr="00436129">
              <w:t>6.2 Clean, store and park plant and equipment</w:t>
            </w:r>
          </w:p>
          <w:p w:rsidR="00000000" w:rsidRPr="00436129" w:rsidP="00436129">
            <w:pPr>
              <w:pStyle w:val="BodyText"/>
            </w:pPr>
            <w:r w:rsidRPr="00436129">
              <w:t>6.3 Identify and report defects and faults according to workplace procedures</w:t>
            </w:r>
          </w:p>
        </w:tc>
      </w:tr>
    </w:tbl>
    <w:p w:rsidR="00000000" w:rsidRPr="00436129" w:rsidP="00436129">
      <w:pPr>
        <w:pStyle w:val="BodyText"/>
      </w:pPr>
    </w:p>
    <w:p w:rsidR="00000000" w:rsidRPr="00436129" w:rsidP="00436129">
      <w:pPr>
        <w:pStyle w:val="AllowPageBreak"/>
      </w:pPr>
    </w:p>
    <w:p w:rsidR="00000000" w:rsidRPr="00436129" w:rsidP="00436129">
      <w:pPr>
        <w:pStyle w:val="Heading1"/>
      </w:pPr>
      <w:bookmarkStart w:id="6" w:name="O_990703"/>
      <w:bookmarkEnd w:id="6"/>
      <w:r w:rsidRPr="00436129">
        <w:t>Foundation Skills</w:t>
      </w:r>
    </w:p>
    <w:p w:rsidR="00000000" w:rsidRPr="007C782F" w:rsidP="007C782F">
      <w:pPr>
        <w:pStyle w:val="BodyText"/>
        <w:rPr>
          <w:i/>
        </w:rPr>
      </w:pPr>
      <w:r w:rsidRPr="007C782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rPr>
                <w:rStyle w:val="SpecialBold"/>
              </w:rPr>
              <w:t>Description</w:t>
            </w:r>
          </w:p>
        </w:tc>
      </w:tr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ListBullet"/>
              <w:rPr>
                <w:lang w:val="en-NZ"/>
              </w:rPr>
            </w:pPr>
            <w:r w:rsidRPr="00436129">
              <w:t>Interpret routine information on mar</w:t>
            </w:r>
            <w:r w:rsidRPr="00436129">
              <w:t xml:space="preserve">shalling strategy, traffic schedule log and running sheets, and standard operating procedures </w:t>
            </w:r>
          </w:p>
        </w:tc>
      </w:tr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ListBullet"/>
              <w:rPr>
                <w:lang w:val="en-NZ"/>
              </w:rPr>
            </w:pPr>
            <w:r w:rsidRPr="00436129">
              <w:t>Speak clearly and use accurate terminology to communicate with others</w:t>
            </w:r>
          </w:p>
        </w:tc>
      </w:tr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ListBullet"/>
              <w:rPr>
                <w:lang w:val="en-NZ"/>
              </w:rPr>
            </w:pPr>
            <w:r w:rsidRPr="00436129">
              <w:t xml:space="preserve">Monitor and interpret system control indicators and data </w:t>
            </w:r>
          </w:p>
        </w:tc>
      </w:tr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ListBullet"/>
            </w:pPr>
            <w:r w:rsidRPr="00436129">
              <w:t>Understand main tasks, responsibilities and boundaries of own role</w:t>
            </w:r>
          </w:p>
          <w:p w:rsidR="00000000" w:rsidP="00436129">
            <w:pPr>
              <w:pStyle w:val="ListBullet"/>
              <w:rPr>
                <w:lang w:val="en-NZ"/>
              </w:rPr>
            </w:pPr>
            <w:r w:rsidRPr="00436129">
              <w:t>Apply workplace procedures relevant to own role</w:t>
            </w:r>
          </w:p>
        </w:tc>
      </w:tr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ListBullet"/>
              <w:rPr>
                <w:lang w:val="en-NZ"/>
              </w:rPr>
            </w:pPr>
            <w:r w:rsidRPr="00436129">
              <w:t>Apply communication practices and protocols relevant to own role</w:t>
            </w:r>
          </w:p>
        </w:tc>
      </w:tr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ListBullet"/>
            </w:pPr>
            <w:r w:rsidRPr="00436129">
              <w:t>Compl</w:t>
            </w:r>
            <w:r w:rsidRPr="00436129">
              <w:t>ete tasks in required sequence and according to schedule</w:t>
            </w:r>
          </w:p>
          <w:p w:rsidR="00000000" w:rsidRPr="00436129" w:rsidP="00436129">
            <w:pPr>
              <w:pStyle w:val="ListBullet"/>
            </w:pPr>
            <w:r w:rsidRPr="00436129">
              <w:t xml:space="preserve">Apply decision-making processes to control hazards in routine situations </w:t>
            </w:r>
          </w:p>
          <w:p w:rsidR="00000000" w:rsidRPr="00436129" w:rsidP="00436129">
            <w:pPr>
              <w:pStyle w:val="ListBullet"/>
            </w:pPr>
            <w:r w:rsidRPr="00436129">
              <w:t>Use screen-based information technology</w:t>
            </w:r>
          </w:p>
          <w:p w:rsidR="00000000" w:rsidRPr="00436129" w:rsidP="00436129">
            <w:pPr>
              <w:pStyle w:val="ListBullet"/>
            </w:pPr>
            <w:r w:rsidRPr="00436129">
              <w:t>Make routine decisions to correct abnormal system performance and control hazards in routine situations</w:t>
            </w:r>
          </w:p>
          <w:p w:rsidR="00000000" w:rsidRPr="00436129" w:rsidP="00436129">
            <w:pPr>
              <w:pStyle w:val="ListBullet"/>
            </w:pPr>
            <w:r w:rsidRPr="00436129">
              <w:t>Recognise and respond to routine problems</w:t>
            </w:r>
          </w:p>
        </w:tc>
      </w:tr>
    </w:tbl>
    <w:p w:rsidR="00000000" w:rsidRPr="00436129" w:rsidP="00436129">
      <w:pPr>
        <w:pStyle w:val="BodyText"/>
      </w:pPr>
    </w:p>
    <w:p w:rsidR="00000000" w:rsidRPr="00436129" w:rsidP="00436129">
      <w:pPr>
        <w:pStyle w:val="AllowPageBreak"/>
      </w:pPr>
    </w:p>
    <w:p w:rsidR="00000000" w:rsidRPr="00436129" w:rsidP="00436129">
      <w:pPr>
        <w:pStyle w:val="Heading1"/>
      </w:pPr>
      <w:bookmarkStart w:id="7" w:name="O_990705"/>
      <w:bookmarkEnd w:id="7"/>
      <w:r w:rsidRPr="004361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rPr>
                <w:rStyle w:val="SpecialBold"/>
              </w:rPr>
              <w:t>Com</w:t>
            </w:r>
            <w:r w:rsidRPr="00436129">
              <w:rPr>
                <w:rStyle w:val="SpecialBold"/>
              </w:rPr>
              <w:t>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rPr>
                <w:rStyle w:val="SpecialBold"/>
              </w:rPr>
              <w:t>Equivalence status</w:t>
            </w:r>
          </w:p>
        </w:tc>
      </w:tr>
      <w:tr w:rsidTr="004361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FBPSUG3004 Drive a master-slave locomotive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FDFSUG301A Drive a master-slave locomotive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129">
            <w:pPr>
              <w:pStyle w:val="BodyText"/>
              <w:rPr>
                <w:lang w:val="en-NZ"/>
              </w:rPr>
            </w:pPr>
            <w:r w:rsidRPr="0043612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129" w:rsidP="00436129">
            <w:pPr>
              <w:pStyle w:val="BodyText"/>
            </w:pPr>
            <w:r w:rsidRPr="00436129">
              <w:t>Equivalent unit</w:t>
            </w:r>
          </w:p>
        </w:tc>
      </w:tr>
    </w:tbl>
    <w:p w:rsidR="00000000" w:rsidRPr="00436129" w:rsidP="00436129">
      <w:pPr>
        <w:pStyle w:val="BodyText"/>
      </w:pPr>
    </w:p>
    <w:p w:rsidR="00000000" w:rsidRPr="00436129" w:rsidP="00436129">
      <w:pPr>
        <w:pStyle w:val="AllowPageBreak"/>
      </w:pPr>
    </w:p>
    <w:p w:rsidR="00000000" w:rsidRPr="00436129" w:rsidP="00436129">
      <w:pPr>
        <w:pStyle w:val="Heading1"/>
      </w:pPr>
      <w:bookmarkStart w:id="8" w:name="O_990712"/>
      <w:bookmarkEnd w:id="8"/>
      <w:r w:rsidRPr="00436129">
        <w:t>Links</w:t>
      </w:r>
    </w:p>
    <w:p w:rsidR="00000000" w:rsidRPr="00436129" w:rsidP="007C782F">
      <w:pPr>
        <w:pStyle w:val="BodyText"/>
      </w:pPr>
      <w:r w:rsidRPr="0043612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6797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36129" w:rsidP="00436129"/>
    <w:sectPr w:rsidSect="004361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9" w:rsidRPr="007C782F" w:rsidP="007C7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2F" w:rsidP="00436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82F" w:rsidP="00436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782F" w:rsidP="00436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129" w:rsidRPr="007C782F" w:rsidP="007C7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2F" w:rsidRPr="002D2AF8" w:rsidP="00436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FBPSUG3004 Drive a master-slave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C782F" w:rsidP="00436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D43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704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129"/>
  </w:style>
  <w:style w:type="character" w:customStyle="1" w:styleId="Heading1Char">
    <w:name w:val="Heading 1 Char"/>
    <w:basedOn w:val="DefaultParagraphFont"/>
    <w:link w:val="Heading1"/>
    <w:rsid w:val="00436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1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129"/>
    <w:rPr>
      <w:b/>
      <w:spacing w:val="0"/>
    </w:rPr>
  </w:style>
  <w:style w:type="character" w:styleId="Emphasis">
    <w:name w:val="Emphasis"/>
    <w:basedOn w:val="DefaultParagraphFont"/>
    <w:qFormat/>
    <w:rsid w:val="00436129"/>
    <w:rPr>
      <w:i/>
    </w:rPr>
  </w:style>
  <w:style w:type="paragraph" w:customStyle="1" w:styleId="SuperHeading">
    <w:name w:val="SuperHeading"/>
    <w:basedOn w:val="Normal"/>
    <w:rsid w:val="00436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1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1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129"/>
  </w:style>
  <w:style w:type="paragraph" w:styleId="TableofFigures">
    <w:name w:val="table of figures"/>
    <w:basedOn w:val="Normal"/>
    <w:next w:val="Normal"/>
    <w:semiHidden/>
    <w:rsid w:val="00436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1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129"/>
    <w:rPr>
      <w:rFonts w:ascii="Wingdings" w:hAnsi="Wingdings"/>
    </w:rPr>
  </w:style>
  <w:style w:type="paragraph" w:customStyle="1" w:styleId="TableHeading">
    <w:name w:val="Table Heading"/>
    <w:basedOn w:val="HeadingBase"/>
    <w:rsid w:val="00436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129"/>
    <w:rPr>
      <w:color w:val="0033CC"/>
      <w:u w:val="none"/>
    </w:rPr>
  </w:style>
  <w:style w:type="paragraph" w:customStyle="1" w:styleId="BodyTextRight">
    <w:name w:val="Body Text Right"/>
    <w:basedOn w:val="BodyText"/>
    <w:rsid w:val="00436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1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129"/>
    <w:rPr>
      <w:sz w:val="32"/>
    </w:rPr>
  </w:style>
  <w:style w:type="paragraph" w:customStyle="1" w:styleId="HeadingProcedure">
    <w:name w:val="Heading Procedure"/>
    <w:basedOn w:val="HeadingBase"/>
    <w:next w:val="Normal"/>
    <w:rsid w:val="00436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129"/>
    <w:pPr>
      <w:spacing w:before="60" w:after="60"/>
    </w:pPr>
  </w:style>
  <w:style w:type="paragraph" w:styleId="ListContinue">
    <w:name w:val="List Continue"/>
    <w:basedOn w:val="List"/>
    <w:rsid w:val="00436129"/>
    <w:pPr>
      <w:ind w:firstLine="0"/>
    </w:pPr>
  </w:style>
  <w:style w:type="paragraph" w:customStyle="1" w:styleId="ListNote">
    <w:name w:val="List Note"/>
    <w:basedOn w:val="List"/>
    <w:rsid w:val="00436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129"/>
    <w:rPr>
      <w:rFonts w:ascii="Courier New" w:hAnsi="Courier New"/>
    </w:rPr>
  </w:style>
  <w:style w:type="paragraph" w:customStyle="1" w:styleId="NoteBullet">
    <w:name w:val="Note Bullet"/>
    <w:basedOn w:val="Note"/>
    <w:rsid w:val="00436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1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129"/>
    <w:rPr>
      <w:b/>
      <w:smallCaps/>
    </w:rPr>
  </w:style>
  <w:style w:type="paragraph" w:customStyle="1" w:styleId="TableListNumber">
    <w:name w:val="Table List Number"/>
    <w:basedOn w:val="ListNumber"/>
    <w:rsid w:val="00436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129"/>
    <w:pPr>
      <w:numPr>
        <w:numId w:val="8"/>
      </w:numPr>
    </w:pPr>
  </w:style>
  <w:style w:type="paragraph" w:customStyle="1" w:styleId="ListAlpha2">
    <w:name w:val="List Alpha 2"/>
    <w:basedOn w:val="List2"/>
    <w:rsid w:val="00436129"/>
    <w:pPr>
      <w:numPr>
        <w:numId w:val="7"/>
      </w:numPr>
    </w:pPr>
  </w:style>
  <w:style w:type="paragraph" w:styleId="List2">
    <w:name w:val="List 2"/>
    <w:basedOn w:val="BodyText"/>
    <w:rsid w:val="00436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1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1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129"/>
    <w:pPr>
      <w:numPr>
        <w:numId w:val="3"/>
      </w:numPr>
    </w:pPr>
  </w:style>
  <w:style w:type="paragraph" w:styleId="ListContinue2">
    <w:name w:val="List Continue 2"/>
    <w:basedOn w:val="List2"/>
    <w:rsid w:val="00436129"/>
    <w:pPr>
      <w:ind w:firstLine="0"/>
    </w:pPr>
  </w:style>
  <w:style w:type="paragraph" w:styleId="ListContinue3">
    <w:name w:val="List Continue 3"/>
    <w:basedOn w:val="List3"/>
    <w:rsid w:val="00436129"/>
    <w:pPr>
      <w:ind w:left="1021" w:firstLine="0"/>
    </w:pPr>
  </w:style>
  <w:style w:type="paragraph" w:styleId="ListContinue4">
    <w:name w:val="List Continue 4"/>
    <w:basedOn w:val="List4"/>
    <w:rsid w:val="00436129"/>
    <w:pPr>
      <w:ind w:firstLine="0"/>
    </w:pPr>
  </w:style>
  <w:style w:type="paragraph" w:styleId="ListContinue5">
    <w:name w:val="List Continue 5"/>
    <w:basedOn w:val="List5"/>
    <w:rsid w:val="00436129"/>
    <w:pPr>
      <w:ind w:firstLine="0"/>
    </w:pPr>
  </w:style>
  <w:style w:type="paragraph" w:styleId="ListNumber3">
    <w:name w:val="List Number 3"/>
    <w:basedOn w:val="List3"/>
    <w:rsid w:val="00436129"/>
    <w:pPr>
      <w:numPr>
        <w:numId w:val="4"/>
      </w:numPr>
    </w:pPr>
  </w:style>
  <w:style w:type="paragraph" w:styleId="ListNumber4">
    <w:name w:val="List Number 4"/>
    <w:basedOn w:val="List4"/>
    <w:rsid w:val="00436129"/>
    <w:pPr>
      <w:numPr>
        <w:numId w:val="5"/>
      </w:numPr>
    </w:pPr>
  </w:style>
  <w:style w:type="paragraph" w:styleId="ListNumber5">
    <w:name w:val="List Number 5"/>
    <w:basedOn w:val="List5"/>
    <w:rsid w:val="00436129"/>
    <w:pPr>
      <w:numPr>
        <w:numId w:val="6"/>
      </w:numPr>
    </w:pPr>
  </w:style>
  <w:style w:type="paragraph" w:styleId="BlockText">
    <w:name w:val="Block Text"/>
    <w:basedOn w:val="Normal"/>
    <w:rsid w:val="00436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129"/>
    <w:rPr>
      <w:sz w:val="16"/>
      <w:vertAlign w:val="superscript"/>
    </w:rPr>
  </w:style>
  <w:style w:type="character" w:customStyle="1" w:styleId="Symbols">
    <w:name w:val="Symbols"/>
    <w:basedOn w:val="DefaultParagraphFont"/>
    <w:rsid w:val="00436129"/>
    <w:rPr>
      <w:rFonts w:ascii="Symbol" w:hAnsi="Symbol"/>
    </w:rPr>
  </w:style>
  <w:style w:type="character" w:customStyle="1" w:styleId="MenuOptions">
    <w:name w:val="Menu Options"/>
    <w:basedOn w:val="DefaultParagraphFont"/>
    <w:rsid w:val="00436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129"/>
    <w:rPr>
      <w:b/>
    </w:rPr>
  </w:style>
  <w:style w:type="character" w:customStyle="1" w:styleId="Underlined">
    <w:name w:val="Underlined"/>
    <w:basedOn w:val="DefaultParagraphFont"/>
    <w:rsid w:val="00436129"/>
    <w:rPr>
      <w:u w:val="single"/>
    </w:rPr>
  </w:style>
  <w:style w:type="paragraph" w:customStyle="1" w:styleId="TableBodyTextRight">
    <w:name w:val="Table Body Text Right"/>
    <w:basedOn w:val="TableBodyText"/>
    <w:rsid w:val="00436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129"/>
    <w:rPr>
      <w:sz w:val="18"/>
    </w:rPr>
  </w:style>
  <w:style w:type="paragraph" w:customStyle="1" w:styleId="BodySmallRight">
    <w:name w:val="Body Small Right"/>
    <w:basedOn w:val="BodyTextRight"/>
    <w:rsid w:val="00436129"/>
    <w:rPr>
      <w:sz w:val="18"/>
      <w:szCs w:val="18"/>
    </w:rPr>
  </w:style>
  <w:style w:type="paragraph" w:customStyle="1" w:styleId="MarginEdition">
    <w:name w:val="Margin Edition"/>
    <w:basedOn w:val="MarginNote"/>
    <w:rsid w:val="00436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129"/>
    <w:rPr>
      <w:sz w:val="2"/>
      <w:szCs w:val="2"/>
    </w:rPr>
  </w:style>
  <w:style w:type="character" w:customStyle="1" w:styleId="Small">
    <w:name w:val="Small"/>
    <w:basedOn w:val="DefaultParagraphFont"/>
    <w:rsid w:val="00436129"/>
    <w:rPr>
      <w:sz w:val="16"/>
    </w:rPr>
  </w:style>
  <w:style w:type="paragraph" w:customStyle="1" w:styleId="WideTable">
    <w:name w:val="Wide Table"/>
    <w:basedOn w:val="Normal"/>
    <w:rsid w:val="00436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129"/>
  </w:style>
  <w:style w:type="paragraph" w:styleId="Quote">
    <w:name w:val="Quote"/>
    <w:basedOn w:val="Heading1"/>
    <w:link w:val="QuoteChar"/>
    <w:qFormat/>
    <w:rsid w:val="00436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129"/>
    <w:pPr>
      <w:pageBreakBefore/>
    </w:pPr>
  </w:style>
  <w:style w:type="paragraph" w:customStyle="1" w:styleId="Border">
    <w:name w:val="Border"/>
    <w:basedOn w:val="Normal"/>
    <w:qFormat/>
    <w:rsid w:val="00436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129"/>
    <w:rPr>
      <w:u w:val="single"/>
    </w:rPr>
  </w:style>
  <w:style w:type="character" w:customStyle="1" w:styleId="BoldandItalics">
    <w:name w:val="Bold and Italics"/>
    <w:qFormat/>
    <w:rsid w:val="00436129"/>
    <w:rPr>
      <w:b/>
      <w:i/>
      <w:u w:val="none"/>
    </w:rPr>
  </w:style>
  <w:style w:type="paragraph" w:styleId="BalloonText">
    <w:name w:val="Balloon Text"/>
    <w:basedOn w:val="Normal"/>
    <w:link w:val="BalloonTextChar"/>
    <w:rsid w:val="00436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129"/>
    <w:pPr>
      <w:spacing w:before="0" w:after="0"/>
    </w:pPr>
  </w:style>
  <w:style w:type="paragraph" w:customStyle="1" w:styleId="BodyTextBold">
    <w:name w:val="Body Text Bold"/>
    <w:basedOn w:val="BodyText"/>
    <w:qFormat/>
    <w:rsid w:val="00436129"/>
    <w:rPr>
      <w:b/>
    </w:rPr>
  </w:style>
  <w:style w:type="character" w:styleId="Hyperlink">
    <w:name w:val="Hyperlink"/>
    <w:basedOn w:val="DefaultParagraphFont"/>
    <w:uiPriority w:val="99"/>
    <w:unhideWhenUsed/>
    <w:rsid w:val="007C7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4373</Characters>
  <Application>Microsoft Office Word</Application>
  <DocSecurity>0</DocSecurity>
  <Lines>150</Lines>
  <Paragraphs>103</Paragraphs>
  <ScaleCrop>false</ScaleCrop>
  <Company>Author-it Software Corporation Ltd.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FBPSUG3004 Drive a master-slave locomotive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2021-09-09T00:38:00Z</dcterms:created>
  <dcterms:modified xsi:type="dcterms:W3CDTF">2021-09-09T00:38:00Z</dcterms:modified>
</cp:coreProperties>
</file>