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EB2" w:rsidP="00034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FBPSUG3001 Drive a cane locomotive</w:t>
      </w:r>
      <w:r>
        <w:fldChar w:fldCharType="end"/>
      </w:r>
    </w:p>
    <w:p w:rsidR="00034EB2" w:rsidP="00034EB2">
      <w:pPr>
        <w:pStyle w:val="Version"/>
        <w:sectPr w:rsidSect="00D36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572" w:rsidP="00D36572">
      <w:pPr>
        <w:pStyle w:val="SuperHeading"/>
      </w:pPr>
      <w:r w:rsidRPr="00D36572">
        <w:t>FBPSUG3001 Drive a cane locomotive</w:t>
      </w:r>
    </w:p>
    <w:p w:rsidR="00000000" w:rsidRPr="00D36572" w:rsidP="00D36572">
      <w:pPr>
        <w:pStyle w:val="Heading1"/>
      </w:pPr>
      <w:bookmarkStart w:id="1" w:name="O_990623"/>
      <w:bookmarkEnd w:id="1"/>
      <w:r w:rsidRPr="00D365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rPr>
                <w:rStyle w:val="SpecialBold"/>
              </w:rPr>
              <w:t>Comments</w:t>
            </w:r>
          </w:p>
        </w:tc>
      </w:tr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t>This version released with FBP Food, Beverage and Pharmaceutical Training Package Version 2.0.</w:t>
            </w:r>
          </w:p>
        </w:tc>
      </w:tr>
    </w:tbl>
    <w:p w:rsidR="00000000" w:rsidRPr="00D36572" w:rsidP="00D36572">
      <w:pPr>
        <w:pStyle w:val="BodyText"/>
      </w:pPr>
    </w:p>
    <w:p w:rsidR="00000000" w:rsidRPr="00D36572" w:rsidP="00D36572">
      <w:pPr>
        <w:pStyle w:val="AllowPageBreak"/>
      </w:pPr>
    </w:p>
    <w:p w:rsidR="00000000" w:rsidRPr="00D36572" w:rsidP="00D36572">
      <w:pPr>
        <w:pStyle w:val="Heading1"/>
      </w:pPr>
      <w:bookmarkStart w:id="2" w:name="O_990624"/>
      <w:bookmarkEnd w:id="2"/>
      <w:r w:rsidRPr="00D36572">
        <w:t>Application</w:t>
      </w:r>
    </w:p>
    <w:p w:rsidR="00000000" w:rsidRPr="00D36572" w:rsidP="00034EB2">
      <w:pPr>
        <w:pStyle w:val="BodyText"/>
      </w:pPr>
      <w:r w:rsidRPr="00D36572">
        <w:t>This unit of competency describes the skills and knowledge required to prepare, s</w:t>
      </w:r>
      <w:r w:rsidRPr="00D36572">
        <w:t xml:space="preserve">tart-up, operate and shut down a cane locomotive. </w:t>
      </w:r>
    </w:p>
    <w:p w:rsidR="00000000" w:rsidRPr="00D36572" w:rsidP="00034EB2">
      <w:pPr>
        <w:pStyle w:val="BodyText"/>
      </w:pPr>
      <w:r w:rsidRPr="00D36572">
        <w:t xml:space="preserve">The unit applies to individuals who work in the sugar milling industry driving locomotives that may or may not be fitted with brake vans and may be single- or double-headed. </w:t>
      </w:r>
    </w:p>
    <w:p w:rsidR="00000000" w:rsidRPr="00D36572" w:rsidP="00034EB2">
      <w:pPr>
        <w:pStyle w:val="BodyText"/>
      </w:pPr>
      <w:r w:rsidRPr="00D36572">
        <w:t>All work must be carried out t</w:t>
      </w:r>
      <w:r w:rsidRPr="00D36572">
        <w:t xml:space="preserve">o comply with workplace procedures according to state/territory health and safety regulations, legislation and standards that apply to the workplace. </w:t>
      </w:r>
    </w:p>
    <w:p w:rsidR="00000000" w:rsidRPr="00D36572" w:rsidP="00034EB2">
      <w:pPr>
        <w:pStyle w:val="BodyText"/>
      </w:pPr>
      <w:r w:rsidRPr="00D36572">
        <w:t>No occupational licensing, legislative or certification requirements apply to this unit at the time of pu</w:t>
      </w:r>
      <w:r w:rsidRPr="00D36572">
        <w:t>blication.</w:t>
      </w:r>
    </w:p>
    <w:p w:rsidR="00000000" w:rsidRPr="00D36572" w:rsidP="00D36572">
      <w:pPr>
        <w:pStyle w:val="Heading1"/>
      </w:pPr>
      <w:bookmarkStart w:id="3" w:name="O_990625"/>
      <w:bookmarkEnd w:id="3"/>
      <w:r w:rsidRPr="00D36572">
        <w:t>Pre-requisite Unit</w:t>
      </w:r>
    </w:p>
    <w:p w:rsidR="00000000" w:rsidRPr="00D36572" w:rsidP="00034EB2">
      <w:pPr>
        <w:pStyle w:val="BodyText"/>
      </w:pPr>
      <w:r w:rsidRPr="00D36572">
        <w:t>Nil</w:t>
      </w:r>
    </w:p>
    <w:p w:rsidR="00000000" w:rsidRPr="00D36572" w:rsidP="00D36572">
      <w:pPr>
        <w:pStyle w:val="Heading1"/>
      </w:pPr>
      <w:bookmarkStart w:id="4" w:name="O_990627"/>
      <w:bookmarkEnd w:id="4"/>
      <w:r w:rsidRPr="00D36572">
        <w:t>Unit Sector</w:t>
      </w:r>
    </w:p>
    <w:p w:rsidR="00000000" w:rsidRPr="00D36572" w:rsidP="00034EB2">
      <w:pPr>
        <w:pStyle w:val="BodyText"/>
      </w:pPr>
      <w:r w:rsidRPr="00D36572">
        <w:t>Sugar milling (SUG)</w:t>
      </w:r>
    </w:p>
    <w:p w:rsidR="00000000" w:rsidRPr="00D36572" w:rsidP="00D36572">
      <w:pPr>
        <w:pStyle w:val="Heading1"/>
      </w:pPr>
      <w:bookmarkStart w:id="5" w:name="O_990628"/>
      <w:bookmarkEnd w:id="5"/>
      <w:r w:rsidRPr="00D365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rPr>
                <w:rStyle w:val="SpecialBold"/>
              </w:rPr>
              <w:t>Performance Criteria</w:t>
            </w:r>
          </w:p>
        </w:tc>
      </w:tr>
      <w:tr w:rsidTr="0003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1. Prepare for locomotive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t>1.1 Identify and report hazards and maintenance requirements according to workplace procedures</w:t>
            </w:r>
          </w:p>
          <w:p w:rsidR="00000000" w:rsidRPr="00D36572" w:rsidP="00D36572">
            <w:pPr>
              <w:pStyle w:val="BodyText"/>
            </w:pPr>
            <w:r w:rsidRPr="00D36572">
              <w:t xml:space="preserve">1.2 Check workplace records </w:t>
            </w:r>
            <w:r w:rsidRPr="00D36572">
              <w:t>to confirm operational status</w:t>
            </w:r>
          </w:p>
          <w:p w:rsidR="00000000" w:rsidRPr="00D36572" w:rsidP="00D36572">
            <w:pPr>
              <w:pStyle w:val="BodyText"/>
            </w:pPr>
            <w:r w:rsidRPr="00D36572">
              <w:t>1.3 Select, fit and use personal protective equipment according to workplace procedures</w:t>
            </w:r>
          </w:p>
          <w:p w:rsidR="00000000" w:rsidRPr="00D36572" w:rsidP="00D36572">
            <w:pPr>
              <w:pStyle w:val="BodyText"/>
            </w:pPr>
            <w:r w:rsidRPr="00D36572">
              <w:t xml:space="preserve">1.4 Carry out pre-operational checks and warm-up procedures of locomotive and related equipment, confirm operational status of equipment, </w:t>
            </w:r>
            <w:r w:rsidRPr="00D36572">
              <w:t>and report any faults according to workplace procedures</w:t>
            </w:r>
          </w:p>
          <w:p w:rsidR="00000000" w:rsidRPr="00D36572" w:rsidP="00D36572">
            <w:pPr>
              <w:pStyle w:val="BodyText"/>
            </w:pPr>
            <w:r w:rsidRPr="00D36572">
              <w:t>1.5 Conduct pre-departure checks to confirm locomotive and related equipment meet operating standards</w:t>
            </w:r>
          </w:p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1.6 Fit appropriate end of train tail flags and brake vans according to operating procedures</w:t>
            </w:r>
          </w:p>
        </w:tc>
      </w:tr>
      <w:tr w:rsidTr="0003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2. Start, operate and monitor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t>2.1 Obtain authority to move locomotive</w:t>
            </w:r>
          </w:p>
          <w:p w:rsidR="00000000" w:rsidRPr="00D36572" w:rsidP="00D36572">
            <w:pPr>
              <w:pStyle w:val="BodyText"/>
            </w:pPr>
            <w:r w:rsidRPr="00D36572">
              <w:t>2.2 Operate locomotive to meet transport requirements</w:t>
            </w:r>
          </w:p>
          <w:p w:rsidR="00000000" w:rsidRPr="00D36572" w:rsidP="00D36572">
            <w:pPr>
              <w:pStyle w:val="BodyText"/>
            </w:pPr>
            <w:r w:rsidRPr="00D36572">
              <w:t>2.3 Monitor locomotive, rake and related equipment to maintain optimum operating condition, and report operating faults o</w:t>
            </w:r>
            <w:r w:rsidRPr="00D36572">
              <w:t xml:space="preserve">r defects </w:t>
            </w:r>
          </w:p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2.4 Monitor operation against schedule, and communicate information as required to appropriate personnel</w:t>
            </w:r>
          </w:p>
        </w:tc>
      </w:tr>
      <w:tr w:rsidTr="0003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3. Analyse and respond to abnormal conditions and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t>3.1 Maintain safety of personnel and equipment in response to hazardous situa</w:t>
            </w:r>
            <w:r w:rsidRPr="00D36572">
              <w:t xml:space="preserve">tions and conditions </w:t>
            </w:r>
          </w:p>
          <w:p w:rsidR="00000000" w:rsidRPr="00D36572" w:rsidP="00D36572">
            <w:pPr>
              <w:pStyle w:val="BodyText"/>
            </w:pPr>
            <w:r w:rsidRPr="00D36572">
              <w:t>3.2 Assess faults to determine risk of injury to personnel or damage to equipment</w:t>
            </w:r>
          </w:p>
          <w:p w:rsidR="00000000" w:rsidRPr="00D36572" w:rsidP="00D36572">
            <w:pPr>
              <w:pStyle w:val="BodyText"/>
            </w:pPr>
            <w:r w:rsidRPr="00D36572">
              <w:t>3.3 Take corrective action in response to hazards, abnormal or unacceptable equipment condition or performance</w:t>
            </w:r>
          </w:p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3.4 Implement emergency procedures accord</w:t>
            </w:r>
            <w:r w:rsidRPr="00D36572">
              <w:t>ing to workplace safety procedures</w:t>
            </w:r>
          </w:p>
        </w:tc>
      </w:tr>
      <w:tr w:rsidTr="0003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4. Prepare for shift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t>4.1 Maintain workplace records according to workplace procedures</w:t>
            </w:r>
          </w:p>
          <w:p w:rsidR="00000000" w:rsidRPr="00D36572" w:rsidP="00D36572">
            <w:pPr>
              <w:pStyle w:val="BodyText"/>
            </w:pPr>
            <w:r w:rsidRPr="00D36572">
              <w:t>4.2 Carry out shift changeover according to workplace procedures</w:t>
            </w:r>
          </w:p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 xml:space="preserve">4.3 Ensure changeover drivers are aware of locomotive and </w:t>
            </w:r>
            <w:r w:rsidRPr="00D36572">
              <w:t>related equipment status, track conditions and incidents at completion of handover</w:t>
            </w:r>
          </w:p>
        </w:tc>
      </w:tr>
      <w:tr w:rsidTr="0003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5. Shut down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t>5.1 Follow shutdown procedures for master and slave locomotives according to operating procedures</w:t>
            </w:r>
          </w:p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5.2 Confirm and complete shutdown sequence and sec</w:t>
            </w:r>
            <w:r w:rsidRPr="00D36572">
              <w:t>ure locomotives according to operating procedures</w:t>
            </w:r>
          </w:p>
        </w:tc>
      </w:tr>
      <w:tr w:rsidTr="00034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t>6.1 Record workplace information according to workplace procedures</w:t>
            </w:r>
          </w:p>
          <w:p w:rsidR="00000000" w:rsidRPr="00D36572" w:rsidP="00D36572">
            <w:pPr>
              <w:pStyle w:val="BodyText"/>
            </w:pPr>
            <w:r w:rsidRPr="00D36572">
              <w:t>6.2 Clean, store and park plant and equipment according to workplace procedures</w:t>
            </w:r>
          </w:p>
          <w:p w:rsidR="00000000" w:rsidRPr="00D36572" w:rsidP="00D36572">
            <w:pPr>
              <w:pStyle w:val="BodyText"/>
            </w:pPr>
            <w:r w:rsidRPr="00D36572">
              <w:t>6.3 Identify and report defects and faults according to workplace requirements</w:t>
            </w:r>
          </w:p>
        </w:tc>
      </w:tr>
    </w:tbl>
    <w:p w:rsidR="00000000" w:rsidRPr="00D36572" w:rsidP="00D36572">
      <w:pPr>
        <w:pStyle w:val="BodyText"/>
      </w:pPr>
    </w:p>
    <w:p w:rsidR="00000000" w:rsidRPr="00D36572" w:rsidP="00D36572">
      <w:pPr>
        <w:pStyle w:val="AllowPageBreak"/>
      </w:pPr>
    </w:p>
    <w:p w:rsidR="00000000" w:rsidRPr="00D36572" w:rsidP="00D36572">
      <w:pPr>
        <w:pStyle w:val="Heading1"/>
      </w:pPr>
      <w:bookmarkStart w:id="6" w:name="O_990629"/>
      <w:bookmarkEnd w:id="6"/>
      <w:r w:rsidRPr="00D36572">
        <w:t>Foundation Skills</w:t>
      </w:r>
    </w:p>
    <w:p w:rsidR="00000000" w:rsidRPr="00034EB2" w:rsidP="00034EB2">
      <w:pPr>
        <w:pStyle w:val="BodyText"/>
        <w:rPr>
          <w:i/>
        </w:rPr>
      </w:pPr>
      <w:r w:rsidRPr="00034EB2">
        <w:rPr>
          <w:rStyle w:val="Emphasis"/>
        </w:rPr>
        <w:t>This section describes those language, literacy, numeracy and employment skills that are essential for performance in this unit of competenc</w:t>
      </w:r>
      <w:r w:rsidRPr="00034EB2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rPr>
                <w:rStyle w:val="SpecialBold"/>
              </w:rPr>
              <w:t>Description</w:t>
            </w:r>
          </w:p>
        </w:tc>
      </w:tr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ListBullet"/>
              <w:rPr>
                <w:lang w:val="en-NZ"/>
              </w:rPr>
            </w:pPr>
            <w:r w:rsidRPr="00D36572">
              <w:t xml:space="preserve">Interpret workplace requirements, standard operating procedures and schedules relevant to job role </w:t>
            </w:r>
          </w:p>
        </w:tc>
      </w:tr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ListBullet"/>
              <w:rPr>
                <w:lang w:val="en-NZ"/>
              </w:rPr>
            </w:pPr>
            <w:r w:rsidRPr="00D36572">
              <w:t>Speak clearly and use accurate terminology to communicate with others</w:t>
            </w:r>
          </w:p>
        </w:tc>
      </w:tr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ListBullet"/>
            </w:pPr>
            <w:r w:rsidRPr="00D36572">
              <w:t>Understand main tasks, responsibilities and boundaries of own role</w:t>
            </w:r>
          </w:p>
          <w:p w:rsidR="00000000" w:rsidP="00D36572">
            <w:pPr>
              <w:pStyle w:val="ListBullet"/>
              <w:rPr>
                <w:lang w:val="en-NZ"/>
              </w:rPr>
            </w:pPr>
            <w:r w:rsidRPr="00D36572">
              <w:t>Apply workplace procedures relevant to own role</w:t>
            </w:r>
          </w:p>
        </w:tc>
      </w:tr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ListBullet"/>
              <w:rPr>
                <w:lang w:val="en-NZ"/>
              </w:rPr>
            </w:pPr>
            <w:r w:rsidRPr="00D36572">
              <w:t>Apply communication</w:t>
            </w:r>
            <w:r w:rsidRPr="00D36572">
              <w:t xml:space="preserve"> practices and protocols relevant to own role</w:t>
            </w:r>
          </w:p>
        </w:tc>
      </w:tr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ListBullet"/>
            </w:pPr>
            <w:r w:rsidRPr="00D36572">
              <w:t>Complete tasks in required sequence and according to schedule</w:t>
            </w:r>
          </w:p>
          <w:p w:rsidR="00000000" w:rsidRPr="00D36572" w:rsidP="00D36572">
            <w:pPr>
              <w:pStyle w:val="ListBullet"/>
            </w:pPr>
            <w:r w:rsidRPr="00D36572">
              <w:t xml:space="preserve">Apply decision-making processes to control hazards in routine situations </w:t>
            </w:r>
          </w:p>
        </w:tc>
      </w:tr>
    </w:tbl>
    <w:p w:rsidR="00000000" w:rsidRPr="00D36572" w:rsidP="00D36572">
      <w:pPr>
        <w:pStyle w:val="BodyText"/>
      </w:pPr>
    </w:p>
    <w:p w:rsidR="00000000" w:rsidRPr="00D36572" w:rsidP="00D36572">
      <w:pPr>
        <w:pStyle w:val="AllowPageBreak"/>
      </w:pPr>
    </w:p>
    <w:p w:rsidR="00000000" w:rsidRPr="00D36572" w:rsidP="00D36572">
      <w:pPr>
        <w:pStyle w:val="Heading1"/>
      </w:pPr>
      <w:bookmarkStart w:id="7" w:name="O_990631"/>
      <w:bookmarkEnd w:id="7"/>
      <w:r w:rsidRPr="00D365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rPr>
                <w:rStyle w:val="SpecialBold"/>
              </w:rPr>
              <w:t>Equivalence status</w:t>
            </w:r>
          </w:p>
        </w:tc>
      </w:tr>
      <w:tr w:rsidTr="00D3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FBPSUG3001 Drive a cane locomotive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FDFSUG206A Drive a cane locomotive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t>Updated to meet Standards for Training Packages</w:t>
            </w:r>
          </w:p>
          <w:p w:rsidR="00000000" w:rsidP="00D36572">
            <w:pPr>
              <w:pStyle w:val="BodyText"/>
              <w:rPr>
                <w:lang w:val="en-NZ"/>
              </w:rPr>
            </w:pPr>
            <w:r w:rsidRPr="00D36572">
              <w:t>Code changed to reflect AQF alignment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572" w:rsidP="00D36572">
            <w:pPr>
              <w:pStyle w:val="BodyText"/>
            </w:pPr>
            <w:r w:rsidRPr="00D36572">
              <w:t>Equivale</w:t>
            </w:r>
            <w:r w:rsidRPr="00D36572">
              <w:t>nt unit</w:t>
            </w:r>
          </w:p>
        </w:tc>
      </w:tr>
    </w:tbl>
    <w:p w:rsidR="00000000" w:rsidRPr="00D36572" w:rsidP="00D36572">
      <w:pPr>
        <w:pStyle w:val="BodyText"/>
      </w:pPr>
    </w:p>
    <w:p w:rsidR="00000000" w:rsidRPr="00D36572" w:rsidP="00D36572">
      <w:pPr>
        <w:pStyle w:val="AllowPageBreak"/>
      </w:pPr>
    </w:p>
    <w:p w:rsidR="00000000" w:rsidRPr="00D36572" w:rsidP="00D36572">
      <w:pPr>
        <w:pStyle w:val="Heading1"/>
      </w:pPr>
      <w:bookmarkStart w:id="8" w:name="O_990638"/>
      <w:bookmarkEnd w:id="8"/>
      <w:r w:rsidRPr="00D36572">
        <w:t>Links</w:t>
      </w:r>
    </w:p>
    <w:p w:rsidR="00000000" w:rsidRPr="00D36572" w:rsidP="00034EB2">
      <w:pPr>
        <w:pStyle w:val="BodyText"/>
      </w:pPr>
      <w:r w:rsidRPr="00D3657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F72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36572" w:rsidP="00D36572"/>
    <w:sectPr w:rsidSect="00D365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72" w:rsidRPr="00034EB2" w:rsidP="00034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B2" w:rsidP="00D36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EB2" w:rsidP="00D36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4EB2" w:rsidP="00D36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572" w:rsidRPr="00034EB2" w:rsidP="00034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B2" w:rsidRPr="002D2AF8" w:rsidP="00D36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FBPSUG3001 Drive a cane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034EB2" w:rsidP="00D36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7EF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46AA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572"/>
  </w:style>
  <w:style w:type="character" w:customStyle="1" w:styleId="Heading1Char">
    <w:name w:val="Heading 1 Char"/>
    <w:basedOn w:val="DefaultParagraphFont"/>
    <w:link w:val="Heading1"/>
    <w:rsid w:val="00D36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5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5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572"/>
    <w:rPr>
      <w:b/>
      <w:spacing w:val="0"/>
    </w:rPr>
  </w:style>
  <w:style w:type="character" w:styleId="Emphasis">
    <w:name w:val="Emphasis"/>
    <w:basedOn w:val="DefaultParagraphFont"/>
    <w:qFormat/>
    <w:rsid w:val="00D36572"/>
    <w:rPr>
      <w:i/>
    </w:rPr>
  </w:style>
  <w:style w:type="paragraph" w:customStyle="1" w:styleId="SuperHeading">
    <w:name w:val="SuperHeading"/>
    <w:basedOn w:val="Normal"/>
    <w:rsid w:val="00D36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5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65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6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5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6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572"/>
  </w:style>
  <w:style w:type="paragraph" w:styleId="TableofFigures">
    <w:name w:val="table of figures"/>
    <w:basedOn w:val="Normal"/>
    <w:next w:val="Normal"/>
    <w:semiHidden/>
    <w:rsid w:val="00D36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5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6572"/>
    <w:rPr>
      <w:rFonts w:ascii="Wingdings" w:hAnsi="Wingdings"/>
    </w:rPr>
  </w:style>
  <w:style w:type="paragraph" w:customStyle="1" w:styleId="TableHeading">
    <w:name w:val="Table Heading"/>
    <w:basedOn w:val="HeadingBase"/>
    <w:rsid w:val="00D36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572"/>
    <w:rPr>
      <w:color w:val="0033CC"/>
      <w:u w:val="none"/>
    </w:rPr>
  </w:style>
  <w:style w:type="paragraph" w:customStyle="1" w:styleId="BodyTextRight">
    <w:name w:val="Body Text Right"/>
    <w:basedOn w:val="BodyText"/>
    <w:rsid w:val="00D36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5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572"/>
    <w:rPr>
      <w:sz w:val="32"/>
    </w:rPr>
  </w:style>
  <w:style w:type="paragraph" w:customStyle="1" w:styleId="HeadingProcedure">
    <w:name w:val="Heading Procedure"/>
    <w:basedOn w:val="HeadingBase"/>
    <w:next w:val="Normal"/>
    <w:rsid w:val="00D36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572"/>
    <w:pPr>
      <w:spacing w:before="60" w:after="60"/>
    </w:pPr>
  </w:style>
  <w:style w:type="paragraph" w:styleId="ListContinue">
    <w:name w:val="List Continue"/>
    <w:basedOn w:val="List"/>
    <w:rsid w:val="00D36572"/>
    <w:pPr>
      <w:ind w:firstLine="0"/>
    </w:pPr>
  </w:style>
  <w:style w:type="paragraph" w:customStyle="1" w:styleId="ListNote">
    <w:name w:val="List Note"/>
    <w:basedOn w:val="List"/>
    <w:rsid w:val="00D36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572"/>
    <w:rPr>
      <w:rFonts w:ascii="Courier New" w:hAnsi="Courier New"/>
    </w:rPr>
  </w:style>
  <w:style w:type="paragraph" w:customStyle="1" w:styleId="NoteBullet">
    <w:name w:val="Note Bullet"/>
    <w:basedOn w:val="Note"/>
    <w:rsid w:val="00D36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5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6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572"/>
    <w:rPr>
      <w:b/>
      <w:smallCaps/>
    </w:rPr>
  </w:style>
  <w:style w:type="paragraph" w:customStyle="1" w:styleId="TableListNumber">
    <w:name w:val="Table List Number"/>
    <w:basedOn w:val="ListNumber"/>
    <w:rsid w:val="00D36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572"/>
    <w:pPr>
      <w:numPr>
        <w:numId w:val="8"/>
      </w:numPr>
    </w:pPr>
  </w:style>
  <w:style w:type="paragraph" w:customStyle="1" w:styleId="ListAlpha2">
    <w:name w:val="List Alpha 2"/>
    <w:basedOn w:val="List2"/>
    <w:rsid w:val="00D36572"/>
    <w:pPr>
      <w:numPr>
        <w:numId w:val="7"/>
      </w:numPr>
    </w:pPr>
  </w:style>
  <w:style w:type="paragraph" w:styleId="List2">
    <w:name w:val="List 2"/>
    <w:basedOn w:val="BodyText"/>
    <w:rsid w:val="00D36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5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5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6572"/>
    <w:pPr>
      <w:numPr>
        <w:numId w:val="3"/>
      </w:numPr>
    </w:pPr>
  </w:style>
  <w:style w:type="paragraph" w:styleId="ListContinue2">
    <w:name w:val="List Continue 2"/>
    <w:basedOn w:val="List2"/>
    <w:rsid w:val="00D36572"/>
    <w:pPr>
      <w:ind w:firstLine="0"/>
    </w:pPr>
  </w:style>
  <w:style w:type="paragraph" w:styleId="ListContinue3">
    <w:name w:val="List Continue 3"/>
    <w:basedOn w:val="List3"/>
    <w:rsid w:val="00D36572"/>
    <w:pPr>
      <w:ind w:left="1021" w:firstLine="0"/>
    </w:pPr>
  </w:style>
  <w:style w:type="paragraph" w:styleId="ListContinue4">
    <w:name w:val="List Continue 4"/>
    <w:basedOn w:val="List4"/>
    <w:rsid w:val="00D36572"/>
    <w:pPr>
      <w:ind w:firstLine="0"/>
    </w:pPr>
  </w:style>
  <w:style w:type="paragraph" w:styleId="ListContinue5">
    <w:name w:val="List Continue 5"/>
    <w:basedOn w:val="List5"/>
    <w:rsid w:val="00D36572"/>
    <w:pPr>
      <w:ind w:firstLine="0"/>
    </w:pPr>
  </w:style>
  <w:style w:type="paragraph" w:styleId="ListNumber3">
    <w:name w:val="List Number 3"/>
    <w:basedOn w:val="List3"/>
    <w:rsid w:val="00D36572"/>
    <w:pPr>
      <w:numPr>
        <w:numId w:val="4"/>
      </w:numPr>
    </w:pPr>
  </w:style>
  <w:style w:type="paragraph" w:styleId="ListNumber4">
    <w:name w:val="List Number 4"/>
    <w:basedOn w:val="List4"/>
    <w:rsid w:val="00D36572"/>
    <w:pPr>
      <w:numPr>
        <w:numId w:val="5"/>
      </w:numPr>
    </w:pPr>
  </w:style>
  <w:style w:type="paragraph" w:styleId="ListNumber5">
    <w:name w:val="List Number 5"/>
    <w:basedOn w:val="List5"/>
    <w:rsid w:val="00D36572"/>
    <w:pPr>
      <w:numPr>
        <w:numId w:val="6"/>
      </w:numPr>
    </w:pPr>
  </w:style>
  <w:style w:type="paragraph" w:styleId="BlockText">
    <w:name w:val="Block Text"/>
    <w:basedOn w:val="Normal"/>
    <w:rsid w:val="00D36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572"/>
    <w:rPr>
      <w:sz w:val="16"/>
      <w:vertAlign w:val="superscript"/>
    </w:rPr>
  </w:style>
  <w:style w:type="character" w:customStyle="1" w:styleId="Symbols">
    <w:name w:val="Symbols"/>
    <w:basedOn w:val="DefaultParagraphFont"/>
    <w:rsid w:val="00D36572"/>
    <w:rPr>
      <w:rFonts w:ascii="Symbol" w:hAnsi="Symbol"/>
    </w:rPr>
  </w:style>
  <w:style w:type="character" w:customStyle="1" w:styleId="MenuOptions">
    <w:name w:val="Menu Options"/>
    <w:basedOn w:val="DefaultParagraphFont"/>
    <w:rsid w:val="00D36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572"/>
    <w:rPr>
      <w:b/>
    </w:rPr>
  </w:style>
  <w:style w:type="character" w:customStyle="1" w:styleId="Underlined">
    <w:name w:val="Underlined"/>
    <w:basedOn w:val="DefaultParagraphFont"/>
    <w:rsid w:val="00D36572"/>
    <w:rPr>
      <w:u w:val="single"/>
    </w:rPr>
  </w:style>
  <w:style w:type="paragraph" w:customStyle="1" w:styleId="TableBodyTextRight">
    <w:name w:val="Table Body Text Right"/>
    <w:basedOn w:val="TableBodyText"/>
    <w:rsid w:val="00D36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572"/>
    <w:rPr>
      <w:sz w:val="18"/>
    </w:rPr>
  </w:style>
  <w:style w:type="paragraph" w:customStyle="1" w:styleId="BodySmallRight">
    <w:name w:val="Body Small Right"/>
    <w:basedOn w:val="BodyTextRight"/>
    <w:rsid w:val="00D36572"/>
    <w:rPr>
      <w:sz w:val="18"/>
      <w:szCs w:val="18"/>
    </w:rPr>
  </w:style>
  <w:style w:type="paragraph" w:customStyle="1" w:styleId="MarginEdition">
    <w:name w:val="Margin Edition"/>
    <w:basedOn w:val="MarginNote"/>
    <w:rsid w:val="00D36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572"/>
    <w:rPr>
      <w:sz w:val="2"/>
      <w:szCs w:val="2"/>
    </w:rPr>
  </w:style>
  <w:style w:type="character" w:customStyle="1" w:styleId="Small">
    <w:name w:val="Small"/>
    <w:basedOn w:val="DefaultParagraphFont"/>
    <w:rsid w:val="00D36572"/>
    <w:rPr>
      <w:sz w:val="16"/>
    </w:rPr>
  </w:style>
  <w:style w:type="paragraph" w:customStyle="1" w:styleId="WideTable">
    <w:name w:val="Wide Table"/>
    <w:basedOn w:val="Normal"/>
    <w:rsid w:val="00D36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572"/>
  </w:style>
  <w:style w:type="paragraph" w:styleId="Quote">
    <w:name w:val="Quote"/>
    <w:basedOn w:val="Heading1"/>
    <w:link w:val="QuoteChar"/>
    <w:qFormat/>
    <w:rsid w:val="00D36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572"/>
    <w:pPr>
      <w:pageBreakBefore/>
    </w:pPr>
  </w:style>
  <w:style w:type="paragraph" w:customStyle="1" w:styleId="Border">
    <w:name w:val="Border"/>
    <w:basedOn w:val="Normal"/>
    <w:qFormat/>
    <w:rsid w:val="00D36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572"/>
    <w:rPr>
      <w:u w:val="single"/>
    </w:rPr>
  </w:style>
  <w:style w:type="character" w:customStyle="1" w:styleId="BoldandItalics">
    <w:name w:val="Bold and Italics"/>
    <w:qFormat/>
    <w:rsid w:val="00D36572"/>
    <w:rPr>
      <w:b/>
      <w:i/>
      <w:u w:val="none"/>
    </w:rPr>
  </w:style>
  <w:style w:type="paragraph" w:styleId="BalloonText">
    <w:name w:val="Balloon Text"/>
    <w:basedOn w:val="Normal"/>
    <w:link w:val="BalloonTextChar"/>
    <w:rsid w:val="00D3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572"/>
    <w:pPr>
      <w:spacing w:before="0" w:after="0"/>
    </w:pPr>
  </w:style>
  <w:style w:type="paragraph" w:customStyle="1" w:styleId="BodyTextBold">
    <w:name w:val="Body Text Bold"/>
    <w:basedOn w:val="BodyText"/>
    <w:qFormat/>
    <w:rsid w:val="00D36572"/>
    <w:rPr>
      <w:b/>
    </w:rPr>
  </w:style>
  <w:style w:type="character" w:styleId="Hyperlink">
    <w:name w:val="Hyperlink"/>
    <w:basedOn w:val="DefaultParagraphFont"/>
    <w:uiPriority w:val="99"/>
    <w:unhideWhenUsed/>
    <w:rsid w:val="00034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4123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FBPSUG3001 Drive a cane locomotive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2021-09-09T01:22:00Z</dcterms:created>
  <dcterms:modified xsi:type="dcterms:W3CDTF">2021-09-09T01:22:00Z</dcterms:modified>
</cp:coreProperties>
</file>