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67B" w:rsidP="008D2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FBPSUG3001 Drive a cane locomotive</w:t>
      </w:r>
      <w:r>
        <w:fldChar w:fldCharType="end"/>
      </w:r>
    </w:p>
    <w:p w:rsidR="008D267B" w:rsidP="008D267B">
      <w:pPr>
        <w:pStyle w:val="Version"/>
        <w:sectPr w:rsidSect="00CA3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C1" w:rsidP="00CA37C1">
      <w:pPr>
        <w:pStyle w:val="SuperHeading"/>
      </w:pPr>
      <w:r w:rsidRPr="00CA37C1">
        <w:t>Assessment Requirements for FBPSUG3001 Drive a cane locomotive</w:t>
      </w:r>
    </w:p>
    <w:p w:rsidR="00000000" w:rsidRPr="00CA37C1" w:rsidP="00CA37C1">
      <w:pPr>
        <w:pStyle w:val="Heading1"/>
      </w:pPr>
      <w:bookmarkStart w:id="1" w:name="O_990633"/>
      <w:bookmarkEnd w:id="1"/>
      <w:r w:rsidRPr="00CA37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3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C1" w:rsidP="00CA37C1">
            <w:pPr>
              <w:pStyle w:val="BodyText"/>
            </w:pPr>
            <w:r w:rsidRPr="00CA37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C1">
            <w:pPr>
              <w:pStyle w:val="BodyText"/>
              <w:rPr>
                <w:lang w:val="en-NZ"/>
              </w:rPr>
            </w:pPr>
            <w:r w:rsidRPr="00CA37C1">
              <w:rPr>
                <w:rStyle w:val="SpecialBold"/>
              </w:rPr>
              <w:t>Comments</w:t>
            </w:r>
          </w:p>
        </w:tc>
      </w:tr>
      <w:tr w:rsidTr="00CA3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C1">
            <w:pPr>
              <w:pStyle w:val="BodyText"/>
              <w:rPr>
                <w:lang w:val="en-NZ"/>
              </w:rPr>
            </w:pPr>
            <w:r w:rsidRPr="00CA37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C1" w:rsidP="00CA37C1">
            <w:pPr>
              <w:pStyle w:val="BodyText"/>
            </w:pPr>
            <w:r w:rsidRPr="00CA37C1">
              <w:t>This version released with FBP Food, Beverage and Pharmaceutical Training Package Version 2.0.</w:t>
            </w:r>
          </w:p>
        </w:tc>
      </w:tr>
    </w:tbl>
    <w:p w:rsidR="00000000" w:rsidRPr="00CA37C1" w:rsidP="00CA37C1">
      <w:pPr>
        <w:pStyle w:val="BodyText"/>
      </w:pPr>
    </w:p>
    <w:p w:rsidR="00000000" w:rsidRPr="00CA37C1" w:rsidP="00CA37C1">
      <w:pPr>
        <w:pStyle w:val="AllowPageBreak"/>
      </w:pPr>
    </w:p>
    <w:p w:rsidR="00000000" w:rsidRPr="00CA37C1" w:rsidP="00CA37C1">
      <w:pPr>
        <w:pStyle w:val="Heading1"/>
      </w:pPr>
      <w:bookmarkStart w:id="2" w:name="O_990634"/>
      <w:bookmarkEnd w:id="2"/>
      <w:r w:rsidRPr="00CA37C1">
        <w:t>Performance Evidence</w:t>
      </w:r>
    </w:p>
    <w:p w:rsidR="00000000" w:rsidRPr="00CA37C1" w:rsidP="008D267B">
      <w:pPr>
        <w:pStyle w:val="BodyText"/>
      </w:pPr>
      <w:r w:rsidRPr="00CA37C1">
        <w:t xml:space="preserve">An individual demonstrating competency must satisfy all of the elements and performance criteria in this unit. </w:t>
      </w:r>
    </w:p>
    <w:p w:rsidR="00000000" w:rsidRPr="00CA37C1" w:rsidP="008D267B">
      <w:pPr>
        <w:pStyle w:val="BodyText"/>
      </w:pPr>
      <w:r w:rsidRPr="00CA37C1">
        <w:t>There must be evidence that the individual has driven a cane locomotive in line with workplace contexts and demonstrated ea</w:t>
      </w:r>
      <w:r w:rsidRPr="00CA37C1">
        <w:t>ch of the following points at least once:</w:t>
      </w:r>
    </w:p>
    <w:p w:rsidR="00000000" w:rsidRPr="00CA37C1" w:rsidP="00CA37C1">
      <w:pPr>
        <w:pStyle w:val="ListBullet"/>
      </w:pPr>
      <w:r w:rsidRPr="00CA37C1">
        <w:t>selected, fitted and used personal protective equipment (PPE)</w:t>
      </w:r>
    </w:p>
    <w:p w:rsidR="00000000" w:rsidRPr="00CA37C1" w:rsidP="00CA37C1">
      <w:pPr>
        <w:pStyle w:val="ListBullet"/>
      </w:pPr>
      <w:r w:rsidRPr="00CA37C1">
        <w:t>reported health and safety risks and maintenance requirements in the workplace</w:t>
      </w:r>
    </w:p>
    <w:p w:rsidR="00000000" w:rsidRPr="00CA37C1" w:rsidP="00CA37C1">
      <w:pPr>
        <w:pStyle w:val="ListBullet"/>
      </w:pPr>
      <w:r w:rsidRPr="00CA37C1">
        <w:t>carried out all required pre-departure checks</w:t>
      </w:r>
    </w:p>
    <w:p w:rsidR="00000000" w:rsidRPr="00CA37C1" w:rsidP="00CA37C1">
      <w:pPr>
        <w:pStyle w:val="ListBullet"/>
      </w:pPr>
      <w:r w:rsidRPr="00CA37C1">
        <w:t xml:space="preserve">prepared the locomotive and related equipment </w:t>
      </w:r>
    </w:p>
    <w:p w:rsidR="00000000" w:rsidRPr="00CA37C1" w:rsidP="00CA37C1">
      <w:pPr>
        <w:pStyle w:val="ListBullet"/>
      </w:pPr>
      <w:r w:rsidRPr="00CA37C1">
        <w:t xml:space="preserve">safely operated a locomotive and associated equipment </w:t>
      </w:r>
    </w:p>
    <w:p w:rsidR="00000000" w:rsidRPr="00CA37C1" w:rsidP="00CA37C1">
      <w:pPr>
        <w:pStyle w:val="ListBullet"/>
      </w:pPr>
      <w:r w:rsidRPr="00CA37C1">
        <w:t>communicated with other personnel using required communication methods and equipment</w:t>
      </w:r>
    </w:p>
    <w:p w:rsidR="00000000" w:rsidRPr="00CA37C1" w:rsidP="00CA37C1">
      <w:pPr>
        <w:pStyle w:val="ListBullet"/>
      </w:pPr>
      <w:r w:rsidRPr="00CA37C1">
        <w:t>ensured safety of personnel and equipment</w:t>
      </w:r>
    </w:p>
    <w:p w:rsidR="00000000" w:rsidRPr="00CA37C1" w:rsidP="00CA37C1">
      <w:pPr>
        <w:pStyle w:val="ListBullet"/>
      </w:pPr>
      <w:r w:rsidRPr="00CA37C1">
        <w:t xml:space="preserve">taken corrective action in </w:t>
      </w:r>
      <w:r w:rsidRPr="00CA37C1">
        <w:t xml:space="preserve">response to abnormal or unacceptable performance of control systems or operating equipment </w:t>
      </w:r>
    </w:p>
    <w:p w:rsidR="00000000" w:rsidRPr="00CA37C1" w:rsidP="00CA37C1">
      <w:pPr>
        <w:pStyle w:val="ListBullet"/>
      </w:pPr>
      <w:r w:rsidRPr="00CA37C1">
        <w:t>carried out a shift changeover</w:t>
      </w:r>
    </w:p>
    <w:p w:rsidR="00000000" w:rsidRPr="00CA37C1" w:rsidP="00CA37C1">
      <w:pPr>
        <w:pStyle w:val="ListBullet"/>
      </w:pPr>
      <w:r w:rsidRPr="00CA37C1">
        <w:t>safely shut down a locomotive</w:t>
      </w:r>
    </w:p>
    <w:p w:rsidR="00000000" w:rsidRPr="00CA37C1" w:rsidP="00CA37C1">
      <w:pPr>
        <w:pStyle w:val="ListBullet"/>
      </w:pPr>
      <w:r w:rsidRPr="00CA37C1">
        <w:t>completed workplace records</w:t>
      </w:r>
    </w:p>
    <w:p w:rsidR="00000000" w:rsidRPr="00CA37C1" w:rsidP="00CA37C1">
      <w:pPr>
        <w:pStyle w:val="ListBullet"/>
      </w:pPr>
      <w:r w:rsidRPr="00CA37C1">
        <w:t>cleaned and stored plant and equipment.</w:t>
      </w:r>
    </w:p>
    <w:p w:rsidR="00000000" w:rsidRPr="00CA37C1" w:rsidP="00CA37C1">
      <w:pPr>
        <w:pStyle w:val="AllowPageBreak"/>
      </w:pPr>
    </w:p>
    <w:p w:rsidR="00000000" w:rsidRPr="00CA37C1" w:rsidP="00CA37C1">
      <w:pPr>
        <w:pStyle w:val="Heading1"/>
      </w:pPr>
      <w:bookmarkStart w:id="3" w:name="O_990635"/>
      <w:bookmarkEnd w:id="3"/>
      <w:r w:rsidRPr="00CA37C1">
        <w:t>Knowledge Evidence</w:t>
      </w:r>
    </w:p>
    <w:p w:rsidR="00000000" w:rsidRPr="00CA37C1" w:rsidP="008D267B">
      <w:pPr>
        <w:pStyle w:val="BodyText"/>
      </w:pPr>
      <w:r w:rsidRPr="00CA37C1">
        <w:t>An individual must be able to demonstrate the knowledge required to perform the tasks outlined in the elements and performance criteria of this unit. This includes knowledge of:</w:t>
      </w:r>
    </w:p>
    <w:p w:rsidR="00000000" w:rsidRPr="00CA37C1" w:rsidP="00CA37C1">
      <w:pPr>
        <w:pStyle w:val="ListBullet"/>
      </w:pPr>
      <w:r w:rsidRPr="00CA37C1">
        <w:t>functions and operating principles of a locomotive and related equipment, in</w:t>
      </w:r>
      <w:r w:rsidRPr="00CA37C1">
        <w:t>cluding the layout and purpose of the principal mechanical, pneumatic and electrical systems of all equipment and components and impact of different alternatives on efficient performance</w:t>
      </w:r>
    </w:p>
    <w:p w:rsidR="00000000" w:rsidRPr="00CA37C1" w:rsidP="00CA37C1">
      <w:pPr>
        <w:pStyle w:val="ListBullet"/>
      </w:pPr>
      <w:r w:rsidRPr="00CA37C1">
        <w:t>safe operating capacities of equipment relevant to cane locomotive op</w:t>
      </w:r>
      <w:r w:rsidRPr="00CA37C1">
        <w:t>erations</w:t>
      </w:r>
    </w:p>
    <w:p w:rsidR="00000000" w:rsidRPr="00CA37C1" w:rsidP="00CA37C1">
      <w:pPr>
        <w:pStyle w:val="ListBullet"/>
      </w:pPr>
      <w:r w:rsidRPr="00CA37C1">
        <w:t>acceptable bin and rake condition</w:t>
      </w:r>
    </w:p>
    <w:p w:rsidR="00000000" w:rsidRPr="00CA37C1" w:rsidP="00CA37C1">
      <w:pPr>
        <w:pStyle w:val="ListBullet"/>
      </w:pPr>
      <w:r w:rsidRPr="00CA37C1">
        <w:t>methods used to render equipment safe to inspect, maintain or clean, including lock-out, tag-out and isolation procedures</w:t>
      </w:r>
    </w:p>
    <w:p w:rsidR="00000000" w:rsidRPr="00CA37C1" w:rsidP="00CA37C1">
      <w:pPr>
        <w:pStyle w:val="ListBullet"/>
      </w:pPr>
      <w:r w:rsidRPr="00CA37C1">
        <w:t>procedures for responding to unplanned events or emergencies including derailments, breakdo</w:t>
      </w:r>
      <w:r w:rsidRPr="00CA37C1">
        <w:t>wns, accidents or track damage</w:t>
      </w:r>
    </w:p>
    <w:p w:rsidR="00000000" w:rsidRPr="00CA37C1" w:rsidP="00CA37C1">
      <w:pPr>
        <w:pStyle w:val="ListBullet"/>
      </w:pPr>
      <w:r w:rsidRPr="00CA37C1">
        <w:t>safe operating conditions and speeds, including awareness of typical conditions and situations that are hazardous, and appropriate preventative action</w:t>
      </w:r>
    </w:p>
    <w:p w:rsidR="00000000" w:rsidRPr="00CA37C1" w:rsidP="00CA37C1">
      <w:pPr>
        <w:pStyle w:val="ListBullet"/>
      </w:pPr>
      <w:r w:rsidRPr="00CA37C1">
        <w:t>safety issues when parking/dropping off damaged bins or locomotives</w:t>
      </w:r>
    </w:p>
    <w:p w:rsidR="00000000" w:rsidRPr="00CA37C1" w:rsidP="00CA37C1">
      <w:pPr>
        <w:pStyle w:val="ListBullet"/>
      </w:pPr>
      <w:r w:rsidRPr="00CA37C1">
        <w:t>key he</w:t>
      </w:r>
      <w:r w:rsidRPr="00CA37C1">
        <w:t>alth and safety requirements in the workplace:</w:t>
      </w:r>
    </w:p>
    <w:p w:rsidR="00000000" w:rsidRPr="00CA37C1" w:rsidP="00CA37C1">
      <w:pPr>
        <w:pStyle w:val="ListBullet2"/>
      </w:pPr>
      <w:r w:rsidRPr="00CA37C1">
        <w:t>health and safety hazards and associated control measures</w:t>
      </w:r>
    </w:p>
    <w:p w:rsidR="00000000" w:rsidRPr="00CA37C1" w:rsidP="00CA37C1">
      <w:pPr>
        <w:pStyle w:val="ListBullet2"/>
      </w:pPr>
      <w:r w:rsidRPr="00CA37C1">
        <w:t>manual handling procedures for operating a cane locomotive</w:t>
      </w:r>
    </w:p>
    <w:p w:rsidR="00000000" w:rsidRPr="00CA37C1" w:rsidP="00CA37C1">
      <w:pPr>
        <w:pStyle w:val="ListBullet2"/>
      </w:pPr>
      <w:r w:rsidRPr="00CA37C1">
        <w:t>correct use of PPE</w:t>
      </w:r>
    </w:p>
    <w:p w:rsidR="00000000" w:rsidRPr="00CA37C1" w:rsidP="00CA37C1">
      <w:pPr>
        <w:pStyle w:val="ListBullet"/>
      </w:pPr>
      <w:r w:rsidRPr="00CA37C1">
        <w:t>communication procedures, methods and equipment, including warning devices and signals</w:t>
      </w:r>
    </w:p>
    <w:p w:rsidR="00000000" w:rsidRPr="00CA37C1" w:rsidP="00CA37C1">
      <w:pPr>
        <w:pStyle w:val="ListBullet"/>
      </w:pPr>
      <w:r w:rsidRPr="00CA37C1">
        <w:t>reporting and recording responsibilities relevant to cane locomotive operations.</w:t>
      </w:r>
    </w:p>
    <w:p w:rsidR="00000000" w:rsidRPr="00CA37C1" w:rsidP="00CA37C1">
      <w:pPr>
        <w:pStyle w:val="AllowPageBreak"/>
      </w:pPr>
    </w:p>
    <w:p w:rsidR="00000000" w:rsidRPr="00CA37C1" w:rsidP="00CA37C1">
      <w:pPr>
        <w:pStyle w:val="Heading1"/>
      </w:pPr>
      <w:bookmarkStart w:id="4" w:name="O_990636"/>
      <w:bookmarkEnd w:id="4"/>
      <w:r w:rsidRPr="00CA37C1">
        <w:t>Assessment Conditions</w:t>
      </w:r>
    </w:p>
    <w:p w:rsidR="00000000" w:rsidRPr="00CA37C1" w:rsidP="008D267B">
      <w:pPr>
        <w:pStyle w:val="BodyText"/>
      </w:pPr>
      <w:r w:rsidRPr="00CA37C1">
        <w:t>Assessment of skills must take place under the fo</w:t>
      </w:r>
      <w:r w:rsidRPr="00CA37C1">
        <w:t>llowing conditions:</w:t>
      </w:r>
    </w:p>
    <w:p w:rsidR="00000000" w:rsidRPr="00CA37C1" w:rsidP="00CA37C1">
      <w:pPr>
        <w:pStyle w:val="ListBullet"/>
      </w:pPr>
      <w:r w:rsidRPr="00CA37C1">
        <w:t>physical conditions:</w:t>
      </w:r>
    </w:p>
    <w:p w:rsidR="00000000" w:rsidRPr="00CA37C1" w:rsidP="00CA37C1">
      <w:pPr>
        <w:pStyle w:val="ListBullet2"/>
      </w:pPr>
      <w:r w:rsidRPr="00CA37C1">
        <w:t>skills must be demonstrated in a cane railway system or an environment that accurately represents workplace conditions</w:t>
      </w:r>
    </w:p>
    <w:p w:rsidR="00000000" w:rsidRPr="00CA37C1" w:rsidP="00CA37C1">
      <w:pPr>
        <w:pStyle w:val="ListBullet"/>
      </w:pPr>
      <w:r w:rsidRPr="00CA37C1">
        <w:t>resources, equipment and materials:</w:t>
      </w:r>
    </w:p>
    <w:p w:rsidR="00000000" w:rsidRPr="00CA37C1" w:rsidP="00CA37C1">
      <w:pPr>
        <w:pStyle w:val="ListBullet2"/>
      </w:pPr>
      <w:r w:rsidRPr="00CA37C1">
        <w:t>PPE</w:t>
      </w:r>
    </w:p>
    <w:p w:rsidR="00000000" w:rsidRPr="00CA37C1" w:rsidP="00CA37C1">
      <w:pPr>
        <w:pStyle w:val="ListBullet2"/>
      </w:pPr>
      <w:r w:rsidRPr="00CA37C1">
        <w:t>locomotive and related equipment, including brake va</w:t>
      </w:r>
      <w:r w:rsidRPr="00CA37C1">
        <w:t>ns</w:t>
      </w:r>
    </w:p>
    <w:p w:rsidR="00000000" w:rsidRPr="00CA37C1" w:rsidP="00CA37C1">
      <w:pPr>
        <w:pStyle w:val="ListBullet2"/>
      </w:pPr>
      <w:r w:rsidRPr="00CA37C1">
        <w:t>relevant equipment required to carry out inspections, checks and monitoring</w:t>
      </w:r>
    </w:p>
    <w:p w:rsidR="00000000" w:rsidRPr="00CA37C1" w:rsidP="00CA37C1">
      <w:pPr>
        <w:pStyle w:val="ListBullet2"/>
      </w:pPr>
      <w:r w:rsidRPr="00CA37C1">
        <w:t>communications equipment</w:t>
      </w:r>
    </w:p>
    <w:p w:rsidR="00000000" w:rsidRPr="00CA37C1" w:rsidP="00CA37C1">
      <w:pPr>
        <w:pStyle w:val="ListBullet2"/>
      </w:pPr>
      <w:r w:rsidRPr="00CA37C1">
        <w:t>workplace information recording system</w:t>
      </w:r>
    </w:p>
    <w:p w:rsidR="00000000" w:rsidRPr="00CA37C1" w:rsidP="00CA37C1">
      <w:pPr>
        <w:pStyle w:val="ListBullet"/>
      </w:pPr>
      <w:r w:rsidRPr="00CA37C1">
        <w:t>specifications:</w:t>
      </w:r>
    </w:p>
    <w:p w:rsidR="00000000" w:rsidRPr="00CA37C1" w:rsidP="00CA37C1">
      <w:pPr>
        <w:pStyle w:val="ListBullet2"/>
      </w:pPr>
      <w:r w:rsidRPr="00CA37C1">
        <w:t>running slips and/or daily schedule</w:t>
      </w:r>
    </w:p>
    <w:p w:rsidR="00000000" w:rsidRPr="00CA37C1" w:rsidP="00CA37C1">
      <w:pPr>
        <w:pStyle w:val="ListBullet2"/>
      </w:pPr>
      <w:r w:rsidRPr="00CA37C1">
        <w:t>operating procedures and related advice on equipment operation</w:t>
      </w:r>
    </w:p>
    <w:p w:rsidR="00000000" w:rsidRPr="00CA37C1" w:rsidP="00CA37C1">
      <w:pPr>
        <w:pStyle w:val="ListBullet2"/>
      </w:pPr>
      <w:r w:rsidRPr="00CA37C1">
        <w:t>workplace procedures for safe work practices.</w:t>
      </w:r>
    </w:p>
    <w:p w:rsidR="00000000" w:rsidRPr="00CA37C1" w:rsidP="008D267B">
      <w:pPr>
        <w:pStyle w:val="BodyText"/>
      </w:pPr>
      <w:r w:rsidRPr="00CA37C1">
        <w:t>Assessors of this unit must satisfy the requirements for assessors in applicable vocational education and training legislation, frameworks and/or s</w:t>
      </w:r>
      <w:r w:rsidRPr="00CA37C1">
        <w:t>tandards.</w:t>
      </w:r>
    </w:p>
    <w:p w:rsidR="00000000" w:rsidRPr="00CA37C1" w:rsidP="00CA37C1">
      <w:pPr>
        <w:pStyle w:val="Heading1"/>
      </w:pPr>
      <w:bookmarkStart w:id="5" w:name="O_990639"/>
      <w:bookmarkEnd w:id="5"/>
      <w:r w:rsidRPr="00CA37C1">
        <w:t>Links</w:t>
      </w:r>
    </w:p>
    <w:p w:rsidR="00000000" w:rsidRPr="00CA37C1" w:rsidP="008D267B">
      <w:pPr>
        <w:pStyle w:val="BodyText"/>
      </w:pPr>
      <w:r w:rsidRPr="00CA37C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39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37C1" w:rsidP="00CA37C1"/>
    <w:sectPr w:rsidSect="00CA3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C1" w:rsidRPr="008D267B" w:rsidP="008D2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7B" w:rsidP="00CA3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67B" w:rsidP="00CA3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267B" w:rsidP="00CA3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7C1" w:rsidRPr="008D267B" w:rsidP="008D2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7B" w:rsidRPr="002D2AF8" w:rsidP="00CA3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FBPSUG3001 Drive a cane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D267B" w:rsidP="00CA3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CC0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E1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BA4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C1"/>
  </w:style>
  <w:style w:type="character" w:customStyle="1" w:styleId="Heading1Char">
    <w:name w:val="Heading 1 Char"/>
    <w:basedOn w:val="DefaultParagraphFont"/>
    <w:link w:val="Heading1"/>
    <w:rsid w:val="00CA3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C1"/>
    <w:rPr>
      <w:b/>
      <w:spacing w:val="0"/>
    </w:rPr>
  </w:style>
  <w:style w:type="paragraph" w:styleId="ListBullet2">
    <w:name w:val="List Bullet 2"/>
    <w:basedOn w:val="List2"/>
    <w:rsid w:val="00CA37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7C1"/>
    <w:rPr>
      <w:i/>
    </w:rPr>
  </w:style>
  <w:style w:type="paragraph" w:styleId="Caption">
    <w:name w:val="caption"/>
    <w:basedOn w:val="BodyText"/>
    <w:next w:val="Normal"/>
    <w:qFormat/>
    <w:rsid w:val="00CA3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C1"/>
  </w:style>
  <w:style w:type="paragraph" w:styleId="TableofFigures">
    <w:name w:val="table of figures"/>
    <w:basedOn w:val="Normal"/>
    <w:next w:val="Normal"/>
    <w:semiHidden/>
    <w:rsid w:val="00CA3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7C1"/>
    <w:rPr>
      <w:rFonts w:ascii="Wingdings" w:hAnsi="Wingdings"/>
    </w:rPr>
  </w:style>
  <w:style w:type="paragraph" w:customStyle="1" w:styleId="TableHeading">
    <w:name w:val="Table Heading"/>
    <w:basedOn w:val="HeadingBase"/>
    <w:rsid w:val="00CA3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C1"/>
    <w:rPr>
      <w:color w:val="0033CC"/>
      <w:u w:val="none"/>
    </w:rPr>
  </w:style>
  <w:style w:type="paragraph" w:customStyle="1" w:styleId="BodyTextRight">
    <w:name w:val="Body Text Right"/>
    <w:basedOn w:val="BodyText"/>
    <w:rsid w:val="00CA3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C1"/>
    <w:rPr>
      <w:sz w:val="32"/>
    </w:rPr>
  </w:style>
  <w:style w:type="paragraph" w:customStyle="1" w:styleId="HeadingProcedure">
    <w:name w:val="Heading Procedure"/>
    <w:basedOn w:val="HeadingBase"/>
    <w:next w:val="Normal"/>
    <w:rsid w:val="00CA3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C1"/>
    <w:pPr>
      <w:spacing w:before="60" w:after="60"/>
    </w:pPr>
  </w:style>
  <w:style w:type="paragraph" w:styleId="ListContinue">
    <w:name w:val="List Continue"/>
    <w:basedOn w:val="List"/>
    <w:rsid w:val="00CA37C1"/>
    <w:pPr>
      <w:ind w:firstLine="0"/>
    </w:pPr>
  </w:style>
  <w:style w:type="paragraph" w:customStyle="1" w:styleId="ListNote">
    <w:name w:val="List Note"/>
    <w:basedOn w:val="List"/>
    <w:rsid w:val="00CA3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C1"/>
    <w:rPr>
      <w:rFonts w:ascii="Courier New" w:hAnsi="Courier New"/>
    </w:rPr>
  </w:style>
  <w:style w:type="paragraph" w:customStyle="1" w:styleId="NoteBullet">
    <w:name w:val="Note Bullet"/>
    <w:basedOn w:val="Note"/>
    <w:rsid w:val="00CA3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C1"/>
    <w:rPr>
      <w:b/>
      <w:smallCaps/>
    </w:rPr>
  </w:style>
  <w:style w:type="paragraph" w:customStyle="1" w:styleId="TableListNumber">
    <w:name w:val="Table List Number"/>
    <w:basedOn w:val="ListNumber"/>
    <w:rsid w:val="00CA3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C1"/>
    <w:pPr>
      <w:numPr>
        <w:numId w:val="9"/>
      </w:numPr>
    </w:pPr>
  </w:style>
  <w:style w:type="paragraph" w:customStyle="1" w:styleId="ListAlpha2">
    <w:name w:val="List Alpha 2"/>
    <w:basedOn w:val="List2"/>
    <w:rsid w:val="00CA37C1"/>
    <w:pPr>
      <w:numPr>
        <w:numId w:val="8"/>
      </w:numPr>
    </w:pPr>
  </w:style>
  <w:style w:type="paragraph" w:styleId="List2">
    <w:name w:val="List 2"/>
    <w:basedOn w:val="BodyText"/>
    <w:rsid w:val="00CA3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7C1"/>
    <w:pPr>
      <w:numPr>
        <w:numId w:val="4"/>
      </w:numPr>
    </w:pPr>
  </w:style>
  <w:style w:type="paragraph" w:styleId="ListContinue2">
    <w:name w:val="List Continue 2"/>
    <w:basedOn w:val="List2"/>
    <w:rsid w:val="00CA37C1"/>
    <w:pPr>
      <w:ind w:firstLine="0"/>
    </w:pPr>
  </w:style>
  <w:style w:type="paragraph" w:styleId="ListContinue3">
    <w:name w:val="List Continue 3"/>
    <w:basedOn w:val="List3"/>
    <w:rsid w:val="00CA37C1"/>
    <w:pPr>
      <w:ind w:left="1021" w:firstLine="0"/>
    </w:pPr>
  </w:style>
  <w:style w:type="paragraph" w:styleId="ListContinue4">
    <w:name w:val="List Continue 4"/>
    <w:basedOn w:val="List4"/>
    <w:rsid w:val="00CA37C1"/>
    <w:pPr>
      <w:ind w:firstLine="0"/>
    </w:pPr>
  </w:style>
  <w:style w:type="paragraph" w:styleId="ListContinue5">
    <w:name w:val="List Continue 5"/>
    <w:basedOn w:val="List5"/>
    <w:rsid w:val="00CA37C1"/>
    <w:pPr>
      <w:ind w:firstLine="0"/>
    </w:pPr>
  </w:style>
  <w:style w:type="paragraph" w:styleId="ListNumber3">
    <w:name w:val="List Number 3"/>
    <w:basedOn w:val="List3"/>
    <w:rsid w:val="00CA37C1"/>
    <w:pPr>
      <w:numPr>
        <w:numId w:val="5"/>
      </w:numPr>
    </w:pPr>
  </w:style>
  <w:style w:type="paragraph" w:styleId="ListNumber4">
    <w:name w:val="List Number 4"/>
    <w:basedOn w:val="List4"/>
    <w:rsid w:val="00CA37C1"/>
    <w:pPr>
      <w:numPr>
        <w:numId w:val="6"/>
      </w:numPr>
    </w:pPr>
  </w:style>
  <w:style w:type="paragraph" w:styleId="ListNumber5">
    <w:name w:val="List Number 5"/>
    <w:basedOn w:val="List5"/>
    <w:rsid w:val="00CA37C1"/>
    <w:pPr>
      <w:numPr>
        <w:numId w:val="7"/>
      </w:numPr>
    </w:pPr>
  </w:style>
  <w:style w:type="paragraph" w:styleId="BlockText">
    <w:name w:val="Block Text"/>
    <w:basedOn w:val="Normal"/>
    <w:rsid w:val="00CA3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C1"/>
    <w:rPr>
      <w:sz w:val="16"/>
      <w:vertAlign w:val="superscript"/>
    </w:rPr>
  </w:style>
  <w:style w:type="character" w:customStyle="1" w:styleId="Symbols">
    <w:name w:val="Symbols"/>
    <w:basedOn w:val="DefaultParagraphFont"/>
    <w:rsid w:val="00CA37C1"/>
    <w:rPr>
      <w:rFonts w:ascii="Symbol" w:hAnsi="Symbol"/>
    </w:rPr>
  </w:style>
  <w:style w:type="character" w:customStyle="1" w:styleId="MenuOptions">
    <w:name w:val="Menu Options"/>
    <w:basedOn w:val="DefaultParagraphFont"/>
    <w:rsid w:val="00CA3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C1"/>
    <w:rPr>
      <w:b/>
    </w:rPr>
  </w:style>
  <w:style w:type="character" w:customStyle="1" w:styleId="Underlined">
    <w:name w:val="Underlined"/>
    <w:basedOn w:val="DefaultParagraphFont"/>
    <w:rsid w:val="00CA37C1"/>
    <w:rPr>
      <w:u w:val="single"/>
    </w:rPr>
  </w:style>
  <w:style w:type="paragraph" w:customStyle="1" w:styleId="TableBodyTextRight">
    <w:name w:val="Table Body Text Right"/>
    <w:basedOn w:val="TableBodyText"/>
    <w:rsid w:val="00CA3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C1"/>
    <w:rPr>
      <w:sz w:val="18"/>
    </w:rPr>
  </w:style>
  <w:style w:type="paragraph" w:customStyle="1" w:styleId="BodySmallRight">
    <w:name w:val="Body Small Right"/>
    <w:basedOn w:val="BodyTextRight"/>
    <w:rsid w:val="00CA37C1"/>
    <w:rPr>
      <w:sz w:val="18"/>
      <w:szCs w:val="18"/>
    </w:rPr>
  </w:style>
  <w:style w:type="paragraph" w:customStyle="1" w:styleId="MarginEdition">
    <w:name w:val="Margin Edition"/>
    <w:basedOn w:val="MarginNote"/>
    <w:rsid w:val="00CA3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C1"/>
    <w:rPr>
      <w:sz w:val="2"/>
      <w:szCs w:val="2"/>
    </w:rPr>
  </w:style>
  <w:style w:type="character" w:customStyle="1" w:styleId="Small">
    <w:name w:val="Small"/>
    <w:basedOn w:val="DefaultParagraphFont"/>
    <w:rsid w:val="00CA37C1"/>
    <w:rPr>
      <w:sz w:val="16"/>
    </w:rPr>
  </w:style>
  <w:style w:type="paragraph" w:customStyle="1" w:styleId="WideTable">
    <w:name w:val="Wide Table"/>
    <w:basedOn w:val="Normal"/>
    <w:rsid w:val="00CA3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C1"/>
  </w:style>
  <w:style w:type="paragraph" w:styleId="Quote">
    <w:name w:val="Quote"/>
    <w:basedOn w:val="Heading1"/>
    <w:link w:val="QuoteChar"/>
    <w:qFormat/>
    <w:rsid w:val="00CA3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C1"/>
    <w:pPr>
      <w:pageBreakBefore/>
    </w:pPr>
  </w:style>
  <w:style w:type="paragraph" w:customStyle="1" w:styleId="Border">
    <w:name w:val="Border"/>
    <w:basedOn w:val="Normal"/>
    <w:qFormat/>
    <w:rsid w:val="00CA3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C1"/>
    <w:rPr>
      <w:u w:val="single"/>
    </w:rPr>
  </w:style>
  <w:style w:type="character" w:customStyle="1" w:styleId="BoldandItalics">
    <w:name w:val="Bold and Italics"/>
    <w:qFormat/>
    <w:rsid w:val="00CA37C1"/>
    <w:rPr>
      <w:b/>
      <w:i/>
      <w:u w:val="none"/>
    </w:rPr>
  </w:style>
  <w:style w:type="paragraph" w:styleId="BalloonText">
    <w:name w:val="Balloon Text"/>
    <w:basedOn w:val="Normal"/>
    <w:link w:val="BalloonTextChar"/>
    <w:rsid w:val="00CA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7C1"/>
    <w:pPr>
      <w:spacing w:before="0" w:after="0"/>
    </w:pPr>
  </w:style>
  <w:style w:type="paragraph" w:customStyle="1" w:styleId="BodyTextBold">
    <w:name w:val="Body Text Bold"/>
    <w:basedOn w:val="BodyText"/>
    <w:qFormat/>
    <w:rsid w:val="00CA37C1"/>
    <w:rPr>
      <w:b/>
    </w:rPr>
  </w:style>
  <w:style w:type="character" w:styleId="Hyperlink">
    <w:name w:val="Hyperlink"/>
    <w:basedOn w:val="DefaultParagraphFont"/>
    <w:uiPriority w:val="99"/>
    <w:unhideWhenUsed/>
    <w:rsid w:val="008D2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3260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FBPSUG3001 Drive a cane locomotive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2021-09-09T01:27:00Z</dcterms:created>
  <dcterms:modified xsi:type="dcterms:W3CDTF">2021-09-09T01:27:00Z</dcterms:modified>
</cp:coreProperties>
</file>