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CDE" w:rsidP="00767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FBPSUG2026 Perform general drilling operations</w:t>
      </w:r>
      <w:r>
        <w:fldChar w:fldCharType="end"/>
      </w:r>
    </w:p>
    <w:p w:rsidR="00767CDE" w:rsidP="00767CDE">
      <w:pPr>
        <w:pStyle w:val="Version"/>
        <w:sectPr w:rsidSect="008D6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0C1" w:rsidP="008D60C1">
      <w:pPr>
        <w:pStyle w:val="SuperHeading"/>
      </w:pPr>
      <w:r w:rsidRPr="008D60C1">
        <w:t>FBPSUG2026 Perform general drilling operations</w:t>
      </w:r>
    </w:p>
    <w:p w:rsidR="00000000" w:rsidRPr="008D60C1" w:rsidP="008D60C1">
      <w:pPr>
        <w:pStyle w:val="Heading1"/>
      </w:pPr>
      <w:bookmarkStart w:id="1" w:name="O_989920"/>
      <w:bookmarkEnd w:id="1"/>
      <w:r w:rsidRPr="008D60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rPr>
                <w:rStyle w:val="SpecialBold"/>
              </w:rPr>
              <w:t>Comments</w:t>
            </w:r>
          </w:p>
        </w:tc>
      </w:tr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t>This version released with FBP Food, Beverage and Pharmaceutical Training Package Version 2.0.</w:t>
            </w:r>
          </w:p>
        </w:tc>
      </w:tr>
    </w:tbl>
    <w:p w:rsidR="00000000" w:rsidRPr="008D60C1" w:rsidP="008D60C1">
      <w:pPr>
        <w:pStyle w:val="BodyText"/>
      </w:pPr>
    </w:p>
    <w:p w:rsidR="00000000" w:rsidRPr="008D60C1" w:rsidP="008D60C1">
      <w:pPr>
        <w:pStyle w:val="AllowPageBreak"/>
      </w:pPr>
    </w:p>
    <w:p w:rsidR="00000000" w:rsidRPr="008D60C1" w:rsidP="008D60C1">
      <w:pPr>
        <w:pStyle w:val="Heading1"/>
      </w:pPr>
      <w:bookmarkStart w:id="2" w:name="O_989921"/>
      <w:bookmarkEnd w:id="2"/>
      <w:r w:rsidRPr="008D60C1">
        <w:t>Application</w:t>
      </w:r>
    </w:p>
    <w:p w:rsidR="00000000" w:rsidRPr="008D60C1" w:rsidP="00767CDE">
      <w:pPr>
        <w:pStyle w:val="BodyText"/>
      </w:pPr>
      <w:r w:rsidRPr="008D60C1">
        <w:t>This unit of competency describes the skills and knowledge required to ca</w:t>
      </w:r>
      <w:r w:rsidRPr="008D60C1">
        <w:t xml:space="preserve">rry out general drilling operations using a radial arm drill. </w:t>
      </w:r>
    </w:p>
    <w:p w:rsidR="00000000" w:rsidRPr="008D60C1" w:rsidP="00767CDE">
      <w:pPr>
        <w:pStyle w:val="BodyText"/>
      </w:pPr>
      <w:r w:rsidRPr="008D60C1">
        <w:t>The unit applies to individuals who work under supervision in the sugar milling industry.</w:t>
      </w:r>
    </w:p>
    <w:p w:rsidR="00000000" w:rsidRPr="008D60C1" w:rsidP="00767CDE">
      <w:pPr>
        <w:pStyle w:val="BodyText"/>
      </w:pPr>
      <w:r w:rsidRPr="008D60C1">
        <w:t>All work must be carried out to comply with workplace procedures according to state/territory health an</w:t>
      </w:r>
      <w:r w:rsidRPr="008D60C1">
        <w:t>d safety regulations, legislation and standards that apply to the workplace.</w:t>
      </w:r>
    </w:p>
    <w:p w:rsidR="00000000" w:rsidRPr="008D60C1" w:rsidP="00767CDE">
      <w:pPr>
        <w:pStyle w:val="BodyText"/>
      </w:pPr>
      <w:r w:rsidRPr="008D60C1">
        <w:t>No occupational licensing, legislative or certification requirements apply to this unit at the time of publication.</w:t>
      </w:r>
    </w:p>
    <w:p w:rsidR="00000000" w:rsidRPr="008D60C1" w:rsidP="008D60C1">
      <w:pPr>
        <w:pStyle w:val="Heading1"/>
      </w:pPr>
      <w:bookmarkStart w:id="3" w:name="O_989922"/>
      <w:bookmarkEnd w:id="3"/>
      <w:r w:rsidRPr="008D60C1">
        <w:t>Pre-requisite Unit</w:t>
      </w:r>
    </w:p>
    <w:p w:rsidR="00000000" w:rsidRPr="008D60C1" w:rsidP="00767CDE">
      <w:pPr>
        <w:pStyle w:val="BodyText"/>
      </w:pPr>
      <w:r w:rsidRPr="008D60C1">
        <w:t>Nil</w:t>
      </w:r>
    </w:p>
    <w:p w:rsidR="00000000" w:rsidRPr="008D60C1" w:rsidP="008D60C1">
      <w:pPr>
        <w:pStyle w:val="Heading1"/>
      </w:pPr>
      <w:bookmarkStart w:id="4" w:name="O_989924"/>
      <w:bookmarkEnd w:id="4"/>
      <w:r w:rsidRPr="008D60C1">
        <w:t>Unit S</w:t>
      </w:r>
      <w:r w:rsidRPr="008D60C1">
        <w:t>ector</w:t>
      </w:r>
    </w:p>
    <w:p w:rsidR="00000000" w:rsidRPr="008D60C1" w:rsidP="00767CDE">
      <w:pPr>
        <w:pStyle w:val="BodyText"/>
      </w:pPr>
      <w:r w:rsidRPr="008D60C1">
        <w:t>Sugar milling (SUG)</w:t>
      </w:r>
    </w:p>
    <w:p w:rsidR="00000000" w:rsidRPr="008D60C1" w:rsidP="008D60C1">
      <w:pPr>
        <w:pStyle w:val="Heading1"/>
      </w:pPr>
      <w:bookmarkStart w:id="5" w:name="O_989925"/>
      <w:bookmarkEnd w:id="5"/>
      <w:r w:rsidRPr="008D60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rPr>
                <w:rStyle w:val="SpecialBold"/>
              </w:rPr>
              <w:t>Performance Criteria</w:t>
            </w:r>
          </w:p>
        </w:tc>
      </w:tr>
      <w:tr w:rsidTr="00767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7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1. Prepare for drilling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t>1.1 Identify drilling requirements according to specifications</w:t>
            </w:r>
          </w:p>
          <w:p w:rsidR="00000000" w:rsidRPr="008D60C1" w:rsidP="008D60C1">
            <w:pPr>
              <w:pStyle w:val="BodyText"/>
            </w:pPr>
            <w:r w:rsidRPr="008D60C1">
              <w:t>1.2 Select, fit and use personal protective equipment according to workplace safety procedures</w:t>
            </w:r>
          </w:p>
          <w:p w:rsidR="00000000" w:rsidRPr="008D60C1" w:rsidP="008D60C1">
            <w:pPr>
              <w:pStyle w:val="BodyText"/>
            </w:pPr>
            <w:r w:rsidRPr="008D60C1">
              <w:t>1.3 Ensure the workplace meets and is maintained according to w</w:t>
            </w:r>
            <w:r w:rsidRPr="008D60C1">
              <w:t>orkplace cleaning standards</w:t>
            </w:r>
          </w:p>
          <w:p w:rsidR="00000000" w:rsidRPr="008D60C1" w:rsidP="008D60C1">
            <w:pPr>
              <w:pStyle w:val="BodyText"/>
            </w:pPr>
            <w:r w:rsidRPr="008D60C1">
              <w:t>1.4 Collect and prepare materials to be drilled</w:t>
            </w:r>
          </w:p>
          <w:p w:rsidR="00000000" w:rsidRPr="008D60C1" w:rsidP="008D60C1">
            <w:pPr>
              <w:pStyle w:val="BodyText"/>
            </w:pPr>
            <w:r w:rsidRPr="008D60C1">
              <w:t>1.5 Set up drill according to specified drilling requirements</w:t>
            </w:r>
          </w:p>
          <w:p w:rsidR="00000000" w:rsidRPr="008D60C1" w:rsidP="008D60C1">
            <w:pPr>
              <w:pStyle w:val="BodyText"/>
            </w:pPr>
            <w:r w:rsidRPr="008D60C1">
              <w:t>1.6 Conduct pre-operational equipment checks according to operating procedures</w:t>
            </w:r>
          </w:p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1.7 Identify and report health and s</w:t>
            </w:r>
            <w:r w:rsidRPr="008D60C1">
              <w:t xml:space="preserve">afety hazards and maintenance requirements </w:t>
            </w:r>
          </w:p>
        </w:tc>
      </w:tr>
      <w:tr w:rsidTr="00767C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2. Operate drill to achieve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t>2.1 Position and clamp materials for drilling operation according to operating procedures</w:t>
            </w:r>
          </w:p>
          <w:p w:rsidR="00000000" w:rsidRPr="008D60C1" w:rsidP="008D60C1">
            <w:pPr>
              <w:pStyle w:val="BodyText"/>
            </w:pPr>
            <w:r w:rsidRPr="008D60C1">
              <w:t>2.2 Start, operate and shut down the drill according to operating procedures</w:t>
            </w:r>
          </w:p>
          <w:p w:rsidR="00000000" w:rsidRPr="008D60C1" w:rsidP="008D60C1">
            <w:pPr>
              <w:pStyle w:val="BodyText"/>
            </w:pPr>
            <w:r w:rsidRPr="008D60C1">
              <w:t>2</w:t>
            </w:r>
            <w:r w:rsidRPr="008D60C1">
              <w:t>.3 Check work against specifications</w:t>
            </w:r>
          </w:p>
          <w:p w:rsidR="00000000" w:rsidRPr="008D60C1" w:rsidP="008D60C1">
            <w:pPr>
              <w:pStyle w:val="BodyText"/>
            </w:pPr>
            <w:r w:rsidRPr="008D60C1">
              <w:t>2.4 Identify non-conforming components, and correct as required</w:t>
            </w:r>
          </w:p>
          <w:p w:rsidR="00000000" w:rsidRPr="008D60C1" w:rsidP="008D60C1">
            <w:pPr>
              <w:pStyle w:val="BodyText"/>
            </w:pPr>
            <w:r w:rsidRPr="008D60C1">
              <w:t>2.5 Undertake basic routine operational maintenance according to workplace procedures</w:t>
            </w:r>
          </w:p>
        </w:tc>
      </w:tr>
    </w:tbl>
    <w:p w:rsidR="00000000" w:rsidRPr="008D60C1" w:rsidP="008D60C1">
      <w:pPr>
        <w:pStyle w:val="BodyText"/>
      </w:pPr>
    </w:p>
    <w:p w:rsidR="00000000" w:rsidRPr="008D60C1" w:rsidP="008D60C1">
      <w:pPr>
        <w:pStyle w:val="AllowPageBreak"/>
      </w:pPr>
    </w:p>
    <w:p w:rsidR="00000000" w:rsidRPr="008D60C1" w:rsidP="008D60C1">
      <w:pPr>
        <w:pStyle w:val="Heading1"/>
      </w:pPr>
      <w:bookmarkStart w:id="6" w:name="O_989926"/>
      <w:bookmarkEnd w:id="6"/>
      <w:r w:rsidRPr="008D60C1">
        <w:t>Foundation Skills</w:t>
      </w:r>
    </w:p>
    <w:p w:rsidR="00000000" w:rsidRPr="00767CDE" w:rsidP="00767CDE">
      <w:pPr>
        <w:pStyle w:val="BodyText"/>
        <w:rPr>
          <w:i/>
        </w:rPr>
      </w:pPr>
      <w:r w:rsidRPr="00767CDE">
        <w:rPr>
          <w:rStyle w:val="Emphasis"/>
        </w:rPr>
        <w:t>This section describes those lan</w:t>
      </w:r>
      <w:r w:rsidRPr="00767CDE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rPr>
                <w:rStyle w:val="SpecialBold"/>
              </w:rPr>
              <w:t>Description</w:t>
            </w:r>
          </w:p>
        </w:tc>
      </w:tr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ListBullet"/>
              <w:rPr>
                <w:lang w:val="en-NZ"/>
              </w:rPr>
            </w:pPr>
            <w:r w:rsidRPr="008D60C1">
              <w:t>Identify drilling-task-related information and specifications</w:t>
            </w:r>
            <w:r w:rsidRPr="008D60C1">
              <w:t xml:space="preserve"> from drawings and work instructions</w:t>
            </w:r>
          </w:p>
        </w:tc>
      </w:tr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ListBullet"/>
            </w:pPr>
            <w:r w:rsidRPr="008D60C1">
              <w:t>Select drill sizes and drilling speeds and feeds</w:t>
            </w:r>
          </w:p>
          <w:p w:rsidR="00000000" w:rsidP="008D60C1">
            <w:pPr>
              <w:pStyle w:val="ListBullet"/>
              <w:rPr>
                <w:lang w:val="en-NZ"/>
              </w:rPr>
            </w:pPr>
            <w:r w:rsidRPr="008D60C1">
              <w:t>Identify non-conforming hole depths and diameters</w:t>
            </w:r>
          </w:p>
        </w:tc>
      </w:tr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ListBullet"/>
            </w:pPr>
            <w:r w:rsidRPr="008D60C1">
              <w:t>Apply workplace procedures relevant to own role</w:t>
            </w:r>
          </w:p>
          <w:p w:rsidR="00000000" w:rsidP="008D60C1">
            <w:pPr>
              <w:pStyle w:val="ListBullet"/>
              <w:rPr>
                <w:lang w:val="en-NZ"/>
              </w:rPr>
            </w:pPr>
            <w:r w:rsidRPr="008D60C1">
              <w:t>Understand main tasks, responsib</w:t>
            </w:r>
            <w:r w:rsidRPr="008D60C1">
              <w:t>ilities and boundaries of own role</w:t>
            </w:r>
          </w:p>
        </w:tc>
      </w:tr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ListBullet"/>
              <w:rPr>
                <w:lang w:val="en-NZ"/>
              </w:rPr>
            </w:pPr>
            <w:r w:rsidRPr="008D60C1">
              <w:t xml:space="preserve">Follow accepted communication practices to exchange information about drilling operations, operational maintenance and safety </w:t>
            </w:r>
          </w:p>
        </w:tc>
      </w:tr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ListBullet"/>
            </w:pPr>
            <w:r w:rsidRPr="008D60C1">
              <w:t>Recognise and make routine decisions to respond to non-conforming components</w:t>
            </w:r>
          </w:p>
          <w:p w:rsidR="00000000" w:rsidRPr="008D60C1" w:rsidP="008D60C1">
            <w:pPr>
              <w:pStyle w:val="ListBullet"/>
            </w:pPr>
            <w:r w:rsidRPr="008D60C1">
              <w:t>Identify and correct routine drilling problems</w:t>
            </w:r>
          </w:p>
        </w:tc>
      </w:tr>
    </w:tbl>
    <w:p w:rsidR="00000000" w:rsidRPr="008D60C1" w:rsidP="008D60C1">
      <w:pPr>
        <w:pStyle w:val="BodyText"/>
      </w:pPr>
    </w:p>
    <w:p w:rsidR="00000000" w:rsidRPr="008D60C1" w:rsidP="008D60C1">
      <w:pPr>
        <w:pStyle w:val="AllowPageBreak"/>
      </w:pPr>
    </w:p>
    <w:p w:rsidR="00000000" w:rsidRPr="008D60C1" w:rsidP="008D60C1">
      <w:pPr>
        <w:pStyle w:val="Heading1"/>
      </w:pPr>
      <w:bookmarkStart w:id="7" w:name="O_989928"/>
      <w:bookmarkEnd w:id="7"/>
      <w:r w:rsidRPr="008D60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rPr>
                <w:rStyle w:val="SpecialBold"/>
              </w:rPr>
              <w:t>Equivalence stat</w:t>
            </w:r>
            <w:r w:rsidRPr="008D60C1">
              <w:rPr>
                <w:rStyle w:val="SpecialBold"/>
              </w:rPr>
              <w:t>us</w:t>
            </w:r>
          </w:p>
        </w:tc>
      </w:tr>
      <w:tr w:rsidTr="008D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FBPSUG2026 Perform general drilling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FDFSUG226A Perform general drilling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C1">
            <w:pPr>
              <w:pStyle w:val="BodyText"/>
              <w:rPr>
                <w:lang w:val="en-NZ"/>
              </w:rPr>
            </w:pPr>
            <w:r w:rsidRPr="008D60C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C1" w:rsidP="008D60C1">
            <w:pPr>
              <w:pStyle w:val="BodyText"/>
            </w:pPr>
            <w:r w:rsidRPr="008D60C1">
              <w:t>Equivalent unit</w:t>
            </w:r>
          </w:p>
        </w:tc>
      </w:tr>
    </w:tbl>
    <w:p w:rsidR="00000000" w:rsidRPr="008D60C1" w:rsidP="008D60C1">
      <w:pPr>
        <w:pStyle w:val="BodyText"/>
      </w:pPr>
    </w:p>
    <w:p w:rsidR="00000000" w:rsidRPr="008D60C1" w:rsidP="008D60C1">
      <w:pPr>
        <w:pStyle w:val="AllowPageBreak"/>
      </w:pPr>
    </w:p>
    <w:p w:rsidR="00000000" w:rsidRPr="008D60C1" w:rsidP="008D60C1">
      <w:pPr>
        <w:pStyle w:val="Heading1"/>
      </w:pPr>
      <w:bookmarkStart w:id="8" w:name="O_989935"/>
      <w:bookmarkEnd w:id="8"/>
      <w:r w:rsidRPr="008D60C1">
        <w:t>Links</w:t>
      </w:r>
    </w:p>
    <w:p w:rsidR="00000000" w:rsidRPr="008D60C1" w:rsidP="00767CDE">
      <w:pPr>
        <w:pStyle w:val="BodyText"/>
      </w:pPr>
      <w:r w:rsidRPr="008D60C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D28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D60C1" w:rsidP="008D60C1"/>
    <w:sectPr w:rsidSect="008D60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C1" w:rsidRPr="00767CDE" w:rsidP="00767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DE" w:rsidP="008D6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CDE" w:rsidP="008D6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7CDE" w:rsidP="008D6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0C1" w:rsidRPr="00767CDE" w:rsidP="00767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DE" w:rsidRPr="002D2AF8" w:rsidP="008D6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FBPSUG2026 Perform general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67CDE" w:rsidP="008D6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B81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7E3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0C1"/>
  </w:style>
  <w:style w:type="character" w:customStyle="1" w:styleId="Heading1Char">
    <w:name w:val="Heading 1 Char"/>
    <w:basedOn w:val="DefaultParagraphFont"/>
    <w:link w:val="Heading1"/>
    <w:rsid w:val="008D6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0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0C1"/>
    <w:rPr>
      <w:b/>
      <w:spacing w:val="0"/>
    </w:rPr>
  </w:style>
  <w:style w:type="character" w:styleId="Emphasis">
    <w:name w:val="Emphasis"/>
    <w:basedOn w:val="DefaultParagraphFont"/>
    <w:qFormat/>
    <w:rsid w:val="008D60C1"/>
    <w:rPr>
      <w:i/>
    </w:rPr>
  </w:style>
  <w:style w:type="paragraph" w:customStyle="1" w:styleId="SuperHeading">
    <w:name w:val="SuperHeading"/>
    <w:basedOn w:val="Normal"/>
    <w:rsid w:val="008D6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0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0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0C1"/>
  </w:style>
  <w:style w:type="paragraph" w:styleId="TableofFigures">
    <w:name w:val="table of figures"/>
    <w:basedOn w:val="Normal"/>
    <w:next w:val="Normal"/>
    <w:semiHidden/>
    <w:rsid w:val="008D6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0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0C1"/>
    <w:rPr>
      <w:rFonts w:ascii="Wingdings" w:hAnsi="Wingdings"/>
    </w:rPr>
  </w:style>
  <w:style w:type="paragraph" w:customStyle="1" w:styleId="TableHeading">
    <w:name w:val="Table Heading"/>
    <w:basedOn w:val="HeadingBase"/>
    <w:rsid w:val="008D6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0C1"/>
    <w:rPr>
      <w:color w:val="0033CC"/>
      <w:u w:val="none"/>
    </w:rPr>
  </w:style>
  <w:style w:type="paragraph" w:customStyle="1" w:styleId="BodyTextRight">
    <w:name w:val="Body Text Right"/>
    <w:basedOn w:val="BodyText"/>
    <w:rsid w:val="008D6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0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0C1"/>
    <w:rPr>
      <w:sz w:val="32"/>
    </w:rPr>
  </w:style>
  <w:style w:type="paragraph" w:customStyle="1" w:styleId="HeadingProcedure">
    <w:name w:val="Heading Procedure"/>
    <w:basedOn w:val="HeadingBase"/>
    <w:next w:val="Normal"/>
    <w:rsid w:val="008D6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0C1"/>
    <w:pPr>
      <w:spacing w:before="60" w:after="60"/>
    </w:pPr>
  </w:style>
  <w:style w:type="paragraph" w:styleId="ListContinue">
    <w:name w:val="List Continue"/>
    <w:basedOn w:val="List"/>
    <w:rsid w:val="008D60C1"/>
    <w:pPr>
      <w:ind w:firstLine="0"/>
    </w:pPr>
  </w:style>
  <w:style w:type="paragraph" w:customStyle="1" w:styleId="ListNote">
    <w:name w:val="List Note"/>
    <w:basedOn w:val="List"/>
    <w:rsid w:val="008D6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0C1"/>
    <w:rPr>
      <w:rFonts w:ascii="Courier New" w:hAnsi="Courier New"/>
    </w:rPr>
  </w:style>
  <w:style w:type="paragraph" w:customStyle="1" w:styleId="NoteBullet">
    <w:name w:val="Note Bullet"/>
    <w:basedOn w:val="Note"/>
    <w:rsid w:val="008D6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0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0C1"/>
    <w:rPr>
      <w:b/>
      <w:smallCaps/>
    </w:rPr>
  </w:style>
  <w:style w:type="paragraph" w:customStyle="1" w:styleId="TableListNumber">
    <w:name w:val="Table List Number"/>
    <w:basedOn w:val="ListNumber"/>
    <w:rsid w:val="008D6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0C1"/>
    <w:pPr>
      <w:numPr>
        <w:numId w:val="8"/>
      </w:numPr>
    </w:pPr>
  </w:style>
  <w:style w:type="paragraph" w:customStyle="1" w:styleId="ListAlpha2">
    <w:name w:val="List Alpha 2"/>
    <w:basedOn w:val="List2"/>
    <w:rsid w:val="008D60C1"/>
    <w:pPr>
      <w:numPr>
        <w:numId w:val="7"/>
      </w:numPr>
    </w:pPr>
  </w:style>
  <w:style w:type="paragraph" w:styleId="List2">
    <w:name w:val="List 2"/>
    <w:basedOn w:val="BodyText"/>
    <w:rsid w:val="008D6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0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0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0C1"/>
    <w:pPr>
      <w:numPr>
        <w:numId w:val="3"/>
      </w:numPr>
    </w:pPr>
  </w:style>
  <w:style w:type="paragraph" w:styleId="ListContinue2">
    <w:name w:val="List Continue 2"/>
    <w:basedOn w:val="List2"/>
    <w:rsid w:val="008D60C1"/>
    <w:pPr>
      <w:ind w:firstLine="0"/>
    </w:pPr>
  </w:style>
  <w:style w:type="paragraph" w:styleId="ListContinue3">
    <w:name w:val="List Continue 3"/>
    <w:basedOn w:val="List3"/>
    <w:rsid w:val="008D60C1"/>
    <w:pPr>
      <w:ind w:left="1021" w:firstLine="0"/>
    </w:pPr>
  </w:style>
  <w:style w:type="paragraph" w:styleId="ListContinue4">
    <w:name w:val="List Continue 4"/>
    <w:basedOn w:val="List4"/>
    <w:rsid w:val="008D60C1"/>
    <w:pPr>
      <w:ind w:firstLine="0"/>
    </w:pPr>
  </w:style>
  <w:style w:type="paragraph" w:styleId="ListContinue5">
    <w:name w:val="List Continue 5"/>
    <w:basedOn w:val="List5"/>
    <w:rsid w:val="008D60C1"/>
    <w:pPr>
      <w:ind w:firstLine="0"/>
    </w:pPr>
  </w:style>
  <w:style w:type="paragraph" w:styleId="ListNumber3">
    <w:name w:val="List Number 3"/>
    <w:basedOn w:val="List3"/>
    <w:rsid w:val="008D60C1"/>
    <w:pPr>
      <w:numPr>
        <w:numId w:val="4"/>
      </w:numPr>
    </w:pPr>
  </w:style>
  <w:style w:type="paragraph" w:styleId="ListNumber4">
    <w:name w:val="List Number 4"/>
    <w:basedOn w:val="List4"/>
    <w:rsid w:val="008D60C1"/>
    <w:pPr>
      <w:numPr>
        <w:numId w:val="5"/>
      </w:numPr>
    </w:pPr>
  </w:style>
  <w:style w:type="paragraph" w:styleId="ListNumber5">
    <w:name w:val="List Number 5"/>
    <w:basedOn w:val="List5"/>
    <w:rsid w:val="008D60C1"/>
    <w:pPr>
      <w:numPr>
        <w:numId w:val="6"/>
      </w:numPr>
    </w:pPr>
  </w:style>
  <w:style w:type="paragraph" w:styleId="BlockText">
    <w:name w:val="Block Text"/>
    <w:basedOn w:val="Normal"/>
    <w:rsid w:val="008D6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0C1"/>
    <w:rPr>
      <w:sz w:val="16"/>
      <w:vertAlign w:val="superscript"/>
    </w:rPr>
  </w:style>
  <w:style w:type="character" w:customStyle="1" w:styleId="Symbols">
    <w:name w:val="Symbols"/>
    <w:basedOn w:val="DefaultParagraphFont"/>
    <w:rsid w:val="008D60C1"/>
    <w:rPr>
      <w:rFonts w:ascii="Symbol" w:hAnsi="Symbol"/>
    </w:rPr>
  </w:style>
  <w:style w:type="character" w:customStyle="1" w:styleId="MenuOptions">
    <w:name w:val="Menu Options"/>
    <w:basedOn w:val="DefaultParagraphFont"/>
    <w:rsid w:val="008D6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0C1"/>
    <w:rPr>
      <w:b/>
    </w:rPr>
  </w:style>
  <w:style w:type="character" w:customStyle="1" w:styleId="Underlined">
    <w:name w:val="Underlined"/>
    <w:basedOn w:val="DefaultParagraphFont"/>
    <w:rsid w:val="008D60C1"/>
    <w:rPr>
      <w:u w:val="single"/>
    </w:rPr>
  </w:style>
  <w:style w:type="paragraph" w:customStyle="1" w:styleId="TableBodyTextRight">
    <w:name w:val="Table Body Text Right"/>
    <w:basedOn w:val="TableBodyText"/>
    <w:rsid w:val="008D6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0C1"/>
    <w:rPr>
      <w:sz w:val="18"/>
    </w:rPr>
  </w:style>
  <w:style w:type="paragraph" w:customStyle="1" w:styleId="BodySmallRight">
    <w:name w:val="Body Small Right"/>
    <w:basedOn w:val="BodyTextRight"/>
    <w:rsid w:val="008D60C1"/>
    <w:rPr>
      <w:sz w:val="18"/>
      <w:szCs w:val="18"/>
    </w:rPr>
  </w:style>
  <w:style w:type="paragraph" w:customStyle="1" w:styleId="MarginEdition">
    <w:name w:val="Margin Edition"/>
    <w:basedOn w:val="MarginNote"/>
    <w:rsid w:val="008D6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0C1"/>
    <w:rPr>
      <w:sz w:val="2"/>
      <w:szCs w:val="2"/>
    </w:rPr>
  </w:style>
  <w:style w:type="character" w:customStyle="1" w:styleId="Small">
    <w:name w:val="Small"/>
    <w:basedOn w:val="DefaultParagraphFont"/>
    <w:rsid w:val="008D60C1"/>
    <w:rPr>
      <w:sz w:val="16"/>
    </w:rPr>
  </w:style>
  <w:style w:type="paragraph" w:customStyle="1" w:styleId="WideTable">
    <w:name w:val="Wide Table"/>
    <w:basedOn w:val="Normal"/>
    <w:rsid w:val="008D6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0C1"/>
  </w:style>
  <w:style w:type="paragraph" w:styleId="Quote">
    <w:name w:val="Quote"/>
    <w:basedOn w:val="Heading1"/>
    <w:link w:val="QuoteChar"/>
    <w:qFormat/>
    <w:rsid w:val="008D6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0C1"/>
    <w:pPr>
      <w:pageBreakBefore/>
    </w:pPr>
  </w:style>
  <w:style w:type="paragraph" w:customStyle="1" w:styleId="Border">
    <w:name w:val="Border"/>
    <w:basedOn w:val="Normal"/>
    <w:qFormat/>
    <w:rsid w:val="008D6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0C1"/>
    <w:rPr>
      <w:u w:val="single"/>
    </w:rPr>
  </w:style>
  <w:style w:type="character" w:customStyle="1" w:styleId="BoldandItalics">
    <w:name w:val="Bold and Italics"/>
    <w:qFormat/>
    <w:rsid w:val="008D60C1"/>
    <w:rPr>
      <w:b/>
      <w:i/>
      <w:u w:val="none"/>
    </w:rPr>
  </w:style>
  <w:style w:type="paragraph" w:styleId="BalloonText">
    <w:name w:val="Balloon Text"/>
    <w:basedOn w:val="Normal"/>
    <w:link w:val="BalloonTextChar"/>
    <w:rsid w:val="008D6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0C1"/>
    <w:pPr>
      <w:spacing w:before="0" w:after="0"/>
    </w:pPr>
  </w:style>
  <w:style w:type="paragraph" w:customStyle="1" w:styleId="BodyTextBold">
    <w:name w:val="Body Text Bold"/>
    <w:basedOn w:val="BodyText"/>
    <w:qFormat/>
    <w:rsid w:val="008D60C1"/>
    <w:rPr>
      <w:b/>
    </w:rPr>
  </w:style>
  <w:style w:type="character" w:styleId="Hyperlink">
    <w:name w:val="Hyperlink"/>
    <w:basedOn w:val="DefaultParagraphFont"/>
    <w:uiPriority w:val="99"/>
    <w:unhideWhenUsed/>
    <w:rsid w:val="00767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3028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FBPSUG2026 Perform general drilling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2021-09-09T01:21:00Z</dcterms:created>
  <dcterms:modified xsi:type="dcterms:W3CDTF">2021-09-09T01:21:00Z</dcterms:modified>
</cp:coreProperties>
</file>