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0F97" w:rsidP="00590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FBPSUG2022 Operate a waste water treatment system</w:t>
      </w:r>
      <w:r>
        <w:fldChar w:fldCharType="end"/>
      </w:r>
    </w:p>
    <w:p w:rsidR="00590F97" w:rsidP="00590F97">
      <w:pPr>
        <w:pStyle w:val="Version"/>
        <w:sectPr w:rsidSect="00305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5D74" w:rsidP="00305D74">
      <w:pPr>
        <w:pStyle w:val="SuperHeading"/>
      </w:pPr>
      <w:r w:rsidRPr="00305D74">
        <w:t>Assessment Requirements for FBPSUG2022 Operate a waste water treatment system</w:t>
      </w:r>
    </w:p>
    <w:p w:rsidR="00000000" w:rsidRPr="00305D74" w:rsidP="00305D74">
      <w:pPr>
        <w:pStyle w:val="Heading1"/>
      </w:pPr>
      <w:bookmarkStart w:id="1" w:name="O_989436"/>
      <w:bookmarkEnd w:id="1"/>
      <w:r w:rsidRPr="00305D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D74" w:rsidP="00305D74">
            <w:pPr>
              <w:pStyle w:val="BodyText"/>
            </w:pPr>
            <w:r w:rsidRPr="00305D7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74">
            <w:pPr>
              <w:pStyle w:val="BodyText"/>
              <w:rPr>
                <w:lang w:val="en-NZ"/>
              </w:rPr>
            </w:pPr>
            <w:r w:rsidRPr="00305D74">
              <w:rPr>
                <w:rStyle w:val="SpecialBold"/>
              </w:rPr>
              <w:t>Comments</w:t>
            </w:r>
          </w:p>
        </w:tc>
      </w:tr>
      <w:tr w:rsidTr="00305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D74">
            <w:pPr>
              <w:pStyle w:val="BodyText"/>
              <w:rPr>
                <w:lang w:val="en-NZ"/>
              </w:rPr>
            </w:pPr>
            <w:r w:rsidRPr="00305D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D74" w:rsidP="00305D74">
            <w:pPr>
              <w:pStyle w:val="BodyText"/>
            </w:pPr>
            <w:r w:rsidRPr="00305D74">
              <w:t>This version released with FBP Food, Beverage and Pharmaceutical Training Package Version 2.0.</w:t>
            </w:r>
          </w:p>
        </w:tc>
      </w:tr>
    </w:tbl>
    <w:p w:rsidR="00000000" w:rsidRPr="00305D74" w:rsidP="00305D74">
      <w:pPr>
        <w:pStyle w:val="BodyText"/>
      </w:pPr>
    </w:p>
    <w:p w:rsidR="00000000" w:rsidRPr="00305D74" w:rsidP="00305D74">
      <w:pPr>
        <w:pStyle w:val="AllowPageBreak"/>
      </w:pPr>
    </w:p>
    <w:p w:rsidR="00000000" w:rsidRPr="00305D74" w:rsidP="00305D74">
      <w:pPr>
        <w:pStyle w:val="Heading1"/>
      </w:pPr>
      <w:bookmarkStart w:id="2" w:name="O_989437"/>
      <w:bookmarkEnd w:id="2"/>
      <w:r w:rsidRPr="00305D74">
        <w:t>Performance Evidence</w:t>
      </w:r>
    </w:p>
    <w:p w:rsidR="00000000" w:rsidRPr="00305D74" w:rsidP="00590F97">
      <w:pPr>
        <w:pStyle w:val="BodyText"/>
      </w:pPr>
      <w:r w:rsidRPr="00305D74">
        <w:t xml:space="preserve">An individual demonstrating competency must satisfy all of the elements and performance criteria in this unit. </w:t>
      </w:r>
    </w:p>
    <w:p w:rsidR="00000000" w:rsidRPr="00305D74" w:rsidP="00590F97">
      <w:pPr>
        <w:pStyle w:val="BodyText"/>
      </w:pPr>
      <w:r w:rsidRPr="00305D74">
        <w:t>There must be evidence that the individual has operated a waste water treatment system in line with workplace conte</w:t>
      </w:r>
      <w:r w:rsidRPr="00305D74">
        <w:t>xts and demonstrated each of the following points at least once:</w:t>
      </w:r>
    </w:p>
    <w:p w:rsidR="00000000" w:rsidRPr="00305D74" w:rsidP="00305D74">
      <w:pPr>
        <w:pStyle w:val="ListBullet"/>
      </w:pPr>
      <w:r w:rsidRPr="00305D74">
        <w:t>conducted pre-start checks of equipment and services</w:t>
      </w:r>
    </w:p>
    <w:p w:rsidR="00000000" w:rsidRPr="00305D74" w:rsidP="00305D74">
      <w:pPr>
        <w:pStyle w:val="ListBullet"/>
      </w:pPr>
      <w:r w:rsidRPr="00305D74">
        <w:t>selected, fitted and used required personal protective equipment (PPE)</w:t>
      </w:r>
    </w:p>
    <w:p w:rsidR="00000000" w:rsidRPr="00305D74" w:rsidP="00305D74">
      <w:pPr>
        <w:pStyle w:val="ListBullet"/>
      </w:pPr>
      <w:r w:rsidRPr="00305D74">
        <w:t>operated, monitored and adjusted waste water treatment system acco</w:t>
      </w:r>
      <w:r w:rsidRPr="00305D74">
        <w:t>rding to operating procedures</w:t>
      </w:r>
    </w:p>
    <w:p w:rsidR="00000000" w:rsidRPr="00305D74" w:rsidP="00305D74">
      <w:pPr>
        <w:pStyle w:val="ListBullet"/>
      </w:pPr>
      <w:r w:rsidRPr="00305D74">
        <w:t>maintained work area to meet cleaning standards</w:t>
      </w:r>
    </w:p>
    <w:p w:rsidR="00000000" w:rsidRPr="00305D74" w:rsidP="00305D74">
      <w:pPr>
        <w:pStyle w:val="ListBullet"/>
      </w:pPr>
      <w:r w:rsidRPr="00305D74">
        <w:t>handled chemicals safely</w:t>
      </w:r>
    </w:p>
    <w:p w:rsidR="00000000" w:rsidRPr="00305D74" w:rsidP="00305D74">
      <w:pPr>
        <w:pStyle w:val="ListBullet"/>
      </w:pPr>
      <w:r w:rsidRPr="00305D74">
        <w:t xml:space="preserve">reported health and safety risks and maintenance requirements </w:t>
      </w:r>
    </w:p>
    <w:p w:rsidR="00000000" w:rsidRPr="00305D74" w:rsidP="00305D74">
      <w:pPr>
        <w:pStyle w:val="ListBullet"/>
      </w:pPr>
      <w:r w:rsidRPr="00305D74">
        <w:t>performed shutdown procedures</w:t>
      </w:r>
    </w:p>
    <w:p w:rsidR="00000000" w:rsidRPr="00305D74" w:rsidP="00305D74">
      <w:pPr>
        <w:pStyle w:val="ListBullet"/>
      </w:pPr>
      <w:r w:rsidRPr="00305D74">
        <w:t>conducted shift handover procedure</w:t>
      </w:r>
    </w:p>
    <w:p w:rsidR="00000000" w:rsidRPr="00305D74" w:rsidP="00305D74">
      <w:pPr>
        <w:pStyle w:val="ListBullet"/>
      </w:pPr>
      <w:r w:rsidRPr="00305D74">
        <w:t>taken corrective action in response to typical operating faults, out-of-specification results or non-compliance</w:t>
      </w:r>
    </w:p>
    <w:p w:rsidR="00000000" w:rsidRPr="00305D74" w:rsidP="00305D74">
      <w:pPr>
        <w:pStyle w:val="ListBullet"/>
      </w:pPr>
      <w:r w:rsidRPr="00305D74">
        <w:t>recorded waste water treatment information</w:t>
      </w:r>
    </w:p>
    <w:p w:rsidR="00000000" w:rsidRPr="00305D74" w:rsidP="00305D74">
      <w:pPr>
        <w:pStyle w:val="ListBullet"/>
      </w:pPr>
      <w:r w:rsidRPr="00305D74">
        <w:t>followed waste water system operating procedures.</w:t>
      </w:r>
    </w:p>
    <w:p w:rsidR="00000000" w:rsidRPr="00305D74" w:rsidP="00305D74">
      <w:pPr>
        <w:pStyle w:val="AllowPageBreak"/>
      </w:pPr>
    </w:p>
    <w:p w:rsidR="00000000" w:rsidRPr="00305D74" w:rsidP="00305D74">
      <w:pPr>
        <w:pStyle w:val="Heading1"/>
      </w:pPr>
      <w:bookmarkStart w:id="3" w:name="O_989438"/>
      <w:bookmarkEnd w:id="3"/>
      <w:r w:rsidRPr="00305D74">
        <w:t>Knowledge Evidence</w:t>
      </w:r>
    </w:p>
    <w:p w:rsidR="00000000" w:rsidRPr="00305D74" w:rsidP="00590F97">
      <w:pPr>
        <w:pStyle w:val="BodyText"/>
      </w:pPr>
      <w:r w:rsidRPr="00305D74">
        <w:t>An individual m</w:t>
      </w:r>
      <w:r w:rsidRPr="00305D74">
        <w:t>ust be able to demonstrate the knowledge required to perform the tasks outlined in the elements and performance criteria of this unit. This includes knowledge of:</w:t>
      </w:r>
    </w:p>
    <w:p w:rsidR="00000000" w:rsidRPr="00305D74" w:rsidP="00305D74">
      <w:pPr>
        <w:pStyle w:val="ListBullet"/>
      </w:pPr>
      <w:r w:rsidRPr="00305D74">
        <w:t>equipment purpose and operating principles of waste water treatment equipment and methods</w:t>
      </w:r>
    </w:p>
    <w:p w:rsidR="00000000" w:rsidRPr="00305D74" w:rsidP="00305D74">
      <w:pPr>
        <w:pStyle w:val="ListBullet"/>
      </w:pPr>
      <w:r w:rsidRPr="00305D74">
        <w:t>wa</w:t>
      </w:r>
      <w:r w:rsidRPr="00305D74">
        <w:t>ter cycles for trade waste, storm water and sewerage, including sources and flow patterns</w:t>
      </w:r>
    </w:p>
    <w:p w:rsidR="00000000" w:rsidRPr="00305D74" w:rsidP="00305D74">
      <w:pPr>
        <w:pStyle w:val="ListBullet"/>
      </w:pPr>
      <w:r w:rsidRPr="00305D74">
        <w:t>purpose of chemicals used in waste water treatment systems</w:t>
      </w:r>
    </w:p>
    <w:p w:rsidR="00000000" w:rsidRPr="00305D74" w:rsidP="00305D74">
      <w:pPr>
        <w:pStyle w:val="ListBullet"/>
      </w:pPr>
      <w:r w:rsidRPr="00305D74">
        <w:t>purpose of first flush systems and their relationship with the waste water treatment system</w:t>
      </w:r>
    </w:p>
    <w:p w:rsidR="00000000" w:rsidRPr="00305D74" w:rsidP="00305D74">
      <w:pPr>
        <w:pStyle w:val="ListBullet"/>
      </w:pPr>
      <w:r w:rsidRPr="00305D74">
        <w:t xml:space="preserve">typical causes </w:t>
      </w:r>
      <w:r w:rsidRPr="00305D74">
        <w:t>of non-conforming water quality, and corrective action required</w:t>
      </w:r>
    </w:p>
    <w:p w:rsidR="00000000" w:rsidRPr="00305D74" w:rsidP="00305D74">
      <w:pPr>
        <w:pStyle w:val="ListBullet"/>
      </w:pPr>
      <w:r w:rsidRPr="00305D74">
        <w:t>key health and safety requirements for operating waste water treatment systems:</w:t>
      </w:r>
    </w:p>
    <w:p w:rsidR="00000000" w:rsidRPr="00305D74" w:rsidP="00305D74">
      <w:pPr>
        <w:pStyle w:val="ListBullet2"/>
      </w:pPr>
      <w:r w:rsidRPr="00305D74">
        <w:t>hazards related to waste water system operation, and associated control measures</w:t>
      </w:r>
    </w:p>
    <w:p w:rsidR="00000000" w:rsidRPr="00305D74" w:rsidP="00305D74">
      <w:pPr>
        <w:pStyle w:val="ListBullet2"/>
      </w:pPr>
      <w:r w:rsidRPr="00305D74">
        <w:t>correct use of PPE</w:t>
      </w:r>
    </w:p>
    <w:p w:rsidR="00000000" w:rsidRPr="00305D74" w:rsidP="00305D74">
      <w:pPr>
        <w:pStyle w:val="ListBullet2"/>
      </w:pPr>
      <w:r w:rsidRPr="00305D74">
        <w:t>lock-out, tag-out and isolation procedures</w:t>
      </w:r>
    </w:p>
    <w:p w:rsidR="00000000" w:rsidRPr="00305D74" w:rsidP="00305D74">
      <w:pPr>
        <w:pStyle w:val="ListBullet"/>
      </w:pPr>
      <w:r w:rsidRPr="00305D74">
        <w:t xml:space="preserve">procedures for operational and long-term shutdown </w:t>
      </w:r>
    </w:p>
    <w:p w:rsidR="00000000" w:rsidRPr="00305D74" w:rsidP="00305D74">
      <w:pPr>
        <w:pStyle w:val="ListBullet"/>
      </w:pPr>
      <w:r w:rsidRPr="00305D74">
        <w:t>environmental issues and controls for operating waste water treatment systems:</w:t>
      </w:r>
    </w:p>
    <w:p w:rsidR="00000000" w:rsidRPr="00305D74" w:rsidP="00305D74">
      <w:pPr>
        <w:pStyle w:val="ListBullet2"/>
      </w:pPr>
      <w:r w:rsidRPr="00305D74">
        <w:t>company policy relating to environmental performance</w:t>
      </w:r>
    </w:p>
    <w:p w:rsidR="00000000" w:rsidRPr="00305D74" w:rsidP="00305D74">
      <w:pPr>
        <w:pStyle w:val="ListBullet2"/>
      </w:pPr>
      <w:r w:rsidRPr="00305D74">
        <w:t>waste characteristics and tr</w:t>
      </w:r>
      <w:r w:rsidRPr="00305D74">
        <w:t xml:space="preserve">eatment methods </w:t>
      </w:r>
    </w:p>
    <w:p w:rsidR="00000000" w:rsidRPr="00305D74" w:rsidP="00305D74">
      <w:pPr>
        <w:pStyle w:val="ListBullet2"/>
      </w:pPr>
      <w:r w:rsidRPr="00305D74">
        <w:t>waste handling requirements and procedures</w:t>
      </w:r>
    </w:p>
    <w:p w:rsidR="00000000" w:rsidRPr="00305D74" w:rsidP="00305D74">
      <w:pPr>
        <w:pStyle w:val="ListBullet"/>
      </w:pPr>
      <w:r w:rsidRPr="00305D74">
        <w:t>procedures and responsibility for reporting problems for operating waste water treatment systems</w:t>
      </w:r>
    </w:p>
    <w:p w:rsidR="00000000" w:rsidRPr="00305D74" w:rsidP="00305D74">
      <w:pPr>
        <w:pStyle w:val="ListBullet"/>
      </w:pPr>
      <w:r w:rsidRPr="00305D74">
        <w:t>recording requirements and procedures for operating waste water treatment systems.</w:t>
      </w:r>
    </w:p>
    <w:p w:rsidR="00000000" w:rsidRPr="00305D74" w:rsidP="00305D74">
      <w:pPr>
        <w:pStyle w:val="AllowPageBreak"/>
      </w:pPr>
    </w:p>
    <w:p w:rsidR="00000000" w:rsidRPr="00305D74" w:rsidP="00305D74">
      <w:pPr>
        <w:pStyle w:val="Heading1"/>
      </w:pPr>
      <w:bookmarkStart w:id="4" w:name="O_989439"/>
      <w:bookmarkEnd w:id="4"/>
      <w:r w:rsidRPr="00305D74">
        <w:t>Assessment Conditions</w:t>
      </w:r>
    </w:p>
    <w:p w:rsidR="00000000" w:rsidRPr="00305D74" w:rsidP="00590F97">
      <w:pPr>
        <w:pStyle w:val="BodyText"/>
      </w:pPr>
      <w:r w:rsidRPr="00305D74">
        <w:t>Assessment of skills must take place under the following conditions:</w:t>
      </w:r>
    </w:p>
    <w:p w:rsidR="00000000" w:rsidRPr="00305D74" w:rsidP="00305D74">
      <w:pPr>
        <w:pStyle w:val="ListBullet"/>
      </w:pPr>
      <w:r w:rsidRPr="00305D74">
        <w:t>physical conditions:</w:t>
      </w:r>
    </w:p>
    <w:p w:rsidR="00000000" w:rsidRPr="00305D74" w:rsidP="00305D74">
      <w:pPr>
        <w:pStyle w:val="ListBullet2"/>
      </w:pPr>
      <w:r w:rsidRPr="00305D74">
        <w:t>skills must be demonstrated in a sugar milling workplace or an environment that accurately represents workplace conditions</w:t>
      </w:r>
    </w:p>
    <w:p w:rsidR="00000000" w:rsidRPr="00305D74" w:rsidP="00305D74">
      <w:pPr>
        <w:pStyle w:val="ListBullet"/>
      </w:pPr>
      <w:r w:rsidRPr="00305D74">
        <w:t xml:space="preserve">resources, equipment and materials: </w:t>
      </w:r>
    </w:p>
    <w:p w:rsidR="00000000" w:rsidRPr="00305D74" w:rsidP="00305D74">
      <w:pPr>
        <w:pStyle w:val="ListBullet2"/>
      </w:pPr>
      <w:r w:rsidRPr="00305D74">
        <w:t>PPE</w:t>
      </w:r>
    </w:p>
    <w:p w:rsidR="00000000" w:rsidRPr="00305D74" w:rsidP="00305D74">
      <w:pPr>
        <w:pStyle w:val="ListBullet2"/>
      </w:pPr>
      <w:r w:rsidRPr="00305D74">
        <w:t xml:space="preserve">waste water treatment system and related chemicals </w:t>
      </w:r>
    </w:p>
    <w:p w:rsidR="00000000" w:rsidRPr="00305D74" w:rsidP="00305D74">
      <w:pPr>
        <w:pStyle w:val="ListBullet2"/>
      </w:pPr>
      <w:r w:rsidRPr="00305D74">
        <w:t xml:space="preserve">water testing equipment </w:t>
      </w:r>
    </w:p>
    <w:p w:rsidR="00000000" w:rsidRPr="00305D74" w:rsidP="00305D74">
      <w:pPr>
        <w:pStyle w:val="ListBullet2"/>
      </w:pPr>
      <w:r w:rsidRPr="00305D74">
        <w:t>workplace information recording system</w:t>
      </w:r>
    </w:p>
    <w:p w:rsidR="00000000" w:rsidRPr="00305D74" w:rsidP="00305D74">
      <w:pPr>
        <w:pStyle w:val="ListBullet"/>
      </w:pPr>
      <w:r w:rsidRPr="00305D74">
        <w:t>specifications:</w:t>
      </w:r>
    </w:p>
    <w:p w:rsidR="00000000" w:rsidRPr="00305D74" w:rsidP="00305D74">
      <w:pPr>
        <w:pStyle w:val="ListBullet2"/>
      </w:pPr>
      <w:r w:rsidRPr="00305D74">
        <w:t>operating procedures and related advice on equipment operation</w:t>
      </w:r>
    </w:p>
    <w:p w:rsidR="00000000" w:rsidRPr="00305D74" w:rsidP="00305D74">
      <w:pPr>
        <w:pStyle w:val="ListBullet2"/>
      </w:pPr>
      <w:r w:rsidRPr="00305D74">
        <w:t>water quality sam</w:t>
      </w:r>
      <w:r w:rsidRPr="00305D74">
        <w:t>pling and test procedures</w:t>
      </w:r>
    </w:p>
    <w:p w:rsidR="00000000" w:rsidRPr="00305D74" w:rsidP="00305D74">
      <w:pPr>
        <w:pStyle w:val="ListBullet2"/>
      </w:pPr>
      <w:r w:rsidRPr="00305D74">
        <w:t>workplace cleaning standards and procedures</w:t>
      </w:r>
    </w:p>
    <w:p w:rsidR="00000000" w:rsidRPr="00305D74" w:rsidP="00305D74">
      <w:pPr>
        <w:pStyle w:val="ListBullet2"/>
      </w:pPr>
      <w:r w:rsidRPr="00305D74">
        <w:t>workplace information requirements and procedures.</w:t>
      </w:r>
    </w:p>
    <w:p w:rsidR="00000000" w:rsidRPr="00305D74" w:rsidP="00590F97">
      <w:pPr>
        <w:pStyle w:val="BodyText"/>
      </w:pPr>
      <w:r w:rsidRPr="00305D74">
        <w:t>Assessors of this unit must satisfy the requirements for assessors in applicable vocational education and training legislation, framewo</w:t>
      </w:r>
      <w:r w:rsidRPr="00305D74">
        <w:t>rks and/or standards.</w:t>
      </w:r>
    </w:p>
    <w:p w:rsidR="00000000" w:rsidRPr="00305D74" w:rsidP="00305D74">
      <w:pPr>
        <w:pStyle w:val="Heading1"/>
      </w:pPr>
      <w:bookmarkStart w:id="5" w:name="O_989442"/>
      <w:bookmarkEnd w:id="5"/>
      <w:r w:rsidRPr="00305D74">
        <w:t>Links</w:t>
      </w:r>
    </w:p>
    <w:p w:rsidR="00000000" w:rsidRPr="00305D74" w:rsidP="00590F97">
      <w:pPr>
        <w:pStyle w:val="BodyText"/>
      </w:pPr>
      <w:r w:rsidRPr="00305D7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B6AF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05D74" w:rsidP="00305D74"/>
    <w:sectPr w:rsidSect="00305D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74" w:rsidRPr="00590F97" w:rsidP="00590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F97" w:rsidP="00305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0F97" w:rsidP="00305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0F97" w:rsidP="00305D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D74" w:rsidRPr="00590F97" w:rsidP="00590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F97" w:rsidRPr="002D2AF8" w:rsidP="00305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FBPSUG2022 Operate a waste water treatment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590F97" w:rsidP="00305D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CC63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C46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E208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D74"/>
  </w:style>
  <w:style w:type="character" w:customStyle="1" w:styleId="Heading1Char">
    <w:name w:val="Heading 1 Char"/>
    <w:basedOn w:val="DefaultParagraphFont"/>
    <w:link w:val="Heading1"/>
    <w:rsid w:val="00305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D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D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5D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5D74"/>
    <w:rPr>
      <w:b/>
      <w:spacing w:val="0"/>
    </w:rPr>
  </w:style>
  <w:style w:type="paragraph" w:styleId="ListBullet2">
    <w:name w:val="List Bullet 2"/>
    <w:basedOn w:val="List2"/>
    <w:rsid w:val="00305D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5D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5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5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D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D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D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5D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5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5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5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D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D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5D74"/>
    <w:rPr>
      <w:i/>
    </w:rPr>
  </w:style>
  <w:style w:type="paragraph" w:styleId="Caption">
    <w:name w:val="caption"/>
    <w:basedOn w:val="BodyText"/>
    <w:next w:val="Normal"/>
    <w:qFormat/>
    <w:rsid w:val="00305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D74"/>
  </w:style>
  <w:style w:type="paragraph" w:styleId="TableofFigures">
    <w:name w:val="table of figures"/>
    <w:basedOn w:val="Normal"/>
    <w:next w:val="Normal"/>
    <w:semiHidden/>
    <w:rsid w:val="00305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D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5D74"/>
    <w:rPr>
      <w:rFonts w:ascii="Wingdings" w:hAnsi="Wingdings"/>
    </w:rPr>
  </w:style>
  <w:style w:type="paragraph" w:customStyle="1" w:styleId="TableHeading">
    <w:name w:val="Table Heading"/>
    <w:basedOn w:val="HeadingBase"/>
    <w:rsid w:val="00305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5D74"/>
    <w:rPr>
      <w:color w:val="0033CC"/>
      <w:u w:val="none"/>
    </w:rPr>
  </w:style>
  <w:style w:type="paragraph" w:customStyle="1" w:styleId="BodyTextRight">
    <w:name w:val="Body Text Right"/>
    <w:basedOn w:val="BodyText"/>
    <w:rsid w:val="00305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D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D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D74"/>
    <w:rPr>
      <w:sz w:val="32"/>
    </w:rPr>
  </w:style>
  <w:style w:type="paragraph" w:customStyle="1" w:styleId="HeadingProcedure">
    <w:name w:val="Heading Procedure"/>
    <w:basedOn w:val="HeadingBase"/>
    <w:next w:val="Normal"/>
    <w:rsid w:val="00305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D74"/>
    <w:pPr>
      <w:spacing w:before="60" w:after="60"/>
    </w:pPr>
  </w:style>
  <w:style w:type="paragraph" w:styleId="ListContinue">
    <w:name w:val="List Continue"/>
    <w:basedOn w:val="List"/>
    <w:rsid w:val="00305D74"/>
    <w:pPr>
      <w:ind w:firstLine="0"/>
    </w:pPr>
  </w:style>
  <w:style w:type="paragraph" w:customStyle="1" w:styleId="ListNote">
    <w:name w:val="List Note"/>
    <w:basedOn w:val="List"/>
    <w:rsid w:val="00305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D74"/>
    <w:rPr>
      <w:rFonts w:ascii="Courier New" w:hAnsi="Courier New"/>
    </w:rPr>
  </w:style>
  <w:style w:type="paragraph" w:customStyle="1" w:styleId="NoteBullet">
    <w:name w:val="Note Bullet"/>
    <w:basedOn w:val="Note"/>
    <w:rsid w:val="00305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D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5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D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D74"/>
    <w:rPr>
      <w:b/>
      <w:smallCaps/>
    </w:rPr>
  </w:style>
  <w:style w:type="paragraph" w:customStyle="1" w:styleId="TableListNumber">
    <w:name w:val="Table List Number"/>
    <w:basedOn w:val="ListNumber"/>
    <w:rsid w:val="00305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D74"/>
    <w:pPr>
      <w:numPr>
        <w:numId w:val="9"/>
      </w:numPr>
    </w:pPr>
  </w:style>
  <w:style w:type="paragraph" w:customStyle="1" w:styleId="ListAlpha2">
    <w:name w:val="List Alpha 2"/>
    <w:basedOn w:val="List2"/>
    <w:rsid w:val="00305D74"/>
    <w:pPr>
      <w:numPr>
        <w:numId w:val="8"/>
      </w:numPr>
    </w:pPr>
  </w:style>
  <w:style w:type="paragraph" w:styleId="List2">
    <w:name w:val="List 2"/>
    <w:basedOn w:val="BodyText"/>
    <w:rsid w:val="00305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D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D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5D74"/>
    <w:pPr>
      <w:numPr>
        <w:numId w:val="4"/>
      </w:numPr>
    </w:pPr>
  </w:style>
  <w:style w:type="paragraph" w:styleId="ListContinue2">
    <w:name w:val="List Continue 2"/>
    <w:basedOn w:val="List2"/>
    <w:rsid w:val="00305D74"/>
    <w:pPr>
      <w:ind w:firstLine="0"/>
    </w:pPr>
  </w:style>
  <w:style w:type="paragraph" w:styleId="ListContinue3">
    <w:name w:val="List Continue 3"/>
    <w:basedOn w:val="List3"/>
    <w:rsid w:val="00305D74"/>
    <w:pPr>
      <w:ind w:left="1021" w:firstLine="0"/>
    </w:pPr>
  </w:style>
  <w:style w:type="paragraph" w:styleId="ListContinue4">
    <w:name w:val="List Continue 4"/>
    <w:basedOn w:val="List4"/>
    <w:rsid w:val="00305D74"/>
    <w:pPr>
      <w:ind w:firstLine="0"/>
    </w:pPr>
  </w:style>
  <w:style w:type="paragraph" w:styleId="ListContinue5">
    <w:name w:val="List Continue 5"/>
    <w:basedOn w:val="List5"/>
    <w:rsid w:val="00305D74"/>
    <w:pPr>
      <w:ind w:firstLine="0"/>
    </w:pPr>
  </w:style>
  <w:style w:type="paragraph" w:styleId="ListNumber3">
    <w:name w:val="List Number 3"/>
    <w:basedOn w:val="List3"/>
    <w:rsid w:val="00305D74"/>
    <w:pPr>
      <w:numPr>
        <w:numId w:val="5"/>
      </w:numPr>
    </w:pPr>
  </w:style>
  <w:style w:type="paragraph" w:styleId="ListNumber4">
    <w:name w:val="List Number 4"/>
    <w:basedOn w:val="List4"/>
    <w:rsid w:val="00305D74"/>
    <w:pPr>
      <w:numPr>
        <w:numId w:val="6"/>
      </w:numPr>
    </w:pPr>
  </w:style>
  <w:style w:type="paragraph" w:styleId="ListNumber5">
    <w:name w:val="List Number 5"/>
    <w:basedOn w:val="List5"/>
    <w:rsid w:val="00305D74"/>
    <w:pPr>
      <w:numPr>
        <w:numId w:val="7"/>
      </w:numPr>
    </w:pPr>
  </w:style>
  <w:style w:type="paragraph" w:styleId="BlockText">
    <w:name w:val="Block Text"/>
    <w:basedOn w:val="Normal"/>
    <w:rsid w:val="00305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D74"/>
    <w:rPr>
      <w:sz w:val="16"/>
      <w:vertAlign w:val="superscript"/>
    </w:rPr>
  </w:style>
  <w:style w:type="character" w:customStyle="1" w:styleId="Symbols">
    <w:name w:val="Symbols"/>
    <w:basedOn w:val="DefaultParagraphFont"/>
    <w:rsid w:val="00305D74"/>
    <w:rPr>
      <w:rFonts w:ascii="Symbol" w:hAnsi="Symbol"/>
    </w:rPr>
  </w:style>
  <w:style w:type="character" w:customStyle="1" w:styleId="MenuOptions">
    <w:name w:val="Menu Options"/>
    <w:basedOn w:val="DefaultParagraphFont"/>
    <w:rsid w:val="00305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D74"/>
    <w:rPr>
      <w:b/>
    </w:rPr>
  </w:style>
  <w:style w:type="character" w:customStyle="1" w:styleId="Underlined">
    <w:name w:val="Underlined"/>
    <w:basedOn w:val="DefaultParagraphFont"/>
    <w:rsid w:val="00305D74"/>
    <w:rPr>
      <w:u w:val="single"/>
    </w:rPr>
  </w:style>
  <w:style w:type="paragraph" w:customStyle="1" w:styleId="TableBodyTextRight">
    <w:name w:val="Table Body Text Right"/>
    <w:basedOn w:val="TableBodyText"/>
    <w:rsid w:val="00305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D74"/>
    <w:rPr>
      <w:sz w:val="18"/>
    </w:rPr>
  </w:style>
  <w:style w:type="paragraph" w:customStyle="1" w:styleId="BodySmallRight">
    <w:name w:val="Body Small Right"/>
    <w:basedOn w:val="BodyTextRight"/>
    <w:rsid w:val="00305D74"/>
    <w:rPr>
      <w:sz w:val="18"/>
      <w:szCs w:val="18"/>
    </w:rPr>
  </w:style>
  <w:style w:type="paragraph" w:customStyle="1" w:styleId="MarginEdition">
    <w:name w:val="Margin Edition"/>
    <w:basedOn w:val="MarginNote"/>
    <w:rsid w:val="00305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D74"/>
    <w:rPr>
      <w:sz w:val="2"/>
      <w:szCs w:val="2"/>
    </w:rPr>
  </w:style>
  <w:style w:type="character" w:customStyle="1" w:styleId="Small">
    <w:name w:val="Small"/>
    <w:basedOn w:val="DefaultParagraphFont"/>
    <w:rsid w:val="00305D74"/>
    <w:rPr>
      <w:sz w:val="16"/>
    </w:rPr>
  </w:style>
  <w:style w:type="paragraph" w:customStyle="1" w:styleId="WideTable">
    <w:name w:val="Wide Table"/>
    <w:basedOn w:val="Normal"/>
    <w:rsid w:val="00305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D74"/>
  </w:style>
  <w:style w:type="paragraph" w:styleId="Quote">
    <w:name w:val="Quote"/>
    <w:basedOn w:val="Heading1"/>
    <w:link w:val="QuoteChar"/>
    <w:qFormat/>
    <w:rsid w:val="00305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D74"/>
    <w:pPr>
      <w:pageBreakBefore/>
    </w:pPr>
  </w:style>
  <w:style w:type="paragraph" w:customStyle="1" w:styleId="Border">
    <w:name w:val="Border"/>
    <w:basedOn w:val="Normal"/>
    <w:qFormat/>
    <w:rsid w:val="00305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D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D74"/>
    <w:rPr>
      <w:u w:val="single"/>
    </w:rPr>
  </w:style>
  <w:style w:type="character" w:customStyle="1" w:styleId="BoldandItalics">
    <w:name w:val="Bold and Italics"/>
    <w:qFormat/>
    <w:rsid w:val="00305D74"/>
    <w:rPr>
      <w:b/>
      <w:i/>
      <w:u w:val="none"/>
    </w:rPr>
  </w:style>
  <w:style w:type="paragraph" w:styleId="BalloonText">
    <w:name w:val="Balloon Text"/>
    <w:basedOn w:val="Normal"/>
    <w:link w:val="BalloonTextChar"/>
    <w:rsid w:val="00305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D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D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D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D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D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D74"/>
    <w:pPr>
      <w:spacing w:before="0" w:after="0"/>
    </w:pPr>
  </w:style>
  <w:style w:type="paragraph" w:customStyle="1" w:styleId="BodyTextBold">
    <w:name w:val="Body Text Bold"/>
    <w:basedOn w:val="BodyText"/>
    <w:qFormat/>
    <w:rsid w:val="00305D74"/>
    <w:rPr>
      <w:b/>
    </w:rPr>
  </w:style>
  <w:style w:type="character" w:styleId="Hyperlink">
    <w:name w:val="Hyperlink"/>
    <w:basedOn w:val="DefaultParagraphFont"/>
    <w:uiPriority w:val="99"/>
    <w:unhideWhenUsed/>
    <w:rsid w:val="00590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3165</Characters>
  <Application>Microsoft Office Word</Application>
  <DocSecurity>0</DocSecurity>
  <Lines>81</Lines>
  <Paragraphs>67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FBPSUG2022 Operate a waste water treatment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2023-01-25T14:13:00Z</dcterms:created>
  <dcterms:modified xsi:type="dcterms:W3CDTF">2023-01-25T14:13:00Z</dcterms:modified>
</cp:coreProperties>
</file>