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461" w:rsidP="00EC4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FBPSUG2017 Undertake simple fabrication</w:t>
      </w:r>
      <w:r>
        <w:fldChar w:fldCharType="end"/>
      </w:r>
    </w:p>
    <w:p w:rsidR="00EC4461" w:rsidP="00EC4461">
      <w:pPr>
        <w:pStyle w:val="Version"/>
        <w:sectPr w:rsidSect="00D67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531" w:rsidP="00D67531">
      <w:pPr>
        <w:pStyle w:val="SuperHeading"/>
      </w:pPr>
      <w:r w:rsidRPr="00D67531">
        <w:t>Assessment Requirements for FBPSUG2017 Undertake simple fabrication</w:t>
      </w:r>
    </w:p>
    <w:p w:rsidR="00000000" w:rsidRPr="00D67531" w:rsidP="00D67531">
      <w:pPr>
        <w:pStyle w:val="Heading1"/>
      </w:pPr>
      <w:bookmarkStart w:id="1" w:name="O_989284"/>
      <w:bookmarkEnd w:id="1"/>
      <w:r w:rsidRPr="00D675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7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531" w:rsidP="00D67531">
            <w:pPr>
              <w:pStyle w:val="BodyText"/>
            </w:pPr>
            <w:r w:rsidRPr="00D675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531">
            <w:pPr>
              <w:pStyle w:val="BodyText"/>
              <w:rPr>
                <w:lang w:val="en-NZ"/>
              </w:rPr>
            </w:pPr>
            <w:r w:rsidRPr="00D67531">
              <w:rPr>
                <w:rStyle w:val="SpecialBold"/>
              </w:rPr>
              <w:t>Comments</w:t>
            </w:r>
          </w:p>
        </w:tc>
      </w:tr>
      <w:tr w:rsidTr="00D675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531">
            <w:pPr>
              <w:pStyle w:val="BodyText"/>
              <w:rPr>
                <w:lang w:val="en-NZ"/>
              </w:rPr>
            </w:pPr>
            <w:r w:rsidRPr="00D675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531" w:rsidP="00D67531">
            <w:pPr>
              <w:pStyle w:val="BodyText"/>
            </w:pPr>
            <w:r w:rsidRPr="00D67531">
              <w:t>This version released with FBP Food, Beverage and Pharmaceutical Training Package Version 2.0.</w:t>
            </w:r>
          </w:p>
        </w:tc>
      </w:tr>
    </w:tbl>
    <w:p w:rsidR="00000000" w:rsidRPr="00D67531" w:rsidP="00D67531">
      <w:pPr>
        <w:pStyle w:val="BodyText"/>
      </w:pPr>
    </w:p>
    <w:p w:rsidR="00000000" w:rsidRPr="00D67531" w:rsidP="00D67531">
      <w:pPr>
        <w:pStyle w:val="AllowPageBreak"/>
      </w:pPr>
    </w:p>
    <w:p w:rsidR="00000000" w:rsidRPr="00D67531" w:rsidP="00D67531">
      <w:pPr>
        <w:pStyle w:val="Heading1"/>
      </w:pPr>
      <w:bookmarkStart w:id="2" w:name="O_989285"/>
      <w:bookmarkEnd w:id="2"/>
      <w:r w:rsidRPr="00D67531">
        <w:t>Performance Evidence</w:t>
      </w:r>
    </w:p>
    <w:p w:rsidR="00000000" w:rsidRPr="00D67531" w:rsidP="00EC4461">
      <w:pPr>
        <w:pStyle w:val="BodyText"/>
      </w:pPr>
      <w:r w:rsidRPr="00D67531">
        <w:t xml:space="preserve">An individual demonstrating competency must satisfy all of the elements and performance criteria in this unit. </w:t>
      </w:r>
    </w:p>
    <w:p w:rsidR="00000000" w:rsidRPr="00D67531" w:rsidP="00EC4461">
      <w:pPr>
        <w:pStyle w:val="BodyText"/>
      </w:pPr>
      <w:r w:rsidRPr="00D67531">
        <w:t>There must be evidence that the individual has undertaken simple fabrication in line with workplace contexts and demonstrat</w:t>
      </w:r>
      <w:r w:rsidRPr="00D67531">
        <w:t>ed each of the following points at least once:</w:t>
      </w:r>
    </w:p>
    <w:p w:rsidR="00000000" w:rsidRPr="00D67531" w:rsidP="00D67531">
      <w:pPr>
        <w:pStyle w:val="ListBullet"/>
      </w:pPr>
      <w:r w:rsidRPr="00D67531">
        <w:t>identified fabrication requirements and methods</w:t>
      </w:r>
    </w:p>
    <w:p w:rsidR="00000000" w:rsidRPr="00D67531" w:rsidP="00D67531">
      <w:pPr>
        <w:pStyle w:val="ListBullet"/>
      </w:pPr>
      <w:r w:rsidRPr="00D67531">
        <w:t>identified and obtained components, materials, equipment and measuring and levelling devices</w:t>
      </w:r>
    </w:p>
    <w:p w:rsidR="00000000" w:rsidRPr="00D67531" w:rsidP="00D67531">
      <w:pPr>
        <w:pStyle w:val="ListBullet"/>
      </w:pPr>
      <w:r w:rsidRPr="00D67531">
        <w:t>prepared materials for fabrication</w:t>
      </w:r>
    </w:p>
    <w:p w:rsidR="00000000" w:rsidRPr="00D67531" w:rsidP="00D67531">
      <w:pPr>
        <w:pStyle w:val="ListBullet"/>
      </w:pPr>
      <w:r w:rsidRPr="00D67531">
        <w:t>checked accuracy of component positioning</w:t>
      </w:r>
    </w:p>
    <w:p w:rsidR="00000000" w:rsidRPr="00D67531" w:rsidP="00D67531">
      <w:pPr>
        <w:pStyle w:val="ListBullet"/>
      </w:pPr>
      <w:r w:rsidRPr="00D67531">
        <w:t>identified and corrected non-conforming component assembly</w:t>
      </w:r>
    </w:p>
    <w:p w:rsidR="00000000" w:rsidRPr="00D67531" w:rsidP="00D67531">
      <w:pPr>
        <w:pStyle w:val="ListBullet"/>
      </w:pPr>
      <w:r w:rsidRPr="00D67531">
        <w:t>used squares, levels and rules to measure materials and fabricated components</w:t>
      </w:r>
    </w:p>
    <w:p w:rsidR="00000000" w:rsidRPr="00D67531" w:rsidP="00D67531">
      <w:pPr>
        <w:pStyle w:val="ListBullet"/>
      </w:pPr>
      <w:r w:rsidRPr="00D67531">
        <w:t xml:space="preserve">prepared and joined components </w:t>
      </w:r>
    </w:p>
    <w:p w:rsidR="00000000" w:rsidRPr="00D67531" w:rsidP="00D67531">
      <w:pPr>
        <w:pStyle w:val="ListBullet"/>
      </w:pPr>
      <w:r w:rsidRPr="00D67531">
        <w:t>applied safety procedures to prepare work are</w:t>
      </w:r>
      <w:r w:rsidRPr="00D67531">
        <w:t>a and materials and complete the work.</w:t>
      </w:r>
    </w:p>
    <w:p w:rsidR="00000000" w:rsidRPr="00D67531" w:rsidP="00D67531">
      <w:pPr>
        <w:pStyle w:val="AllowPageBreak"/>
      </w:pPr>
    </w:p>
    <w:p w:rsidR="00000000" w:rsidRPr="00D67531" w:rsidP="00D67531">
      <w:pPr>
        <w:pStyle w:val="Heading1"/>
      </w:pPr>
      <w:bookmarkStart w:id="3" w:name="O_989286"/>
      <w:bookmarkEnd w:id="3"/>
      <w:r w:rsidRPr="00D67531">
        <w:t>Knowledge Evidence</w:t>
      </w:r>
    </w:p>
    <w:p w:rsidR="00000000" w:rsidRPr="00D67531" w:rsidP="00EC4461">
      <w:pPr>
        <w:pStyle w:val="BodyText"/>
      </w:pPr>
      <w:r w:rsidRPr="00D67531">
        <w:t>An individual must be able to demonstrate the knowledge required to perform the tasks outlined in the elements and performance criteria of this unit. This includes knowledge of:</w:t>
      </w:r>
    </w:p>
    <w:p w:rsidR="00000000" w:rsidRPr="00D67531" w:rsidP="00D67531">
      <w:pPr>
        <w:pStyle w:val="ListBullet"/>
      </w:pPr>
      <w:r w:rsidRPr="00D67531">
        <w:t>pu</w:t>
      </w:r>
      <w:r w:rsidRPr="00D67531">
        <w:t>rpose and principles of fabrication, including methods used to assemble and fix components and the effects of distortion on fabricated components</w:t>
      </w:r>
    </w:p>
    <w:p w:rsidR="00000000" w:rsidRPr="00D67531" w:rsidP="00D67531">
      <w:pPr>
        <w:pStyle w:val="ListBullet"/>
      </w:pPr>
      <w:r w:rsidRPr="00D67531">
        <w:t>use of equipment to position components to meet assembly requirements</w:t>
      </w:r>
    </w:p>
    <w:p w:rsidR="00000000" w:rsidRPr="00D67531" w:rsidP="00D67531">
      <w:pPr>
        <w:pStyle w:val="ListBullet"/>
      </w:pPr>
      <w:r w:rsidRPr="00D67531">
        <w:t xml:space="preserve">use of rules, tapes, squares and levels </w:t>
      </w:r>
      <w:r w:rsidRPr="00D67531">
        <w:t>relevant for general metal fabrication</w:t>
      </w:r>
    </w:p>
    <w:p w:rsidR="00000000" w:rsidRPr="00D67531" w:rsidP="00D67531">
      <w:pPr>
        <w:pStyle w:val="ListBullet"/>
      </w:pPr>
      <w:r w:rsidRPr="00D67531">
        <w:t>methods used to prepare ends for joining</w:t>
      </w:r>
    </w:p>
    <w:p w:rsidR="00000000" w:rsidRPr="00D67531" w:rsidP="00D67531">
      <w:pPr>
        <w:pStyle w:val="ListBullet"/>
      </w:pPr>
      <w:r w:rsidRPr="00D67531">
        <w:t>appropriate joining methods, including welding and bolt/screw fixing</w:t>
      </w:r>
    </w:p>
    <w:p w:rsidR="00000000" w:rsidRPr="00D67531" w:rsidP="00D67531">
      <w:pPr>
        <w:pStyle w:val="ListBullet"/>
      </w:pPr>
      <w:r w:rsidRPr="00D67531">
        <w:t>typical defects that can occur for given assembly and fabrication methods</w:t>
      </w:r>
    </w:p>
    <w:p w:rsidR="00000000" w:rsidRPr="00D67531" w:rsidP="00D67531">
      <w:pPr>
        <w:pStyle w:val="ListBullet"/>
      </w:pPr>
      <w:r w:rsidRPr="00D67531">
        <w:t>options for correcting out-of-tol</w:t>
      </w:r>
      <w:r w:rsidRPr="00D67531">
        <w:t>erance components and assemblies</w:t>
      </w:r>
    </w:p>
    <w:p w:rsidR="00000000" w:rsidRPr="00D67531" w:rsidP="00D67531">
      <w:pPr>
        <w:pStyle w:val="ListBullet"/>
      </w:pPr>
      <w:r w:rsidRPr="00D67531">
        <w:t>key health and safety requirements for general metal fabrication:</w:t>
      </w:r>
    </w:p>
    <w:p w:rsidR="00000000" w:rsidRPr="00D67531" w:rsidP="00D67531">
      <w:pPr>
        <w:pStyle w:val="ListBullet2"/>
      </w:pPr>
      <w:r w:rsidRPr="00D67531">
        <w:t>safe work procedures</w:t>
      </w:r>
    </w:p>
    <w:p w:rsidR="00000000" w:rsidRPr="00D67531" w:rsidP="00D67531">
      <w:pPr>
        <w:pStyle w:val="ListBullet2"/>
      </w:pPr>
      <w:r w:rsidRPr="00D67531">
        <w:t>hazards and risk assessment</w:t>
      </w:r>
    </w:p>
    <w:p w:rsidR="00000000" w:rsidRPr="00D67531" w:rsidP="00D67531">
      <w:pPr>
        <w:pStyle w:val="ListBullet2"/>
      </w:pPr>
      <w:r w:rsidRPr="00D67531">
        <w:t xml:space="preserve">manual handling procedures </w:t>
      </w:r>
    </w:p>
    <w:p w:rsidR="00000000" w:rsidRPr="00D67531" w:rsidP="00D67531">
      <w:pPr>
        <w:pStyle w:val="ListBullet2"/>
      </w:pPr>
      <w:r w:rsidRPr="00D67531">
        <w:t>correct use of personal protective equipment (PPE).</w:t>
      </w:r>
    </w:p>
    <w:p w:rsidR="00000000" w:rsidRPr="00D67531" w:rsidP="00D67531">
      <w:pPr>
        <w:pStyle w:val="AllowPageBreak"/>
      </w:pPr>
    </w:p>
    <w:p w:rsidR="00000000" w:rsidRPr="00D67531" w:rsidP="00D67531">
      <w:pPr>
        <w:pStyle w:val="Heading1"/>
      </w:pPr>
      <w:bookmarkStart w:id="4" w:name="O_989287"/>
      <w:bookmarkEnd w:id="4"/>
      <w:r w:rsidRPr="00D67531">
        <w:t>Assessment Conditions</w:t>
      </w:r>
    </w:p>
    <w:p w:rsidR="00000000" w:rsidRPr="00D67531" w:rsidP="00EC4461">
      <w:pPr>
        <w:pStyle w:val="BodyText"/>
      </w:pPr>
      <w:r w:rsidRPr="00D67531">
        <w:t>Assessment of skills must take place under the following conditions:</w:t>
      </w:r>
    </w:p>
    <w:p w:rsidR="00000000" w:rsidRPr="00D67531" w:rsidP="00D67531">
      <w:pPr>
        <w:pStyle w:val="ListBullet"/>
      </w:pPr>
      <w:r w:rsidRPr="00D67531">
        <w:t>physical conditions:</w:t>
      </w:r>
    </w:p>
    <w:p w:rsidR="00000000" w:rsidRPr="00D67531" w:rsidP="00D67531">
      <w:pPr>
        <w:pStyle w:val="ListBullet2"/>
      </w:pPr>
      <w:r w:rsidRPr="00D67531">
        <w:t>skills must be demonstrated in a sugar milling workplace or an environment that accurately represents workplace conditions</w:t>
      </w:r>
    </w:p>
    <w:p w:rsidR="00000000" w:rsidRPr="00D67531" w:rsidP="00D67531">
      <w:pPr>
        <w:pStyle w:val="ListBullet"/>
      </w:pPr>
      <w:r w:rsidRPr="00D67531">
        <w:t>resources, equipme</w:t>
      </w:r>
      <w:r w:rsidRPr="00D67531">
        <w:t xml:space="preserve">nt and materials: </w:t>
      </w:r>
    </w:p>
    <w:p w:rsidR="00000000" w:rsidRPr="00D67531" w:rsidP="00D67531">
      <w:pPr>
        <w:pStyle w:val="ListBullet2"/>
      </w:pPr>
      <w:r w:rsidRPr="00D67531">
        <w:t>fabrication equipment</w:t>
      </w:r>
    </w:p>
    <w:p w:rsidR="00000000" w:rsidRPr="00D67531" w:rsidP="00D67531">
      <w:pPr>
        <w:pStyle w:val="ListBullet2"/>
      </w:pPr>
      <w:r w:rsidRPr="00D67531">
        <w:t>PPE</w:t>
      </w:r>
    </w:p>
    <w:p w:rsidR="00000000" w:rsidRPr="00D67531" w:rsidP="00D67531">
      <w:pPr>
        <w:pStyle w:val="ListBullet2"/>
      </w:pPr>
      <w:r w:rsidRPr="00D67531">
        <w:t>rules, tapes, squares and levels</w:t>
      </w:r>
    </w:p>
    <w:p w:rsidR="00000000" w:rsidRPr="00D67531" w:rsidP="00D67531">
      <w:pPr>
        <w:pStyle w:val="ListBullet2"/>
      </w:pPr>
      <w:r w:rsidRPr="00D67531">
        <w:t>components to be fabricated</w:t>
      </w:r>
    </w:p>
    <w:p w:rsidR="00000000" w:rsidRPr="00D67531" w:rsidP="00D67531">
      <w:pPr>
        <w:pStyle w:val="ListBullet2"/>
      </w:pPr>
      <w:r w:rsidRPr="00D67531">
        <w:t>drawings, sketches and specifications as required for task</w:t>
      </w:r>
    </w:p>
    <w:p w:rsidR="00000000" w:rsidRPr="00D67531" w:rsidP="00D67531">
      <w:pPr>
        <w:pStyle w:val="ListBullet"/>
      </w:pPr>
      <w:r w:rsidRPr="00D67531">
        <w:t>specifications:</w:t>
      </w:r>
    </w:p>
    <w:p w:rsidR="00000000" w:rsidRPr="00D67531" w:rsidP="00D67531">
      <w:pPr>
        <w:pStyle w:val="ListBullet2"/>
      </w:pPr>
      <w:r w:rsidRPr="00D67531">
        <w:t>operating procedures and related advice on equipment/instrumentation operation</w:t>
      </w:r>
    </w:p>
    <w:p w:rsidR="00000000" w:rsidRPr="00D67531" w:rsidP="00D67531">
      <w:pPr>
        <w:pStyle w:val="ListBullet2"/>
      </w:pPr>
      <w:r w:rsidRPr="00D67531">
        <w:t>health and safety policies and procedures.</w:t>
      </w:r>
    </w:p>
    <w:p w:rsidR="00000000" w:rsidRPr="00D67531" w:rsidP="00EC4461">
      <w:pPr>
        <w:pStyle w:val="BodyText"/>
      </w:pPr>
      <w:r w:rsidRPr="00D67531">
        <w:t>Assessors of this unit must satisfy the requirements for assessors in applicable vocational education and training legislation, framew</w:t>
      </w:r>
      <w:r w:rsidRPr="00D67531">
        <w:t>orks and/or standards.</w:t>
      </w:r>
    </w:p>
    <w:p w:rsidR="00000000" w:rsidRPr="00D67531" w:rsidP="00D67531">
      <w:pPr>
        <w:pStyle w:val="Heading1"/>
      </w:pPr>
      <w:bookmarkStart w:id="5" w:name="O_989290"/>
      <w:bookmarkEnd w:id="5"/>
      <w:r w:rsidRPr="00D67531">
        <w:t>Links</w:t>
      </w:r>
    </w:p>
    <w:p w:rsidR="00000000" w:rsidRPr="00D67531" w:rsidP="00EC4461">
      <w:pPr>
        <w:pStyle w:val="BodyText"/>
      </w:pPr>
      <w:r w:rsidRPr="00D675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2E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7531" w:rsidP="00D67531"/>
    <w:sectPr w:rsidSect="00D67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531" w:rsidRPr="00EC4461" w:rsidP="00EC4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61" w:rsidP="00D67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461" w:rsidP="00D67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4461" w:rsidP="00D67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531" w:rsidRPr="00EC4461" w:rsidP="00EC4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61" w:rsidRPr="002D2AF8" w:rsidP="00D67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FBPSUG2017 Undertake simple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C4461" w:rsidP="00D67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AE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448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08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531"/>
  </w:style>
  <w:style w:type="character" w:customStyle="1" w:styleId="Heading1Char">
    <w:name w:val="Heading 1 Char"/>
    <w:basedOn w:val="DefaultParagraphFont"/>
    <w:link w:val="Heading1"/>
    <w:rsid w:val="00D67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531"/>
    <w:rPr>
      <w:b/>
      <w:spacing w:val="0"/>
    </w:rPr>
  </w:style>
  <w:style w:type="paragraph" w:styleId="ListBullet2">
    <w:name w:val="List Bullet 2"/>
    <w:basedOn w:val="List2"/>
    <w:rsid w:val="00D675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7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531"/>
    <w:rPr>
      <w:i/>
    </w:rPr>
  </w:style>
  <w:style w:type="paragraph" w:styleId="Caption">
    <w:name w:val="caption"/>
    <w:basedOn w:val="BodyText"/>
    <w:next w:val="Normal"/>
    <w:qFormat/>
    <w:rsid w:val="00D67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531"/>
  </w:style>
  <w:style w:type="paragraph" w:styleId="TableofFigures">
    <w:name w:val="table of figures"/>
    <w:basedOn w:val="Normal"/>
    <w:next w:val="Normal"/>
    <w:semiHidden/>
    <w:rsid w:val="00D67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531"/>
    <w:rPr>
      <w:rFonts w:ascii="Wingdings" w:hAnsi="Wingdings"/>
    </w:rPr>
  </w:style>
  <w:style w:type="paragraph" w:customStyle="1" w:styleId="TableHeading">
    <w:name w:val="Table Heading"/>
    <w:basedOn w:val="HeadingBase"/>
    <w:rsid w:val="00D67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531"/>
    <w:rPr>
      <w:color w:val="0033CC"/>
      <w:u w:val="none"/>
    </w:rPr>
  </w:style>
  <w:style w:type="paragraph" w:customStyle="1" w:styleId="BodyTextRight">
    <w:name w:val="Body Text Right"/>
    <w:basedOn w:val="BodyText"/>
    <w:rsid w:val="00D67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531"/>
    <w:rPr>
      <w:sz w:val="32"/>
    </w:rPr>
  </w:style>
  <w:style w:type="paragraph" w:customStyle="1" w:styleId="HeadingProcedure">
    <w:name w:val="Heading Procedure"/>
    <w:basedOn w:val="HeadingBase"/>
    <w:next w:val="Normal"/>
    <w:rsid w:val="00D67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531"/>
    <w:pPr>
      <w:spacing w:before="60" w:after="60"/>
    </w:pPr>
  </w:style>
  <w:style w:type="paragraph" w:styleId="ListContinue">
    <w:name w:val="List Continue"/>
    <w:basedOn w:val="List"/>
    <w:rsid w:val="00D67531"/>
    <w:pPr>
      <w:ind w:firstLine="0"/>
    </w:pPr>
  </w:style>
  <w:style w:type="paragraph" w:customStyle="1" w:styleId="ListNote">
    <w:name w:val="List Note"/>
    <w:basedOn w:val="List"/>
    <w:rsid w:val="00D67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531"/>
    <w:rPr>
      <w:rFonts w:ascii="Courier New" w:hAnsi="Courier New"/>
    </w:rPr>
  </w:style>
  <w:style w:type="paragraph" w:customStyle="1" w:styleId="NoteBullet">
    <w:name w:val="Note Bullet"/>
    <w:basedOn w:val="Note"/>
    <w:rsid w:val="00D67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531"/>
    <w:rPr>
      <w:b/>
      <w:smallCaps/>
    </w:rPr>
  </w:style>
  <w:style w:type="paragraph" w:customStyle="1" w:styleId="TableListNumber">
    <w:name w:val="Table List Number"/>
    <w:basedOn w:val="ListNumber"/>
    <w:rsid w:val="00D67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531"/>
    <w:pPr>
      <w:numPr>
        <w:numId w:val="9"/>
      </w:numPr>
    </w:pPr>
  </w:style>
  <w:style w:type="paragraph" w:customStyle="1" w:styleId="ListAlpha2">
    <w:name w:val="List Alpha 2"/>
    <w:basedOn w:val="List2"/>
    <w:rsid w:val="00D67531"/>
    <w:pPr>
      <w:numPr>
        <w:numId w:val="8"/>
      </w:numPr>
    </w:pPr>
  </w:style>
  <w:style w:type="paragraph" w:styleId="List2">
    <w:name w:val="List 2"/>
    <w:basedOn w:val="BodyText"/>
    <w:rsid w:val="00D67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531"/>
    <w:pPr>
      <w:numPr>
        <w:numId w:val="4"/>
      </w:numPr>
    </w:pPr>
  </w:style>
  <w:style w:type="paragraph" w:styleId="ListContinue2">
    <w:name w:val="List Continue 2"/>
    <w:basedOn w:val="List2"/>
    <w:rsid w:val="00D67531"/>
    <w:pPr>
      <w:ind w:firstLine="0"/>
    </w:pPr>
  </w:style>
  <w:style w:type="paragraph" w:styleId="ListContinue3">
    <w:name w:val="List Continue 3"/>
    <w:basedOn w:val="List3"/>
    <w:rsid w:val="00D67531"/>
    <w:pPr>
      <w:ind w:left="1021" w:firstLine="0"/>
    </w:pPr>
  </w:style>
  <w:style w:type="paragraph" w:styleId="ListContinue4">
    <w:name w:val="List Continue 4"/>
    <w:basedOn w:val="List4"/>
    <w:rsid w:val="00D67531"/>
    <w:pPr>
      <w:ind w:firstLine="0"/>
    </w:pPr>
  </w:style>
  <w:style w:type="paragraph" w:styleId="ListContinue5">
    <w:name w:val="List Continue 5"/>
    <w:basedOn w:val="List5"/>
    <w:rsid w:val="00D67531"/>
    <w:pPr>
      <w:ind w:firstLine="0"/>
    </w:pPr>
  </w:style>
  <w:style w:type="paragraph" w:styleId="ListNumber3">
    <w:name w:val="List Number 3"/>
    <w:basedOn w:val="List3"/>
    <w:rsid w:val="00D67531"/>
    <w:pPr>
      <w:numPr>
        <w:numId w:val="5"/>
      </w:numPr>
    </w:pPr>
  </w:style>
  <w:style w:type="paragraph" w:styleId="ListNumber4">
    <w:name w:val="List Number 4"/>
    <w:basedOn w:val="List4"/>
    <w:rsid w:val="00D67531"/>
    <w:pPr>
      <w:numPr>
        <w:numId w:val="6"/>
      </w:numPr>
    </w:pPr>
  </w:style>
  <w:style w:type="paragraph" w:styleId="ListNumber5">
    <w:name w:val="List Number 5"/>
    <w:basedOn w:val="List5"/>
    <w:rsid w:val="00D67531"/>
    <w:pPr>
      <w:numPr>
        <w:numId w:val="7"/>
      </w:numPr>
    </w:pPr>
  </w:style>
  <w:style w:type="paragraph" w:styleId="BlockText">
    <w:name w:val="Block Text"/>
    <w:basedOn w:val="Normal"/>
    <w:rsid w:val="00D67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531"/>
    <w:rPr>
      <w:sz w:val="16"/>
      <w:vertAlign w:val="superscript"/>
    </w:rPr>
  </w:style>
  <w:style w:type="character" w:customStyle="1" w:styleId="Symbols">
    <w:name w:val="Symbols"/>
    <w:basedOn w:val="DefaultParagraphFont"/>
    <w:rsid w:val="00D67531"/>
    <w:rPr>
      <w:rFonts w:ascii="Symbol" w:hAnsi="Symbol"/>
    </w:rPr>
  </w:style>
  <w:style w:type="character" w:customStyle="1" w:styleId="MenuOptions">
    <w:name w:val="Menu Options"/>
    <w:basedOn w:val="DefaultParagraphFont"/>
    <w:rsid w:val="00D67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531"/>
    <w:rPr>
      <w:b/>
    </w:rPr>
  </w:style>
  <w:style w:type="character" w:customStyle="1" w:styleId="Underlined">
    <w:name w:val="Underlined"/>
    <w:basedOn w:val="DefaultParagraphFont"/>
    <w:rsid w:val="00D67531"/>
    <w:rPr>
      <w:u w:val="single"/>
    </w:rPr>
  </w:style>
  <w:style w:type="paragraph" w:customStyle="1" w:styleId="TableBodyTextRight">
    <w:name w:val="Table Body Text Right"/>
    <w:basedOn w:val="TableBodyText"/>
    <w:rsid w:val="00D67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531"/>
    <w:rPr>
      <w:sz w:val="18"/>
    </w:rPr>
  </w:style>
  <w:style w:type="paragraph" w:customStyle="1" w:styleId="BodySmallRight">
    <w:name w:val="Body Small Right"/>
    <w:basedOn w:val="BodyTextRight"/>
    <w:rsid w:val="00D67531"/>
    <w:rPr>
      <w:sz w:val="18"/>
      <w:szCs w:val="18"/>
    </w:rPr>
  </w:style>
  <w:style w:type="paragraph" w:customStyle="1" w:styleId="MarginEdition">
    <w:name w:val="Margin Edition"/>
    <w:basedOn w:val="MarginNote"/>
    <w:rsid w:val="00D67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531"/>
    <w:rPr>
      <w:sz w:val="2"/>
      <w:szCs w:val="2"/>
    </w:rPr>
  </w:style>
  <w:style w:type="character" w:customStyle="1" w:styleId="Small">
    <w:name w:val="Small"/>
    <w:basedOn w:val="DefaultParagraphFont"/>
    <w:rsid w:val="00D67531"/>
    <w:rPr>
      <w:sz w:val="16"/>
    </w:rPr>
  </w:style>
  <w:style w:type="paragraph" w:customStyle="1" w:styleId="WideTable">
    <w:name w:val="Wide Table"/>
    <w:basedOn w:val="Normal"/>
    <w:rsid w:val="00D67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531"/>
  </w:style>
  <w:style w:type="paragraph" w:styleId="Quote">
    <w:name w:val="Quote"/>
    <w:basedOn w:val="Heading1"/>
    <w:link w:val="QuoteChar"/>
    <w:qFormat/>
    <w:rsid w:val="00D67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531"/>
    <w:pPr>
      <w:pageBreakBefore/>
    </w:pPr>
  </w:style>
  <w:style w:type="paragraph" w:customStyle="1" w:styleId="Border">
    <w:name w:val="Border"/>
    <w:basedOn w:val="Normal"/>
    <w:qFormat/>
    <w:rsid w:val="00D67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531"/>
    <w:rPr>
      <w:u w:val="single"/>
    </w:rPr>
  </w:style>
  <w:style w:type="character" w:customStyle="1" w:styleId="BoldandItalics">
    <w:name w:val="Bold and Italics"/>
    <w:qFormat/>
    <w:rsid w:val="00D67531"/>
    <w:rPr>
      <w:b/>
      <w:i/>
      <w:u w:val="none"/>
    </w:rPr>
  </w:style>
  <w:style w:type="paragraph" w:styleId="BalloonText">
    <w:name w:val="Balloon Text"/>
    <w:basedOn w:val="Normal"/>
    <w:link w:val="BalloonTextChar"/>
    <w:rsid w:val="00D67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531"/>
    <w:pPr>
      <w:spacing w:before="0" w:after="0"/>
    </w:pPr>
  </w:style>
  <w:style w:type="paragraph" w:customStyle="1" w:styleId="BodyTextBold">
    <w:name w:val="Body Text Bold"/>
    <w:basedOn w:val="BodyText"/>
    <w:qFormat/>
    <w:rsid w:val="00D67531"/>
    <w:rPr>
      <w:b/>
    </w:rPr>
  </w:style>
  <w:style w:type="character" w:styleId="Hyperlink">
    <w:name w:val="Hyperlink"/>
    <w:basedOn w:val="DefaultParagraphFont"/>
    <w:uiPriority w:val="99"/>
    <w:unhideWhenUsed/>
    <w:rsid w:val="00EC4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2656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FBPSUG2017 Undertake simple fabrication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2021-09-09T00:39:00Z</dcterms:created>
  <dcterms:modified xsi:type="dcterms:W3CDTF">2021-09-09T00:39:00Z</dcterms:modified>
</cp:coreProperties>
</file>