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C5F" w:rsidP="00970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FBPSUG2016 Operate a crystalliser station process</w:t>
      </w:r>
      <w:r>
        <w:fldChar w:fldCharType="end"/>
      </w:r>
    </w:p>
    <w:p w:rsidR="00970C5F" w:rsidP="00970C5F">
      <w:pPr>
        <w:pStyle w:val="Version"/>
        <w:sectPr w:rsidSect="00BA4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C5A" w:rsidP="00BA4C5A">
      <w:pPr>
        <w:pStyle w:val="SuperHeading"/>
      </w:pPr>
      <w:r w:rsidRPr="00BA4C5A">
        <w:t>FBPSUG2016 Operate a crystalliser station process</w:t>
      </w:r>
    </w:p>
    <w:p w:rsidR="00000000" w:rsidRPr="00BA4C5A" w:rsidP="00BA4C5A">
      <w:pPr>
        <w:pStyle w:val="Heading1"/>
      </w:pPr>
      <w:bookmarkStart w:id="1" w:name="O_989236"/>
      <w:bookmarkEnd w:id="1"/>
      <w:r w:rsidRPr="00BA4C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rPr>
                <w:rStyle w:val="SpecialBold"/>
              </w:rPr>
              <w:t>Comments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>This version released with FBP Food, Beverage and Pharmaceutical Training Package Version 2.0.</w:t>
            </w:r>
          </w:p>
        </w:tc>
      </w:tr>
    </w:tbl>
    <w:p w:rsidR="00000000" w:rsidRPr="00BA4C5A" w:rsidP="00BA4C5A">
      <w:pPr>
        <w:pStyle w:val="BodyText"/>
      </w:pP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2" w:name="O_989237"/>
      <w:bookmarkEnd w:id="2"/>
      <w:r w:rsidRPr="00BA4C5A">
        <w:t>Application</w:t>
      </w:r>
    </w:p>
    <w:p w:rsidR="00000000" w:rsidRPr="00BA4C5A" w:rsidP="00970C5F">
      <w:pPr>
        <w:pStyle w:val="BodyText"/>
      </w:pPr>
      <w:r w:rsidRPr="00BA4C5A">
        <w:t>This unit of competency describes the skills and knowledge required to op</w:t>
      </w:r>
      <w:r w:rsidRPr="00BA4C5A">
        <w:t>erate the crystalliser station process from the low grade pan receiver through the crystallisers to the re-heater.</w:t>
      </w:r>
    </w:p>
    <w:p w:rsidR="00000000" w:rsidRPr="00BA4C5A" w:rsidP="00970C5F">
      <w:pPr>
        <w:pStyle w:val="BodyText"/>
      </w:pPr>
      <w:r w:rsidRPr="00BA4C5A">
        <w:t>The unit applies to individuals who work under supervision in the sugar milling industry.</w:t>
      </w:r>
    </w:p>
    <w:p w:rsidR="00000000" w:rsidRPr="00BA4C5A" w:rsidP="00970C5F">
      <w:pPr>
        <w:pStyle w:val="BodyText"/>
      </w:pPr>
      <w:r w:rsidRPr="00BA4C5A">
        <w:t>All work must be carried out to comply with workpla</w:t>
      </w:r>
      <w:r w:rsidRPr="00BA4C5A">
        <w:t>ce procedures according to state/territory health and safety regulations, legislation and standards that apply to the workplace.</w:t>
      </w:r>
    </w:p>
    <w:p w:rsidR="00000000" w:rsidRPr="00BA4C5A" w:rsidP="00970C5F">
      <w:pPr>
        <w:pStyle w:val="BodyText"/>
      </w:pPr>
      <w:r w:rsidRPr="00BA4C5A">
        <w:t>No occupational licensing, legislative or certification requirements apply to this unit at the time of publication.</w:t>
      </w:r>
    </w:p>
    <w:p w:rsidR="00000000" w:rsidRPr="00BA4C5A" w:rsidP="00BA4C5A">
      <w:pPr>
        <w:pStyle w:val="Heading1"/>
      </w:pPr>
      <w:bookmarkStart w:id="3" w:name="O_989238"/>
      <w:bookmarkEnd w:id="3"/>
      <w:r w:rsidRPr="00BA4C5A">
        <w:t>Pre-requisite Unit</w:t>
      </w:r>
    </w:p>
    <w:p w:rsidR="00000000" w:rsidRPr="00BA4C5A" w:rsidP="00970C5F">
      <w:pPr>
        <w:pStyle w:val="BodyText"/>
      </w:pPr>
      <w:r w:rsidRPr="00BA4C5A">
        <w:t>Nil</w:t>
      </w:r>
    </w:p>
    <w:p w:rsidR="00000000" w:rsidRPr="00BA4C5A" w:rsidP="00BA4C5A">
      <w:pPr>
        <w:pStyle w:val="Heading1"/>
      </w:pPr>
      <w:bookmarkStart w:id="4" w:name="O_989240"/>
      <w:bookmarkEnd w:id="4"/>
      <w:r w:rsidRPr="00BA4C5A">
        <w:t>Unit Sector</w:t>
      </w:r>
    </w:p>
    <w:p w:rsidR="00000000" w:rsidRPr="00BA4C5A" w:rsidP="00970C5F">
      <w:pPr>
        <w:pStyle w:val="BodyText"/>
      </w:pPr>
      <w:r w:rsidRPr="00BA4C5A">
        <w:t>Sugar milling (SUG)</w:t>
      </w:r>
    </w:p>
    <w:p w:rsidR="00000000" w:rsidRPr="00BA4C5A" w:rsidP="00BA4C5A">
      <w:pPr>
        <w:pStyle w:val="Heading1"/>
      </w:pPr>
      <w:bookmarkStart w:id="5" w:name="O_989241"/>
      <w:bookmarkEnd w:id="5"/>
      <w:r w:rsidRPr="00BA4C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rPr>
                <w:rStyle w:val="SpecialBold"/>
              </w:rPr>
              <w:t>Performance Criteria</w:t>
            </w:r>
          </w:p>
        </w:tc>
      </w:tr>
      <w:tr w:rsidTr="00970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1. Prepare the crystalliser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>1.1 Confirm massecuite is available to meet production requirements</w:t>
            </w:r>
          </w:p>
          <w:p w:rsidR="00000000" w:rsidRPr="00BA4C5A" w:rsidP="00BA4C5A">
            <w:pPr>
              <w:pStyle w:val="BodyText"/>
            </w:pPr>
            <w:r w:rsidRPr="00BA4C5A">
              <w:t>1.2 Confirm services are available and re</w:t>
            </w:r>
            <w:r w:rsidRPr="00BA4C5A">
              <w:t>ady for operation</w:t>
            </w:r>
          </w:p>
          <w:p w:rsidR="00000000" w:rsidRPr="00BA4C5A" w:rsidP="00BA4C5A">
            <w:pPr>
              <w:pStyle w:val="BodyText"/>
            </w:pPr>
            <w:r w:rsidRPr="00BA4C5A">
              <w:t>1.3 Check equipment in readiness for use according to workplace procedures</w:t>
            </w:r>
          </w:p>
          <w:p w:rsidR="00000000" w:rsidRPr="00BA4C5A" w:rsidP="00BA4C5A">
            <w:pPr>
              <w:pStyle w:val="BodyText"/>
            </w:pPr>
            <w:r w:rsidRPr="00BA4C5A">
              <w:t xml:space="preserve">1.4 Select, fit and use personal protective equipment according to </w:t>
            </w:r>
            <w:r w:rsidRPr="00BA4C5A">
              <w:t>workplace safety procedures</w:t>
            </w:r>
          </w:p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1.5 Set the crystallisers to meet production requirements</w:t>
            </w:r>
          </w:p>
        </w:tc>
      </w:tr>
      <w:tr w:rsidTr="00970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2. Operate and monitor crystalliser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 xml:space="preserve">2.1 Start and operate the crystalliser station according to workplace procedures, including safety requirements </w:t>
            </w:r>
          </w:p>
          <w:p w:rsidR="00000000" w:rsidRPr="00BA4C5A" w:rsidP="00BA4C5A">
            <w:pPr>
              <w:pStyle w:val="BodyText"/>
            </w:pPr>
            <w:r w:rsidRPr="00BA4C5A">
              <w:t>2.2 Confirm process performance is maintained within manufacturer</w:t>
            </w:r>
            <w:r>
              <w:t>’</w:t>
            </w:r>
            <w:r w:rsidRPr="00BA4C5A">
              <w:t>s specifications to meet workplac</w:t>
            </w:r>
            <w:r w:rsidRPr="00BA4C5A">
              <w:t>e requirements</w:t>
            </w:r>
          </w:p>
          <w:p w:rsidR="00000000" w:rsidRPr="00BA4C5A" w:rsidP="00BA4C5A">
            <w:pPr>
              <w:pStyle w:val="BodyText"/>
            </w:pPr>
            <w:r w:rsidRPr="00BA4C5A">
              <w:t>2.3 Ensure C-massecuite feed to fugals meets specification</w:t>
            </w:r>
          </w:p>
          <w:p w:rsidR="00000000" w:rsidRPr="00BA4C5A" w:rsidP="00BA4C5A">
            <w:pPr>
              <w:pStyle w:val="BodyText"/>
            </w:pPr>
            <w:r w:rsidRPr="00BA4C5A">
              <w:t>2.4 Monitor equipment to confirm operating condition</w:t>
            </w:r>
          </w:p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2.5 Identify, rectify or report product, process and equipment non-conformance according to workplace procedures</w:t>
            </w:r>
          </w:p>
        </w:tc>
      </w:tr>
      <w:tr w:rsidTr="00970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3. Hand over th</w:t>
            </w:r>
            <w:r w:rsidRPr="00BA4C5A">
              <w:t>e crystalliser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>3.1 Maintain workplace records according to workplace procedures</w:t>
            </w:r>
          </w:p>
          <w:p w:rsidR="00000000" w:rsidRPr="00BA4C5A" w:rsidP="00BA4C5A">
            <w:pPr>
              <w:pStyle w:val="BodyText"/>
            </w:pPr>
            <w:r w:rsidRPr="00BA4C5A">
              <w:t>3.2 Carry out handover according to workplace procedures</w:t>
            </w:r>
          </w:p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3.3 Ensure operators are aware of system and related equipment status at completion of handover according to wo</w:t>
            </w:r>
            <w:r w:rsidRPr="00BA4C5A">
              <w:t>rkplace procedures</w:t>
            </w:r>
          </w:p>
        </w:tc>
      </w:tr>
      <w:tr w:rsidTr="00970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4. Shut down the crystalliser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>4.1 Identify the appropriate shutdown procedure for operational and long-term shutdown conditions</w:t>
            </w:r>
          </w:p>
          <w:p w:rsidR="00000000" w:rsidRPr="00BA4C5A" w:rsidP="00BA4C5A">
            <w:pPr>
              <w:pStyle w:val="BodyText"/>
            </w:pPr>
            <w:r w:rsidRPr="00BA4C5A">
              <w:t>4.2 Shut down the system according to workplace procedures and manufacturer’s guidelines</w:t>
            </w:r>
          </w:p>
          <w:p w:rsidR="00000000" w:rsidRPr="00BA4C5A" w:rsidP="00BA4C5A">
            <w:pPr>
              <w:pStyle w:val="BodyText"/>
            </w:pPr>
            <w:r w:rsidRPr="00BA4C5A">
              <w:t>4.3 Prepare</w:t>
            </w:r>
            <w:r w:rsidRPr="00BA4C5A">
              <w:t xml:space="preserve"> the system for storage in shutdown mode according to workplace procedures and manufacturer’s guidelines</w:t>
            </w:r>
          </w:p>
          <w:p w:rsidR="00000000" w:rsidRPr="00BA4C5A" w:rsidP="00BA4C5A">
            <w:pPr>
              <w:pStyle w:val="BodyText"/>
            </w:pPr>
            <w:r w:rsidRPr="00BA4C5A">
              <w:t>4.4 Identify and report operational maintenance requirements according to workplace procedures and manufacturer’s specifications</w:t>
            </w:r>
          </w:p>
        </w:tc>
      </w:tr>
    </w:tbl>
    <w:p w:rsidR="00000000" w:rsidRPr="00BA4C5A" w:rsidP="00BA4C5A">
      <w:pPr>
        <w:pStyle w:val="BodyText"/>
      </w:pP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6" w:name="O_989242"/>
      <w:bookmarkEnd w:id="6"/>
      <w:r w:rsidRPr="00BA4C5A">
        <w:t>Foundation Skills</w:t>
      </w:r>
    </w:p>
    <w:p w:rsidR="00000000" w:rsidRPr="00970C5F" w:rsidP="00970C5F">
      <w:pPr>
        <w:pStyle w:val="BodyText"/>
        <w:rPr>
          <w:i/>
        </w:rPr>
      </w:pPr>
      <w:r w:rsidRPr="00970C5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rPr>
                <w:rStyle w:val="SpecialBold"/>
              </w:rPr>
              <w:t>Description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ListBullet"/>
              <w:rPr>
                <w:lang w:val="en-NZ"/>
              </w:rPr>
            </w:pPr>
            <w:r w:rsidRPr="00BA4C5A">
              <w:t>Interpret workplac</w:t>
            </w:r>
            <w:r w:rsidRPr="00BA4C5A">
              <w:t>e and standard operating procedures relevant to job role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ListBullet"/>
            </w:pPr>
            <w:r w:rsidRPr="00BA4C5A">
              <w:t>Monitor and interpret production and process control indicators and data</w:t>
            </w:r>
          </w:p>
          <w:p w:rsidR="00000000" w:rsidP="00BA4C5A">
            <w:pPr>
              <w:pStyle w:val="ListBullet"/>
              <w:rPr>
                <w:lang w:val="en-NZ"/>
              </w:rPr>
            </w:pPr>
            <w:r w:rsidRPr="00BA4C5A">
              <w:t>Maintain required levels in the crystallisers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ListBullet"/>
              <w:rPr>
                <w:lang w:val="en-NZ"/>
              </w:rPr>
            </w:pPr>
            <w:r w:rsidRPr="00BA4C5A">
              <w:t>Apply workplace procedures to own role and responsibilities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ListBullet"/>
              <w:rPr>
                <w:lang w:val="en-NZ"/>
              </w:rPr>
            </w:pPr>
            <w:r w:rsidRPr="00BA4C5A">
              <w:t>Apply communication practices and protocols relevant to own role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ListBullet"/>
            </w:pPr>
            <w:r w:rsidRPr="00BA4C5A">
              <w:t>Complete tasks in required sequence</w:t>
            </w:r>
          </w:p>
          <w:p w:rsidR="00000000" w:rsidRPr="00BA4C5A" w:rsidP="00BA4C5A">
            <w:pPr>
              <w:pStyle w:val="ListBullet"/>
            </w:pPr>
            <w:r w:rsidRPr="00BA4C5A">
              <w:t>Apply decision-making processes to respond to routin</w:t>
            </w:r>
            <w:r w:rsidRPr="00BA4C5A">
              <w:t>e performance abnormalities</w:t>
            </w:r>
          </w:p>
        </w:tc>
      </w:tr>
    </w:tbl>
    <w:p w:rsidR="00000000" w:rsidRPr="00BA4C5A" w:rsidP="00BA4C5A">
      <w:pPr>
        <w:pStyle w:val="BodyText"/>
      </w:pP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7" w:name="O_989244"/>
      <w:bookmarkEnd w:id="7"/>
      <w:r w:rsidRPr="00BA4C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rPr>
                <w:rStyle w:val="SpecialBold"/>
              </w:rPr>
              <w:t>Equivalence status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FBPSUG2016 Operate a crystalliser station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FDFSUG216A Operate a crystalliser station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>Equivalent unit</w:t>
            </w:r>
          </w:p>
        </w:tc>
      </w:tr>
    </w:tbl>
    <w:p w:rsidR="00000000" w:rsidRPr="00BA4C5A" w:rsidP="00BA4C5A">
      <w:pPr>
        <w:pStyle w:val="BodyText"/>
      </w:pP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8" w:name="O_989251"/>
      <w:bookmarkEnd w:id="8"/>
      <w:r w:rsidRPr="00BA4C5A">
        <w:t>Links</w:t>
      </w:r>
    </w:p>
    <w:p w:rsidR="00000000" w:rsidRPr="00BA4C5A" w:rsidP="00970C5F">
      <w:pPr>
        <w:pStyle w:val="BodyText"/>
      </w:pPr>
      <w:r w:rsidRPr="00BA4C5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E7F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A4C5A" w:rsidP="00970C5F">
      <w:pPr>
        <w:pStyle w:val="BodyText"/>
        <w:sectPr w:rsidSect="00BA4C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C5A" w:rsidP="00BA4C5A">
      <w:pPr>
        <w:pStyle w:val="SuperHeading"/>
      </w:pPr>
      <w:r w:rsidRPr="00BA4C5A">
        <w:t xml:space="preserve">Assessment </w:t>
      </w:r>
      <w:r w:rsidRPr="00BA4C5A">
        <w:t>Requirements for FBPSUG2016 Operate a crystalliser station process</w:t>
      </w:r>
    </w:p>
    <w:p w:rsidR="00000000" w:rsidRPr="00BA4C5A" w:rsidP="00BA4C5A">
      <w:pPr>
        <w:pStyle w:val="Heading1"/>
      </w:pPr>
      <w:bookmarkStart w:id="9" w:name="O_989246"/>
      <w:bookmarkEnd w:id="9"/>
      <w:r w:rsidRPr="00BA4C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rPr>
                <w:rStyle w:val="SpecialBold"/>
              </w:rPr>
              <w:t>Comments</w:t>
            </w:r>
          </w:p>
        </w:tc>
      </w:tr>
      <w:tr w:rsidTr="00BA4C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5A">
            <w:pPr>
              <w:pStyle w:val="BodyText"/>
              <w:rPr>
                <w:lang w:val="en-NZ"/>
              </w:rPr>
            </w:pPr>
            <w:r w:rsidRPr="00BA4C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5A" w:rsidP="00BA4C5A">
            <w:pPr>
              <w:pStyle w:val="BodyText"/>
            </w:pPr>
            <w:r w:rsidRPr="00BA4C5A">
              <w:t>This version released with FBP Food, Beverage and Pharmaceutical Training Package Version 2.0.</w:t>
            </w:r>
          </w:p>
        </w:tc>
      </w:tr>
    </w:tbl>
    <w:p w:rsidR="00000000" w:rsidRPr="00BA4C5A" w:rsidP="00BA4C5A">
      <w:pPr>
        <w:pStyle w:val="BodyText"/>
      </w:pP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10" w:name="O_989247"/>
      <w:bookmarkEnd w:id="10"/>
      <w:r w:rsidRPr="00BA4C5A">
        <w:t>Performanc</w:t>
      </w:r>
      <w:r w:rsidRPr="00BA4C5A">
        <w:t>e Evidence</w:t>
      </w:r>
    </w:p>
    <w:p w:rsidR="00000000" w:rsidRPr="00BA4C5A" w:rsidP="00970C5F">
      <w:pPr>
        <w:pStyle w:val="BodyText"/>
      </w:pPr>
      <w:r w:rsidRPr="00BA4C5A">
        <w:t xml:space="preserve">An individual demonstrating competency must satisfy all of the elements and performance criteria in this unit. </w:t>
      </w:r>
    </w:p>
    <w:p w:rsidR="00000000" w:rsidRPr="00BA4C5A" w:rsidP="00970C5F">
      <w:pPr>
        <w:pStyle w:val="BodyText"/>
      </w:pPr>
      <w:r w:rsidRPr="00BA4C5A">
        <w:t>There must be evidence that, on at least one occasion and in line with workplace contexts, the individual has operated a crystalliser</w:t>
      </w:r>
      <w:r w:rsidRPr="00BA4C5A">
        <w:t xml:space="preserve"> station process, including:</w:t>
      </w:r>
    </w:p>
    <w:p w:rsidR="00000000" w:rsidRPr="00BA4C5A" w:rsidP="00BA4C5A">
      <w:pPr>
        <w:pStyle w:val="ListBullet"/>
      </w:pPr>
      <w:r w:rsidRPr="00BA4C5A">
        <w:t xml:space="preserve">confirmed availability of equipment, massecuite and services to meet production requirements </w:t>
      </w:r>
    </w:p>
    <w:p w:rsidR="00000000" w:rsidRPr="00BA4C5A" w:rsidP="00BA4C5A">
      <w:pPr>
        <w:pStyle w:val="ListBullet"/>
      </w:pPr>
      <w:r w:rsidRPr="00BA4C5A">
        <w:t>conducted pre-start checks of equipment according to procedures</w:t>
      </w:r>
    </w:p>
    <w:p w:rsidR="00000000" w:rsidRPr="00BA4C5A" w:rsidP="00BA4C5A">
      <w:pPr>
        <w:pStyle w:val="ListBullet"/>
      </w:pPr>
      <w:r w:rsidRPr="00BA4C5A">
        <w:t>selected, fitted and used personal protective equipment (PPE)</w:t>
      </w:r>
    </w:p>
    <w:p w:rsidR="00000000" w:rsidRPr="00BA4C5A" w:rsidP="00BA4C5A">
      <w:pPr>
        <w:pStyle w:val="ListBullet"/>
      </w:pPr>
      <w:r w:rsidRPr="00BA4C5A">
        <w:t>safely started up, operated and monitored the process and equipment operation</w:t>
      </w:r>
    </w:p>
    <w:p w:rsidR="00000000" w:rsidRPr="00BA4C5A" w:rsidP="00BA4C5A">
      <w:pPr>
        <w:pStyle w:val="ListBullet"/>
      </w:pPr>
      <w:r w:rsidRPr="00BA4C5A">
        <w:t>started up from empty or from full in manual and automatic modes</w:t>
      </w:r>
    </w:p>
    <w:p w:rsidR="00000000" w:rsidRPr="00BA4C5A" w:rsidP="00BA4C5A">
      <w:pPr>
        <w:pStyle w:val="ListBullet"/>
      </w:pPr>
      <w:r w:rsidRPr="00BA4C5A">
        <w:t>operated the process from the low grade pan receiver through the crystallisers to the re-heater</w:t>
      </w:r>
    </w:p>
    <w:p w:rsidR="00000000" w:rsidRPr="00BA4C5A" w:rsidP="00BA4C5A">
      <w:pPr>
        <w:pStyle w:val="ListBullet"/>
      </w:pPr>
      <w:r w:rsidRPr="00BA4C5A">
        <w:t>conducted shift c</w:t>
      </w:r>
      <w:r w:rsidRPr="00BA4C5A">
        <w:t>hangeover according to workplace procedure</w:t>
      </w:r>
    </w:p>
    <w:p w:rsidR="00000000" w:rsidRPr="00BA4C5A" w:rsidP="00BA4C5A">
      <w:pPr>
        <w:pStyle w:val="ListBullet"/>
      </w:pPr>
      <w:r w:rsidRPr="00BA4C5A">
        <w:t xml:space="preserve">performed an operational shutdown </w:t>
      </w:r>
    </w:p>
    <w:p w:rsidR="00000000" w:rsidRPr="00BA4C5A" w:rsidP="00BA4C5A">
      <w:pPr>
        <w:pStyle w:val="ListBullet"/>
      </w:pPr>
      <w:r w:rsidRPr="00BA4C5A">
        <w:t>taken corrective action in response to typical operating faults and product and process non-conformance</w:t>
      </w:r>
    </w:p>
    <w:p w:rsidR="00000000" w:rsidRPr="00BA4C5A" w:rsidP="00BA4C5A">
      <w:pPr>
        <w:pStyle w:val="ListBullet"/>
      </w:pPr>
      <w:r w:rsidRPr="00BA4C5A">
        <w:t>reported and/or recorded process and production and corrective action.</w:t>
      </w: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11" w:name="O_989248"/>
      <w:bookmarkEnd w:id="11"/>
      <w:r w:rsidRPr="00BA4C5A">
        <w:t>Knowledge Evidence</w:t>
      </w:r>
    </w:p>
    <w:p w:rsidR="00000000" w:rsidRPr="00BA4C5A" w:rsidP="00970C5F">
      <w:pPr>
        <w:pStyle w:val="BodyText"/>
      </w:pPr>
      <w:r w:rsidRPr="00BA4C5A">
        <w:t>An individual must be able to demonstrate the knowledge required to perform the tasks outlined in the elements and performance criteria of this unit. This includes knowledge of:</w:t>
      </w:r>
    </w:p>
    <w:p w:rsidR="00000000" w:rsidRPr="00BA4C5A" w:rsidP="00BA4C5A">
      <w:pPr>
        <w:pStyle w:val="ListBullet"/>
      </w:pPr>
      <w:r w:rsidRPr="00BA4C5A">
        <w:t>purpose and principles of crystallisation, i</w:t>
      </w:r>
      <w:r w:rsidRPr="00BA4C5A">
        <w:t>ncluding a basic understanding of crystal growth and super saturation of solutions</w:t>
      </w:r>
    </w:p>
    <w:p w:rsidR="00000000" w:rsidRPr="00BA4C5A" w:rsidP="00BA4C5A">
      <w:pPr>
        <w:pStyle w:val="ListBullet"/>
      </w:pPr>
      <w:r w:rsidRPr="00BA4C5A">
        <w:t>the effect of C molasses dilution on C-massecuite viscosity</w:t>
      </w:r>
    </w:p>
    <w:p w:rsidR="00000000" w:rsidRPr="00BA4C5A" w:rsidP="00BA4C5A">
      <w:pPr>
        <w:pStyle w:val="ListBullet"/>
      </w:pPr>
      <w:r w:rsidRPr="00BA4C5A">
        <w:t>the effect on C molasses purity of variation in:</w:t>
      </w:r>
    </w:p>
    <w:p w:rsidR="00000000" w:rsidRPr="00BA4C5A" w:rsidP="00BA4C5A">
      <w:pPr>
        <w:pStyle w:val="ListBullet2"/>
      </w:pPr>
      <w:r w:rsidRPr="00BA4C5A">
        <w:t>end of cooling and re-heating temperatures</w:t>
      </w:r>
    </w:p>
    <w:p w:rsidR="00000000" w:rsidRPr="00BA4C5A" w:rsidP="00BA4C5A">
      <w:pPr>
        <w:pStyle w:val="ListBullet2"/>
      </w:pPr>
      <w:r w:rsidRPr="00BA4C5A">
        <w:t xml:space="preserve">residence time </w:t>
      </w:r>
    </w:p>
    <w:p w:rsidR="00000000" w:rsidRPr="00BA4C5A" w:rsidP="00BA4C5A">
      <w:pPr>
        <w:pStyle w:val="ListBullet"/>
      </w:pPr>
      <w:r w:rsidRPr="00BA4C5A">
        <w:t>equipment purpose and basic operating principles of crystallisation equipment</w:t>
      </w:r>
    </w:p>
    <w:p w:rsidR="00000000" w:rsidRPr="00BA4C5A" w:rsidP="00BA4C5A">
      <w:pPr>
        <w:pStyle w:val="ListBullet"/>
      </w:pPr>
      <w:r w:rsidRPr="00BA4C5A">
        <w:t>requirements when starting up full crystallisers containing cold massecuite</w:t>
      </w:r>
    </w:p>
    <w:p w:rsidR="00000000" w:rsidRPr="00BA4C5A" w:rsidP="00BA4C5A">
      <w:pPr>
        <w:pStyle w:val="ListBullet"/>
      </w:pPr>
      <w:r w:rsidRPr="00BA4C5A">
        <w:t>requirements when shutting down full crystallisers containing hot massecuite</w:t>
      </w:r>
    </w:p>
    <w:p w:rsidR="00000000" w:rsidRPr="00BA4C5A" w:rsidP="00BA4C5A">
      <w:pPr>
        <w:pStyle w:val="ListBullet"/>
      </w:pPr>
      <w:r w:rsidRPr="00BA4C5A">
        <w:t>significance and method o</w:t>
      </w:r>
      <w:r w:rsidRPr="00BA4C5A">
        <w:t>f monitoring control points within the process</w:t>
      </w:r>
    </w:p>
    <w:p w:rsidR="00000000" w:rsidRPr="00BA4C5A" w:rsidP="00BA4C5A">
      <w:pPr>
        <w:pStyle w:val="ListBullet"/>
      </w:pPr>
      <w:r w:rsidRPr="00BA4C5A">
        <w:t>key health and safety requirements when operating a crystalliser station process:</w:t>
      </w:r>
    </w:p>
    <w:p w:rsidR="00000000" w:rsidRPr="00BA4C5A" w:rsidP="00BA4C5A">
      <w:pPr>
        <w:pStyle w:val="ListBullet2"/>
      </w:pPr>
      <w:r w:rsidRPr="00BA4C5A">
        <w:t xml:space="preserve">hazards and associated control measures </w:t>
      </w:r>
    </w:p>
    <w:p w:rsidR="00000000" w:rsidRPr="00BA4C5A" w:rsidP="00BA4C5A">
      <w:pPr>
        <w:pStyle w:val="ListBullet2"/>
      </w:pPr>
      <w:r w:rsidRPr="00BA4C5A">
        <w:t>correct use of PPE</w:t>
      </w:r>
    </w:p>
    <w:p w:rsidR="00000000" w:rsidRPr="00BA4C5A" w:rsidP="00BA4C5A">
      <w:pPr>
        <w:pStyle w:val="ListBullet2"/>
      </w:pPr>
      <w:r w:rsidRPr="00BA4C5A">
        <w:t>procedures for responding to emergency situations</w:t>
      </w:r>
    </w:p>
    <w:p w:rsidR="00000000" w:rsidRPr="00BA4C5A" w:rsidP="00BA4C5A">
      <w:pPr>
        <w:pStyle w:val="ListBullet2"/>
      </w:pPr>
      <w:r w:rsidRPr="00BA4C5A">
        <w:t>lock-out and tag</w:t>
      </w:r>
      <w:r w:rsidRPr="00BA4C5A">
        <w:t>-out procedures</w:t>
      </w:r>
    </w:p>
    <w:p w:rsidR="00000000" w:rsidRPr="00BA4C5A" w:rsidP="00BA4C5A">
      <w:pPr>
        <w:pStyle w:val="ListBullet"/>
      </w:pPr>
      <w:r w:rsidRPr="00BA4C5A">
        <w:t>shut down sequence, including massecuite pumps and re-heaters</w:t>
      </w:r>
    </w:p>
    <w:p w:rsidR="00000000" w:rsidRPr="00BA4C5A" w:rsidP="00BA4C5A">
      <w:pPr>
        <w:pStyle w:val="ListBullet"/>
      </w:pPr>
      <w:r w:rsidRPr="00BA4C5A">
        <w:t xml:space="preserve">requirements of both operational and long-term shutdown conditions </w:t>
      </w:r>
    </w:p>
    <w:p w:rsidR="00000000" w:rsidRPr="00BA4C5A" w:rsidP="00BA4C5A">
      <w:pPr>
        <w:pStyle w:val="ListBullet"/>
      </w:pPr>
      <w:r w:rsidRPr="00BA4C5A">
        <w:t>procedures and responsibility for reporting problems relating to the crystalliser station process</w:t>
      </w:r>
    </w:p>
    <w:p w:rsidR="00000000" w:rsidRPr="00BA4C5A" w:rsidP="00BA4C5A">
      <w:pPr>
        <w:pStyle w:val="ListBullet"/>
      </w:pPr>
      <w:r w:rsidRPr="00BA4C5A">
        <w:t>environmental and waste handling requirements and procedures relevant to crystalliser station process operations</w:t>
      </w:r>
    </w:p>
    <w:p w:rsidR="00000000" w:rsidRPr="00BA4C5A" w:rsidP="00BA4C5A">
      <w:pPr>
        <w:pStyle w:val="ListBullet"/>
      </w:pPr>
      <w:r w:rsidRPr="00BA4C5A">
        <w:t>recording requirements and procedures relevant to crystalliser station process operations.</w:t>
      </w:r>
    </w:p>
    <w:p w:rsidR="00000000" w:rsidRPr="00BA4C5A" w:rsidP="00BA4C5A">
      <w:pPr>
        <w:pStyle w:val="AllowPageBreak"/>
      </w:pPr>
    </w:p>
    <w:p w:rsidR="00000000" w:rsidRPr="00BA4C5A" w:rsidP="00BA4C5A">
      <w:pPr>
        <w:pStyle w:val="Heading1"/>
      </w:pPr>
      <w:bookmarkStart w:id="12" w:name="O_989249"/>
      <w:bookmarkEnd w:id="12"/>
      <w:r w:rsidRPr="00BA4C5A">
        <w:t>Assessment Conditions</w:t>
      </w:r>
    </w:p>
    <w:p w:rsidR="00000000" w:rsidRPr="00BA4C5A" w:rsidP="00970C5F">
      <w:pPr>
        <w:pStyle w:val="BodyText"/>
      </w:pPr>
      <w:r w:rsidRPr="00BA4C5A">
        <w:t>Assessment of</w:t>
      </w:r>
      <w:r w:rsidRPr="00BA4C5A">
        <w:t xml:space="preserve"> skills must take place under the following conditions:</w:t>
      </w:r>
    </w:p>
    <w:p w:rsidR="00000000" w:rsidRPr="00BA4C5A" w:rsidP="00BA4C5A">
      <w:pPr>
        <w:pStyle w:val="ListBullet"/>
      </w:pPr>
      <w:r w:rsidRPr="00BA4C5A">
        <w:t>physical conditions:</w:t>
      </w:r>
    </w:p>
    <w:p w:rsidR="00000000" w:rsidRPr="00BA4C5A" w:rsidP="00BA4C5A">
      <w:pPr>
        <w:pStyle w:val="ListBullet2"/>
      </w:pPr>
      <w:r w:rsidRPr="00BA4C5A">
        <w:t>skills must be demonstrated in a sugar milling workplace or an environment that accurately represents workplace conditions</w:t>
      </w:r>
    </w:p>
    <w:p w:rsidR="00000000" w:rsidRPr="00BA4C5A" w:rsidP="00BA4C5A">
      <w:pPr>
        <w:pStyle w:val="ListBullet"/>
      </w:pPr>
      <w:r w:rsidRPr="00BA4C5A">
        <w:t xml:space="preserve">resources, equipment and materials: </w:t>
      </w:r>
    </w:p>
    <w:p w:rsidR="00000000" w:rsidRPr="00BA4C5A" w:rsidP="00BA4C5A">
      <w:pPr>
        <w:pStyle w:val="ListBullet2"/>
      </w:pPr>
      <w:r w:rsidRPr="00BA4C5A">
        <w:t xml:space="preserve">PPE </w:t>
      </w:r>
    </w:p>
    <w:p w:rsidR="00000000" w:rsidRPr="00BA4C5A" w:rsidP="00BA4C5A">
      <w:pPr>
        <w:pStyle w:val="ListBullet2"/>
      </w:pPr>
      <w:r w:rsidRPr="00BA4C5A">
        <w:t>crystallis</w:t>
      </w:r>
      <w:r w:rsidRPr="00BA4C5A">
        <w:t>er station equipment</w:t>
      </w:r>
    </w:p>
    <w:p w:rsidR="00000000" w:rsidRPr="00BA4C5A" w:rsidP="00BA4C5A">
      <w:pPr>
        <w:pStyle w:val="ListBullet2"/>
      </w:pPr>
      <w:r w:rsidRPr="00BA4C5A">
        <w:t xml:space="preserve">materials, including massecuite </w:t>
      </w:r>
    </w:p>
    <w:p w:rsidR="00000000" w:rsidRPr="00BA4C5A" w:rsidP="00BA4C5A">
      <w:pPr>
        <w:pStyle w:val="ListBullet2"/>
      </w:pPr>
      <w:r w:rsidRPr="00BA4C5A">
        <w:t>routine maintenance tools</w:t>
      </w:r>
    </w:p>
    <w:p w:rsidR="00000000" w:rsidRPr="00BA4C5A" w:rsidP="00BA4C5A">
      <w:pPr>
        <w:pStyle w:val="ListBullet2"/>
      </w:pPr>
      <w:r w:rsidRPr="00BA4C5A">
        <w:t>workplace information recording system</w:t>
      </w:r>
    </w:p>
    <w:p w:rsidR="00000000" w:rsidRPr="00BA4C5A" w:rsidP="00BA4C5A">
      <w:pPr>
        <w:pStyle w:val="ListBullet"/>
      </w:pPr>
      <w:r w:rsidRPr="00BA4C5A">
        <w:t>specifications:</w:t>
      </w:r>
    </w:p>
    <w:p w:rsidR="00000000" w:rsidRPr="00BA4C5A" w:rsidP="00BA4C5A">
      <w:pPr>
        <w:pStyle w:val="ListBullet2"/>
      </w:pPr>
      <w:r w:rsidRPr="00BA4C5A">
        <w:t xml:space="preserve">workplace and operating procedures and related advice on equipment operation, including advice on </w:t>
      </w:r>
      <w:r w:rsidRPr="00BA4C5A">
        <w:t>safe work practices and environmental requirements</w:t>
      </w:r>
    </w:p>
    <w:p w:rsidR="00000000" w:rsidRPr="00BA4C5A" w:rsidP="00BA4C5A">
      <w:pPr>
        <w:pStyle w:val="ListBullet2"/>
      </w:pPr>
      <w:r w:rsidRPr="00BA4C5A">
        <w:t>product and process specifications and operating parameters</w:t>
      </w:r>
    </w:p>
    <w:p w:rsidR="00000000" w:rsidRPr="00BA4C5A" w:rsidP="00BA4C5A">
      <w:pPr>
        <w:pStyle w:val="ListBullet2"/>
      </w:pPr>
      <w:r w:rsidRPr="00BA4C5A">
        <w:t xml:space="preserve">workplace cleaning procedures, sampling schedule and procedures. </w:t>
      </w:r>
    </w:p>
    <w:p w:rsidR="00000000" w:rsidRPr="00BA4C5A" w:rsidP="00970C5F">
      <w:pPr>
        <w:pStyle w:val="BodyText"/>
      </w:pPr>
      <w:r w:rsidRPr="00BA4C5A">
        <w:t>Assessors of this unit must satisfy the requirements for assessors in applicabl</w:t>
      </w:r>
      <w:r w:rsidRPr="00BA4C5A">
        <w:t>e vocational education and training legislation, frameworks and/or standards.</w:t>
      </w:r>
    </w:p>
    <w:p w:rsidR="00000000" w:rsidRPr="00BA4C5A" w:rsidP="00BA4C5A">
      <w:pPr>
        <w:pStyle w:val="Heading1"/>
      </w:pPr>
      <w:bookmarkStart w:id="13" w:name="O_989252"/>
      <w:bookmarkEnd w:id="13"/>
      <w:r w:rsidRPr="00BA4C5A">
        <w:t>Links</w:t>
      </w:r>
    </w:p>
    <w:p w:rsidR="00000000" w:rsidRPr="00BA4C5A" w:rsidP="00970C5F">
      <w:pPr>
        <w:pStyle w:val="BodyText"/>
      </w:pPr>
      <w:r w:rsidRPr="00BA4C5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E7F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A4C5A" w:rsidP="00BA4C5A"/>
    <w:sectPr w:rsidSect="00BA4C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 w:rsidRPr="00970C5F" w:rsidP="00970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5F" w:rsidP="00BA4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C5F" w:rsidP="00BA4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0C5F" w:rsidP="00BA4C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 w:rsidP="00BA4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C5F">
      <w:t>Approved</w:t>
    </w:r>
    <w:r w:rsidR="00970C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C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C5F">
      <w:rPr>
        <w:noProof/>
      </w:rPr>
      <w:t>4</w:t>
    </w:r>
    <w:r>
      <w:rPr>
        <w:noProof/>
      </w:rPr>
      <w:fldChar w:fldCharType="end"/>
    </w:r>
  </w:p>
  <w:p w:rsidR="00BA4C5A" w:rsidP="00BA4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C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C5F">
      <w:t>Manufacturing Industry Skills Alliance</w:t>
    </w:r>
    <w:r w:rsidR="00970C5F">
      <w:fldChar w:fldCharType="end"/>
    </w:r>
  </w:p>
  <w:p w:rsidR="00BA4C5A" w:rsidP="00BA4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C5A" w:rsidRPr="00970C5F" w:rsidP="00970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5F" w:rsidRPr="002D2AF8" w:rsidP="00BA4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FBPSUG2016 Operate a crystalliser station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C5F" w:rsidP="00BA4C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5A" w:rsidRPr="002D2AF8" w:rsidP="00BA4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C5F">
      <w:t>FBPSUG2016 Operate a crystalliser station process</w:t>
    </w:r>
    <w:r w:rsidR="00970C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C5F">
      <w:rPr>
        <w:noProof/>
      </w:rPr>
      <w:t>2 March 2025</w:t>
    </w:r>
    <w:r>
      <w:fldChar w:fldCharType="end"/>
    </w:r>
  </w:p>
  <w:p w:rsidR="00BA4C5A" w:rsidP="00BA4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00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06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90D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C5A"/>
  </w:style>
  <w:style w:type="character" w:customStyle="1" w:styleId="Heading1Char">
    <w:name w:val="Heading 1 Char"/>
    <w:basedOn w:val="DefaultParagraphFont"/>
    <w:link w:val="Heading1"/>
    <w:rsid w:val="00BA4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C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C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C5A"/>
    <w:rPr>
      <w:b/>
      <w:spacing w:val="0"/>
    </w:rPr>
  </w:style>
  <w:style w:type="paragraph" w:styleId="ListBullet2">
    <w:name w:val="List Bullet 2"/>
    <w:basedOn w:val="List2"/>
    <w:rsid w:val="00BA4C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4C5A"/>
    <w:rPr>
      <w:i/>
    </w:rPr>
  </w:style>
  <w:style w:type="paragraph" w:customStyle="1" w:styleId="SuperHeading">
    <w:name w:val="SuperHeading"/>
    <w:basedOn w:val="Normal"/>
    <w:rsid w:val="00BA4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C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C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C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C5A"/>
  </w:style>
  <w:style w:type="paragraph" w:styleId="TableofFigures">
    <w:name w:val="table of figures"/>
    <w:basedOn w:val="Normal"/>
    <w:next w:val="Normal"/>
    <w:semiHidden/>
    <w:rsid w:val="00BA4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C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C5A"/>
    <w:rPr>
      <w:rFonts w:ascii="Wingdings" w:hAnsi="Wingdings"/>
    </w:rPr>
  </w:style>
  <w:style w:type="paragraph" w:customStyle="1" w:styleId="TableHeading">
    <w:name w:val="Table Heading"/>
    <w:basedOn w:val="HeadingBase"/>
    <w:rsid w:val="00BA4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C5A"/>
    <w:rPr>
      <w:color w:val="0033CC"/>
      <w:u w:val="none"/>
    </w:rPr>
  </w:style>
  <w:style w:type="paragraph" w:customStyle="1" w:styleId="BodyTextRight">
    <w:name w:val="Body Text Right"/>
    <w:basedOn w:val="BodyText"/>
    <w:rsid w:val="00BA4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C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C5A"/>
    <w:rPr>
      <w:sz w:val="32"/>
    </w:rPr>
  </w:style>
  <w:style w:type="paragraph" w:customStyle="1" w:styleId="HeadingProcedure">
    <w:name w:val="Heading Procedure"/>
    <w:basedOn w:val="HeadingBase"/>
    <w:next w:val="Normal"/>
    <w:rsid w:val="00BA4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C5A"/>
    <w:pPr>
      <w:spacing w:before="60" w:after="60"/>
    </w:pPr>
  </w:style>
  <w:style w:type="paragraph" w:styleId="ListContinue">
    <w:name w:val="List Continue"/>
    <w:basedOn w:val="List"/>
    <w:rsid w:val="00BA4C5A"/>
    <w:pPr>
      <w:ind w:firstLine="0"/>
    </w:pPr>
  </w:style>
  <w:style w:type="paragraph" w:customStyle="1" w:styleId="ListNote">
    <w:name w:val="List Note"/>
    <w:basedOn w:val="List"/>
    <w:rsid w:val="00BA4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C5A"/>
    <w:rPr>
      <w:rFonts w:ascii="Courier New" w:hAnsi="Courier New"/>
    </w:rPr>
  </w:style>
  <w:style w:type="paragraph" w:customStyle="1" w:styleId="NoteBullet">
    <w:name w:val="Note Bullet"/>
    <w:basedOn w:val="Note"/>
    <w:rsid w:val="00BA4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C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C5A"/>
    <w:rPr>
      <w:b/>
      <w:smallCaps/>
    </w:rPr>
  </w:style>
  <w:style w:type="paragraph" w:customStyle="1" w:styleId="TableListNumber">
    <w:name w:val="Table List Number"/>
    <w:basedOn w:val="ListNumber"/>
    <w:rsid w:val="00BA4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C5A"/>
    <w:pPr>
      <w:numPr>
        <w:numId w:val="9"/>
      </w:numPr>
    </w:pPr>
  </w:style>
  <w:style w:type="paragraph" w:customStyle="1" w:styleId="ListAlpha2">
    <w:name w:val="List Alpha 2"/>
    <w:basedOn w:val="List2"/>
    <w:rsid w:val="00BA4C5A"/>
    <w:pPr>
      <w:numPr>
        <w:numId w:val="8"/>
      </w:numPr>
    </w:pPr>
  </w:style>
  <w:style w:type="paragraph" w:styleId="List2">
    <w:name w:val="List 2"/>
    <w:basedOn w:val="BodyText"/>
    <w:rsid w:val="00BA4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C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C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C5A"/>
    <w:pPr>
      <w:numPr>
        <w:numId w:val="4"/>
      </w:numPr>
    </w:pPr>
  </w:style>
  <w:style w:type="paragraph" w:styleId="ListContinue2">
    <w:name w:val="List Continue 2"/>
    <w:basedOn w:val="List2"/>
    <w:rsid w:val="00BA4C5A"/>
    <w:pPr>
      <w:ind w:firstLine="0"/>
    </w:pPr>
  </w:style>
  <w:style w:type="paragraph" w:styleId="ListContinue3">
    <w:name w:val="List Continue 3"/>
    <w:basedOn w:val="List3"/>
    <w:rsid w:val="00BA4C5A"/>
    <w:pPr>
      <w:ind w:left="1021" w:firstLine="0"/>
    </w:pPr>
  </w:style>
  <w:style w:type="paragraph" w:styleId="ListContinue4">
    <w:name w:val="List Continue 4"/>
    <w:basedOn w:val="List4"/>
    <w:rsid w:val="00BA4C5A"/>
    <w:pPr>
      <w:ind w:firstLine="0"/>
    </w:pPr>
  </w:style>
  <w:style w:type="paragraph" w:styleId="ListContinue5">
    <w:name w:val="List Continue 5"/>
    <w:basedOn w:val="List5"/>
    <w:rsid w:val="00BA4C5A"/>
    <w:pPr>
      <w:ind w:firstLine="0"/>
    </w:pPr>
  </w:style>
  <w:style w:type="paragraph" w:styleId="ListNumber3">
    <w:name w:val="List Number 3"/>
    <w:basedOn w:val="List3"/>
    <w:rsid w:val="00BA4C5A"/>
    <w:pPr>
      <w:numPr>
        <w:numId w:val="5"/>
      </w:numPr>
    </w:pPr>
  </w:style>
  <w:style w:type="paragraph" w:styleId="ListNumber4">
    <w:name w:val="List Number 4"/>
    <w:basedOn w:val="List4"/>
    <w:rsid w:val="00BA4C5A"/>
    <w:pPr>
      <w:numPr>
        <w:numId w:val="6"/>
      </w:numPr>
    </w:pPr>
  </w:style>
  <w:style w:type="paragraph" w:styleId="ListNumber5">
    <w:name w:val="List Number 5"/>
    <w:basedOn w:val="List5"/>
    <w:rsid w:val="00BA4C5A"/>
    <w:pPr>
      <w:numPr>
        <w:numId w:val="7"/>
      </w:numPr>
    </w:pPr>
  </w:style>
  <w:style w:type="paragraph" w:styleId="BlockText">
    <w:name w:val="Block Text"/>
    <w:basedOn w:val="Normal"/>
    <w:rsid w:val="00BA4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C5A"/>
    <w:rPr>
      <w:sz w:val="16"/>
      <w:vertAlign w:val="superscript"/>
    </w:rPr>
  </w:style>
  <w:style w:type="character" w:customStyle="1" w:styleId="Symbols">
    <w:name w:val="Symbols"/>
    <w:basedOn w:val="DefaultParagraphFont"/>
    <w:rsid w:val="00BA4C5A"/>
    <w:rPr>
      <w:rFonts w:ascii="Symbol" w:hAnsi="Symbol"/>
    </w:rPr>
  </w:style>
  <w:style w:type="character" w:customStyle="1" w:styleId="MenuOptions">
    <w:name w:val="Menu Options"/>
    <w:basedOn w:val="DefaultParagraphFont"/>
    <w:rsid w:val="00BA4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C5A"/>
    <w:rPr>
      <w:b/>
    </w:rPr>
  </w:style>
  <w:style w:type="character" w:customStyle="1" w:styleId="Underlined">
    <w:name w:val="Underlined"/>
    <w:basedOn w:val="DefaultParagraphFont"/>
    <w:rsid w:val="00BA4C5A"/>
    <w:rPr>
      <w:u w:val="single"/>
    </w:rPr>
  </w:style>
  <w:style w:type="paragraph" w:customStyle="1" w:styleId="TableBodyTextRight">
    <w:name w:val="Table Body Text Right"/>
    <w:basedOn w:val="TableBodyText"/>
    <w:rsid w:val="00BA4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C5A"/>
    <w:rPr>
      <w:sz w:val="18"/>
    </w:rPr>
  </w:style>
  <w:style w:type="paragraph" w:customStyle="1" w:styleId="BodySmallRight">
    <w:name w:val="Body Small Right"/>
    <w:basedOn w:val="BodyTextRight"/>
    <w:rsid w:val="00BA4C5A"/>
    <w:rPr>
      <w:sz w:val="18"/>
      <w:szCs w:val="18"/>
    </w:rPr>
  </w:style>
  <w:style w:type="paragraph" w:customStyle="1" w:styleId="MarginEdition">
    <w:name w:val="Margin Edition"/>
    <w:basedOn w:val="MarginNote"/>
    <w:rsid w:val="00BA4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C5A"/>
    <w:rPr>
      <w:sz w:val="2"/>
      <w:szCs w:val="2"/>
    </w:rPr>
  </w:style>
  <w:style w:type="character" w:customStyle="1" w:styleId="Small">
    <w:name w:val="Small"/>
    <w:basedOn w:val="DefaultParagraphFont"/>
    <w:rsid w:val="00BA4C5A"/>
    <w:rPr>
      <w:sz w:val="16"/>
    </w:rPr>
  </w:style>
  <w:style w:type="paragraph" w:customStyle="1" w:styleId="WideTable">
    <w:name w:val="Wide Table"/>
    <w:basedOn w:val="Normal"/>
    <w:rsid w:val="00BA4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C5A"/>
  </w:style>
  <w:style w:type="paragraph" w:styleId="Quote">
    <w:name w:val="Quote"/>
    <w:basedOn w:val="Heading1"/>
    <w:link w:val="QuoteChar"/>
    <w:qFormat/>
    <w:rsid w:val="00BA4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C5A"/>
    <w:pPr>
      <w:pageBreakBefore/>
    </w:pPr>
  </w:style>
  <w:style w:type="paragraph" w:customStyle="1" w:styleId="Border">
    <w:name w:val="Border"/>
    <w:basedOn w:val="Normal"/>
    <w:qFormat/>
    <w:rsid w:val="00BA4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C5A"/>
    <w:rPr>
      <w:u w:val="single"/>
    </w:rPr>
  </w:style>
  <w:style w:type="character" w:customStyle="1" w:styleId="BoldandItalics">
    <w:name w:val="Bold and Italics"/>
    <w:qFormat/>
    <w:rsid w:val="00BA4C5A"/>
    <w:rPr>
      <w:b/>
      <w:i/>
      <w:u w:val="none"/>
    </w:rPr>
  </w:style>
  <w:style w:type="paragraph" w:styleId="BalloonText">
    <w:name w:val="Balloon Text"/>
    <w:basedOn w:val="Normal"/>
    <w:link w:val="BalloonTextChar"/>
    <w:rsid w:val="00BA4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C5A"/>
    <w:pPr>
      <w:spacing w:before="0" w:after="0"/>
    </w:pPr>
  </w:style>
  <w:style w:type="paragraph" w:customStyle="1" w:styleId="BodyTextBold">
    <w:name w:val="Body Text Bold"/>
    <w:basedOn w:val="BodyText"/>
    <w:qFormat/>
    <w:rsid w:val="00BA4C5A"/>
    <w:rPr>
      <w:b/>
    </w:rPr>
  </w:style>
  <w:style w:type="character" w:styleId="Hyperlink">
    <w:name w:val="Hyperlink"/>
    <w:basedOn w:val="DefaultParagraphFont"/>
    <w:uiPriority w:val="99"/>
    <w:unhideWhenUsed/>
    <w:rsid w:val="00970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6912</Characters>
  <Application>Microsoft Office Word</Application>
  <DocSecurity>0</DocSecurity>
  <Lines>209</Lines>
  <Paragraphs>149</Paragraphs>
  <ScaleCrop>false</ScaleCrop>
  <Company>Author-it Software Corporation Ltd.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FBPSUG2016 Operate a crystalliser station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