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D1D" w:rsidP="00693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FBPSUG2016 Operate a crystalliser station process</w:t>
      </w:r>
      <w:r>
        <w:fldChar w:fldCharType="end"/>
      </w:r>
    </w:p>
    <w:p w:rsidR="00693D1D" w:rsidP="00693D1D">
      <w:pPr>
        <w:pStyle w:val="Version"/>
        <w:sectPr w:rsidSect="00905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F31" w:rsidP="00905F31">
      <w:pPr>
        <w:pStyle w:val="SuperHeading"/>
      </w:pPr>
      <w:r w:rsidRPr="00905F31">
        <w:t>Assessment Requirements for FBPSUG2016 Operate a crystalliser station process</w:t>
      </w:r>
    </w:p>
    <w:p w:rsidR="00000000" w:rsidRPr="00905F31" w:rsidP="00905F31">
      <w:pPr>
        <w:pStyle w:val="Heading1"/>
      </w:pPr>
      <w:bookmarkStart w:id="1" w:name="O_989246"/>
      <w:bookmarkEnd w:id="1"/>
      <w:r w:rsidRPr="00905F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5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31" w:rsidP="00905F31">
            <w:pPr>
              <w:pStyle w:val="BodyText"/>
            </w:pPr>
            <w:r w:rsidRPr="00905F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31">
            <w:pPr>
              <w:pStyle w:val="BodyText"/>
              <w:rPr>
                <w:lang w:val="en-NZ"/>
              </w:rPr>
            </w:pPr>
            <w:r w:rsidRPr="00905F31">
              <w:rPr>
                <w:rStyle w:val="SpecialBold"/>
              </w:rPr>
              <w:t>Comments</w:t>
            </w:r>
          </w:p>
        </w:tc>
      </w:tr>
      <w:tr w:rsidTr="00905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31">
            <w:pPr>
              <w:pStyle w:val="BodyText"/>
              <w:rPr>
                <w:lang w:val="en-NZ"/>
              </w:rPr>
            </w:pPr>
            <w:r w:rsidRPr="00905F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31" w:rsidP="00905F31">
            <w:pPr>
              <w:pStyle w:val="BodyText"/>
            </w:pPr>
            <w:r w:rsidRPr="00905F31">
              <w:t>This version released with FBP Food, Beverage and Pharmaceutical Training Package Version 2.0.</w:t>
            </w:r>
          </w:p>
        </w:tc>
      </w:tr>
    </w:tbl>
    <w:p w:rsidR="00000000" w:rsidRPr="00905F31" w:rsidP="00905F31">
      <w:pPr>
        <w:pStyle w:val="BodyText"/>
      </w:pPr>
    </w:p>
    <w:p w:rsidR="00000000" w:rsidRPr="00905F31" w:rsidP="00905F31">
      <w:pPr>
        <w:pStyle w:val="AllowPageBreak"/>
      </w:pPr>
    </w:p>
    <w:p w:rsidR="00000000" w:rsidRPr="00905F31" w:rsidP="00905F31">
      <w:pPr>
        <w:pStyle w:val="Heading1"/>
      </w:pPr>
      <w:bookmarkStart w:id="2" w:name="O_989247"/>
      <w:bookmarkEnd w:id="2"/>
      <w:r w:rsidRPr="00905F31">
        <w:t>Performance Evidence</w:t>
      </w:r>
    </w:p>
    <w:p w:rsidR="00000000" w:rsidRPr="00905F31" w:rsidP="00693D1D">
      <w:pPr>
        <w:pStyle w:val="BodyText"/>
      </w:pPr>
      <w:r w:rsidRPr="00905F31">
        <w:t xml:space="preserve">An individual demonstrating competency must satisfy all of the elements and performance criteria in this unit. </w:t>
      </w:r>
    </w:p>
    <w:p w:rsidR="00000000" w:rsidRPr="00905F31" w:rsidP="00693D1D">
      <w:pPr>
        <w:pStyle w:val="BodyText"/>
      </w:pPr>
      <w:r w:rsidRPr="00905F31">
        <w:t>There must be evidence that, on at least one occasion and in line with workplace contexts, the individual has opera</w:t>
      </w:r>
      <w:r w:rsidRPr="00905F31">
        <w:t>ted a crystalliser station process, including:</w:t>
      </w:r>
    </w:p>
    <w:p w:rsidR="00000000" w:rsidRPr="00905F31" w:rsidP="00905F31">
      <w:pPr>
        <w:pStyle w:val="ListBullet"/>
      </w:pPr>
      <w:r w:rsidRPr="00905F31">
        <w:t xml:space="preserve">confirmed availability of equipment, massecuite and services to meet production requirements </w:t>
      </w:r>
    </w:p>
    <w:p w:rsidR="00000000" w:rsidRPr="00905F31" w:rsidP="00905F31">
      <w:pPr>
        <w:pStyle w:val="ListBullet"/>
      </w:pPr>
      <w:r w:rsidRPr="00905F31">
        <w:t>conducted pre-start checks of equipment according to procedures</w:t>
      </w:r>
    </w:p>
    <w:p w:rsidR="00000000" w:rsidRPr="00905F31" w:rsidP="00905F31">
      <w:pPr>
        <w:pStyle w:val="ListBullet"/>
      </w:pPr>
      <w:r w:rsidRPr="00905F31">
        <w:t>selected, fitted and used personal protective equi</w:t>
      </w:r>
      <w:r w:rsidRPr="00905F31">
        <w:t>pment (PPE)</w:t>
      </w:r>
    </w:p>
    <w:p w:rsidR="00000000" w:rsidRPr="00905F31" w:rsidP="00905F31">
      <w:pPr>
        <w:pStyle w:val="ListBullet"/>
      </w:pPr>
      <w:r w:rsidRPr="00905F31">
        <w:t>safely started up, operated and monitored the process and equipment operation</w:t>
      </w:r>
    </w:p>
    <w:p w:rsidR="00000000" w:rsidRPr="00905F31" w:rsidP="00905F31">
      <w:pPr>
        <w:pStyle w:val="ListBullet"/>
      </w:pPr>
      <w:r w:rsidRPr="00905F31">
        <w:t>started up from empty or from full in manual and automatic modes</w:t>
      </w:r>
    </w:p>
    <w:p w:rsidR="00000000" w:rsidRPr="00905F31" w:rsidP="00905F31">
      <w:pPr>
        <w:pStyle w:val="ListBullet"/>
      </w:pPr>
      <w:r w:rsidRPr="00905F31">
        <w:t>operated the process from the low grade pan receiver through the crystallisers to the re-heater</w:t>
      </w:r>
    </w:p>
    <w:p w:rsidR="00000000" w:rsidRPr="00905F31" w:rsidP="00905F31">
      <w:pPr>
        <w:pStyle w:val="ListBullet"/>
      </w:pPr>
      <w:r w:rsidRPr="00905F31">
        <w:t>conducted shift changeover according to workplace procedure</w:t>
      </w:r>
    </w:p>
    <w:p w:rsidR="00000000" w:rsidRPr="00905F31" w:rsidP="00905F31">
      <w:pPr>
        <w:pStyle w:val="ListBullet"/>
      </w:pPr>
      <w:r w:rsidRPr="00905F31">
        <w:t xml:space="preserve">performed an operational shutdown </w:t>
      </w:r>
    </w:p>
    <w:p w:rsidR="00000000" w:rsidRPr="00905F31" w:rsidP="00905F31">
      <w:pPr>
        <w:pStyle w:val="ListBullet"/>
      </w:pPr>
      <w:r w:rsidRPr="00905F31">
        <w:t>taken corrective action in response to typical operating faults and product and process non-conformance</w:t>
      </w:r>
    </w:p>
    <w:p w:rsidR="00000000" w:rsidRPr="00905F31" w:rsidP="00905F31">
      <w:pPr>
        <w:pStyle w:val="ListBullet"/>
      </w:pPr>
      <w:r w:rsidRPr="00905F31">
        <w:t>reported and/or recorded process and production and corre</w:t>
      </w:r>
      <w:r w:rsidRPr="00905F31">
        <w:t>ctive action.</w:t>
      </w:r>
    </w:p>
    <w:p w:rsidR="00000000" w:rsidRPr="00905F31" w:rsidP="00905F31">
      <w:pPr>
        <w:pStyle w:val="AllowPageBreak"/>
      </w:pPr>
    </w:p>
    <w:p w:rsidR="00000000" w:rsidRPr="00905F31" w:rsidP="00905F31">
      <w:pPr>
        <w:pStyle w:val="Heading1"/>
      </w:pPr>
      <w:bookmarkStart w:id="3" w:name="O_989248"/>
      <w:bookmarkEnd w:id="3"/>
      <w:r w:rsidRPr="00905F31">
        <w:t>Knowledge Evidence</w:t>
      </w:r>
    </w:p>
    <w:p w:rsidR="00000000" w:rsidRPr="00905F31" w:rsidP="00693D1D">
      <w:pPr>
        <w:pStyle w:val="BodyText"/>
      </w:pPr>
      <w:r w:rsidRPr="00905F31">
        <w:t>An individual must be able to demonstrate the knowledge required to perform the tasks outlined in the elements and performance criteria of this unit. This includes knowledge of:</w:t>
      </w:r>
    </w:p>
    <w:p w:rsidR="00000000" w:rsidRPr="00905F31" w:rsidP="00905F31">
      <w:pPr>
        <w:pStyle w:val="ListBullet"/>
      </w:pPr>
      <w:r w:rsidRPr="00905F31">
        <w:t>purpose and principles of c</w:t>
      </w:r>
      <w:r w:rsidRPr="00905F31">
        <w:t>rystallisation, including a basic understanding of crystal growth and super saturation of solutions</w:t>
      </w:r>
    </w:p>
    <w:p w:rsidR="00000000" w:rsidRPr="00905F31" w:rsidP="00905F31">
      <w:pPr>
        <w:pStyle w:val="ListBullet"/>
      </w:pPr>
      <w:r w:rsidRPr="00905F31">
        <w:t>the effect of C molasses dilution on C-massecuite viscosity</w:t>
      </w:r>
    </w:p>
    <w:p w:rsidR="00000000" w:rsidRPr="00905F31" w:rsidP="00905F31">
      <w:pPr>
        <w:pStyle w:val="ListBullet"/>
      </w:pPr>
      <w:r w:rsidRPr="00905F31">
        <w:t>the effect on C molasses purity of variation in:</w:t>
      </w:r>
    </w:p>
    <w:p w:rsidR="00000000" w:rsidRPr="00905F31" w:rsidP="00905F31">
      <w:pPr>
        <w:pStyle w:val="ListBullet2"/>
      </w:pPr>
      <w:r w:rsidRPr="00905F31">
        <w:t>end of cooling and re-heating temperatures</w:t>
      </w:r>
    </w:p>
    <w:p w:rsidR="00000000" w:rsidRPr="00905F31" w:rsidP="00905F31">
      <w:pPr>
        <w:pStyle w:val="ListBullet2"/>
      </w:pPr>
      <w:r w:rsidRPr="00905F31">
        <w:t xml:space="preserve">residence time </w:t>
      </w:r>
    </w:p>
    <w:p w:rsidR="00000000" w:rsidRPr="00905F31" w:rsidP="00905F31">
      <w:pPr>
        <w:pStyle w:val="ListBullet"/>
      </w:pPr>
      <w:r w:rsidRPr="00905F31">
        <w:t>equipment purpose and basic operating principles of crystallisation equipment</w:t>
      </w:r>
    </w:p>
    <w:p w:rsidR="00000000" w:rsidRPr="00905F31" w:rsidP="00905F31">
      <w:pPr>
        <w:pStyle w:val="ListBullet"/>
      </w:pPr>
      <w:r w:rsidRPr="00905F31">
        <w:t>requirements when starting up full crystallisers containing cold massecuite</w:t>
      </w:r>
    </w:p>
    <w:p w:rsidR="00000000" w:rsidRPr="00905F31" w:rsidP="00905F31">
      <w:pPr>
        <w:pStyle w:val="ListBullet"/>
      </w:pPr>
      <w:r w:rsidRPr="00905F31">
        <w:t>requirements when shutting down full crystallisers containing hot massecuite</w:t>
      </w:r>
    </w:p>
    <w:p w:rsidR="00000000" w:rsidRPr="00905F31" w:rsidP="00905F31">
      <w:pPr>
        <w:pStyle w:val="ListBullet"/>
      </w:pPr>
      <w:r w:rsidRPr="00905F31">
        <w:t>signific</w:t>
      </w:r>
      <w:r w:rsidRPr="00905F31">
        <w:t>ance and method of monitoring control points within the process</w:t>
      </w:r>
    </w:p>
    <w:p w:rsidR="00000000" w:rsidRPr="00905F31" w:rsidP="00905F31">
      <w:pPr>
        <w:pStyle w:val="ListBullet"/>
      </w:pPr>
      <w:r w:rsidRPr="00905F31">
        <w:t>key health and safety requirements when operating a crystalliser station process:</w:t>
      </w:r>
    </w:p>
    <w:p w:rsidR="00000000" w:rsidRPr="00905F31" w:rsidP="00905F31">
      <w:pPr>
        <w:pStyle w:val="ListBullet2"/>
      </w:pPr>
      <w:r w:rsidRPr="00905F31">
        <w:t xml:space="preserve">hazards and associated control measures </w:t>
      </w:r>
    </w:p>
    <w:p w:rsidR="00000000" w:rsidRPr="00905F31" w:rsidP="00905F31">
      <w:pPr>
        <w:pStyle w:val="ListBullet2"/>
      </w:pPr>
      <w:r w:rsidRPr="00905F31">
        <w:t>correct use of PPE</w:t>
      </w:r>
    </w:p>
    <w:p w:rsidR="00000000" w:rsidRPr="00905F31" w:rsidP="00905F31">
      <w:pPr>
        <w:pStyle w:val="ListBullet2"/>
      </w:pPr>
      <w:r w:rsidRPr="00905F31">
        <w:t>procedures for responding to emergency situations</w:t>
      </w:r>
    </w:p>
    <w:p w:rsidR="00000000" w:rsidRPr="00905F31" w:rsidP="00905F31">
      <w:pPr>
        <w:pStyle w:val="ListBullet2"/>
      </w:pPr>
      <w:r w:rsidRPr="00905F31">
        <w:t>lock-out and tag-out procedures</w:t>
      </w:r>
    </w:p>
    <w:p w:rsidR="00000000" w:rsidRPr="00905F31" w:rsidP="00905F31">
      <w:pPr>
        <w:pStyle w:val="ListBullet"/>
      </w:pPr>
      <w:r w:rsidRPr="00905F31">
        <w:t>shut down sequence, including massecuite pumps and re-heaters</w:t>
      </w:r>
    </w:p>
    <w:p w:rsidR="00000000" w:rsidRPr="00905F31" w:rsidP="00905F31">
      <w:pPr>
        <w:pStyle w:val="ListBullet"/>
      </w:pPr>
      <w:r w:rsidRPr="00905F31">
        <w:t xml:space="preserve">requirements of both operational and long-term shutdown conditions </w:t>
      </w:r>
    </w:p>
    <w:p w:rsidR="00000000" w:rsidRPr="00905F31" w:rsidP="00905F31">
      <w:pPr>
        <w:pStyle w:val="ListBullet"/>
      </w:pPr>
      <w:r w:rsidRPr="00905F31">
        <w:t>procedures and responsibility for reporting problems relating to the crystalliser station pr</w:t>
      </w:r>
      <w:r w:rsidRPr="00905F31">
        <w:t>ocess</w:t>
      </w:r>
    </w:p>
    <w:p w:rsidR="00000000" w:rsidRPr="00905F31" w:rsidP="00905F31">
      <w:pPr>
        <w:pStyle w:val="ListBullet"/>
      </w:pPr>
      <w:r w:rsidRPr="00905F31">
        <w:t>environmental and waste handling requirements and procedures relevant to crystalliser station process operations</w:t>
      </w:r>
    </w:p>
    <w:p w:rsidR="00000000" w:rsidRPr="00905F31" w:rsidP="00905F31">
      <w:pPr>
        <w:pStyle w:val="ListBullet"/>
      </w:pPr>
      <w:r w:rsidRPr="00905F31">
        <w:t>recording requirements and procedures relevant to crystalliser station process operations.</w:t>
      </w:r>
    </w:p>
    <w:p w:rsidR="00000000" w:rsidRPr="00905F31" w:rsidP="00905F31">
      <w:pPr>
        <w:pStyle w:val="AllowPageBreak"/>
      </w:pPr>
    </w:p>
    <w:p w:rsidR="00000000" w:rsidRPr="00905F31" w:rsidP="00905F31">
      <w:pPr>
        <w:pStyle w:val="Heading1"/>
      </w:pPr>
      <w:bookmarkStart w:id="4" w:name="O_989249"/>
      <w:bookmarkEnd w:id="4"/>
      <w:r w:rsidRPr="00905F31">
        <w:t>Assessment Conditions</w:t>
      </w:r>
    </w:p>
    <w:p w:rsidR="00000000" w:rsidRPr="00905F31" w:rsidP="00693D1D">
      <w:pPr>
        <w:pStyle w:val="BodyText"/>
      </w:pPr>
      <w:r w:rsidRPr="00905F31">
        <w:t>Assessment of skills must take place under the following conditions:</w:t>
      </w:r>
    </w:p>
    <w:p w:rsidR="00000000" w:rsidRPr="00905F31" w:rsidP="00905F31">
      <w:pPr>
        <w:pStyle w:val="ListBullet"/>
      </w:pPr>
      <w:r w:rsidRPr="00905F31">
        <w:t>physical conditions:</w:t>
      </w:r>
    </w:p>
    <w:p w:rsidR="00000000" w:rsidRPr="00905F31" w:rsidP="00905F31">
      <w:pPr>
        <w:pStyle w:val="ListBullet2"/>
      </w:pPr>
      <w:r w:rsidRPr="00905F31">
        <w:t>skills must be demonstrated in a sugar milling workplace or an environment that accurately represents workplace conditions</w:t>
      </w:r>
    </w:p>
    <w:p w:rsidR="00000000" w:rsidRPr="00905F31" w:rsidP="00905F31">
      <w:pPr>
        <w:pStyle w:val="ListBullet"/>
      </w:pPr>
      <w:r w:rsidRPr="00905F31">
        <w:t xml:space="preserve">resources, equipment and materials: </w:t>
      </w:r>
    </w:p>
    <w:p w:rsidR="00000000" w:rsidRPr="00905F31" w:rsidP="00905F31">
      <w:pPr>
        <w:pStyle w:val="ListBullet2"/>
      </w:pPr>
      <w:r w:rsidRPr="00905F31">
        <w:t>PP</w:t>
      </w:r>
      <w:r w:rsidRPr="00905F31">
        <w:t xml:space="preserve">E </w:t>
      </w:r>
    </w:p>
    <w:p w:rsidR="00000000" w:rsidRPr="00905F31" w:rsidP="00905F31">
      <w:pPr>
        <w:pStyle w:val="ListBullet2"/>
      </w:pPr>
      <w:r w:rsidRPr="00905F31">
        <w:t>crystalliser station equipment</w:t>
      </w:r>
    </w:p>
    <w:p w:rsidR="00000000" w:rsidRPr="00905F31" w:rsidP="00905F31">
      <w:pPr>
        <w:pStyle w:val="ListBullet2"/>
      </w:pPr>
      <w:r w:rsidRPr="00905F31">
        <w:t xml:space="preserve">materials, including massecuite </w:t>
      </w:r>
    </w:p>
    <w:p w:rsidR="00000000" w:rsidRPr="00905F31" w:rsidP="00905F31">
      <w:pPr>
        <w:pStyle w:val="ListBullet2"/>
      </w:pPr>
      <w:r w:rsidRPr="00905F31">
        <w:t>routine maintenance tools</w:t>
      </w:r>
    </w:p>
    <w:p w:rsidR="00000000" w:rsidRPr="00905F31" w:rsidP="00905F31">
      <w:pPr>
        <w:pStyle w:val="ListBullet2"/>
      </w:pPr>
      <w:r w:rsidRPr="00905F31">
        <w:t>workplace information recording system</w:t>
      </w:r>
    </w:p>
    <w:p w:rsidR="00000000" w:rsidRPr="00905F31" w:rsidP="00905F31">
      <w:pPr>
        <w:pStyle w:val="ListBullet"/>
      </w:pPr>
      <w:r w:rsidRPr="00905F31">
        <w:t>specifications:</w:t>
      </w:r>
    </w:p>
    <w:p w:rsidR="00000000" w:rsidRPr="00905F31" w:rsidP="00905F31">
      <w:pPr>
        <w:pStyle w:val="ListBullet2"/>
      </w:pPr>
      <w:r w:rsidRPr="00905F31">
        <w:t>workplace and operating procedures and related advice on equipment operation, including advice on safe wor</w:t>
      </w:r>
      <w:r w:rsidRPr="00905F31">
        <w:t>k practices and environmental requirements</w:t>
      </w:r>
    </w:p>
    <w:p w:rsidR="00000000" w:rsidRPr="00905F31" w:rsidP="00905F31">
      <w:pPr>
        <w:pStyle w:val="ListBullet2"/>
      </w:pPr>
      <w:r w:rsidRPr="00905F31">
        <w:t>product and process specifications and operating parameters</w:t>
      </w:r>
    </w:p>
    <w:p w:rsidR="00000000" w:rsidRPr="00905F31" w:rsidP="00905F31">
      <w:pPr>
        <w:pStyle w:val="ListBullet2"/>
      </w:pPr>
      <w:r w:rsidRPr="00905F31">
        <w:t xml:space="preserve">workplace cleaning procedures, sampling schedule and procedures. </w:t>
      </w:r>
    </w:p>
    <w:p w:rsidR="00000000" w:rsidRPr="00905F31" w:rsidP="00693D1D">
      <w:pPr>
        <w:pStyle w:val="BodyText"/>
      </w:pPr>
      <w:r w:rsidRPr="00905F31">
        <w:t>Assessors of this unit must satisfy the requirements for assessors in applicable vocational education and training legislation, frameworks and/or standards.</w:t>
      </w:r>
    </w:p>
    <w:p w:rsidR="00000000" w:rsidRPr="00905F31" w:rsidP="00905F31">
      <w:pPr>
        <w:pStyle w:val="Heading1"/>
      </w:pPr>
      <w:bookmarkStart w:id="5" w:name="O_989252"/>
      <w:bookmarkEnd w:id="5"/>
      <w:r w:rsidRPr="00905F31">
        <w:t>Links</w:t>
      </w:r>
    </w:p>
    <w:p w:rsidR="00000000" w:rsidRPr="00905F31" w:rsidP="00693D1D">
      <w:pPr>
        <w:pStyle w:val="BodyText"/>
      </w:pPr>
      <w:r w:rsidRPr="00905F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1AF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5F31" w:rsidP="00905F31"/>
    <w:sectPr w:rsidSect="00905F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1" w:rsidRPr="00693D1D" w:rsidP="00693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1D" w:rsidP="00905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D1D" w:rsidP="00905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3D1D" w:rsidP="00905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F31" w:rsidRPr="00693D1D" w:rsidP="00693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D1D" w:rsidRPr="002D2AF8" w:rsidP="00905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FBPSUG2016 Operate a crystalliser station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693D1D" w:rsidP="00905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26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028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63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F31"/>
  </w:style>
  <w:style w:type="character" w:customStyle="1" w:styleId="Heading1Char">
    <w:name w:val="Heading 1 Char"/>
    <w:basedOn w:val="DefaultParagraphFont"/>
    <w:link w:val="Heading1"/>
    <w:rsid w:val="00905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F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F31"/>
    <w:rPr>
      <w:b/>
      <w:spacing w:val="0"/>
    </w:rPr>
  </w:style>
  <w:style w:type="paragraph" w:styleId="ListBullet2">
    <w:name w:val="List Bullet 2"/>
    <w:basedOn w:val="List2"/>
    <w:rsid w:val="00905F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F31"/>
    <w:rPr>
      <w:i/>
    </w:rPr>
  </w:style>
  <w:style w:type="paragraph" w:styleId="Caption">
    <w:name w:val="caption"/>
    <w:basedOn w:val="BodyText"/>
    <w:next w:val="Normal"/>
    <w:qFormat/>
    <w:rsid w:val="00905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F31"/>
  </w:style>
  <w:style w:type="paragraph" w:styleId="TableofFigures">
    <w:name w:val="table of figures"/>
    <w:basedOn w:val="Normal"/>
    <w:next w:val="Normal"/>
    <w:semiHidden/>
    <w:rsid w:val="00905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F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F31"/>
    <w:rPr>
      <w:rFonts w:ascii="Wingdings" w:hAnsi="Wingdings"/>
    </w:rPr>
  </w:style>
  <w:style w:type="paragraph" w:customStyle="1" w:styleId="TableHeading">
    <w:name w:val="Table Heading"/>
    <w:basedOn w:val="HeadingBase"/>
    <w:rsid w:val="00905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F31"/>
    <w:rPr>
      <w:color w:val="0033CC"/>
      <w:u w:val="none"/>
    </w:rPr>
  </w:style>
  <w:style w:type="paragraph" w:customStyle="1" w:styleId="BodyTextRight">
    <w:name w:val="Body Text Right"/>
    <w:basedOn w:val="BodyText"/>
    <w:rsid w:val="00905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F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F31"/>
    <w:rPr>
      <w:sz w:val="32"/>
    </w:rPr>
  </w:style>
  <w:style w:type="paragraph" w:customStyle="1" w:styleId="HeadingProcedure">
    <w:name w:val="Heading Procedure"/>
    <w:basedOn w:val="HeadingBase"/>
    <w:next w:val="Normal"/>
    <w:rsid w:val="00905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F31"/>
    <w:pPr>
      <w:spacing w:before="60" w:after="60"/>
    </w:pPr>
  </w:style>
  <w:style w:type="paragraph" w:styleId="ListContinue">
    <w:name w:val="List Continue"/>
    <w:basedOn w:val="List"/>
    <w:rsid w:val="00905F31"/>
    <w:pPr>
      <w:ind w:firstLine="0"/>
    </w:pPr>
  </w:style>
  <w:style w:type="paragraph" w:customStyle="1" w:styleId="ListNote">
    <w:name w:val="List Note"/>
    <w:basedOn w:val="List"/>
    <w:rsid w:val="00905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F31"/>
    <w:rPr>
      <w:rFonts w:ascii="Courier New" w:hAnsi="Courier New"/>
    </w:rPr>
  </w:style>
  <w:style w:type="paragraph" w:customStyle="1" w:styleId="NoteBullet">
    <w:name w:val="Note Bullet"/>
    <w:basedOn w:val="Note"/>
    <w:rsid w:val="00905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F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F31"/>
    <w:rPr>
      <w:b/>
      <w:smallCaps/>
    </w:rPr>
  </w:style>
  <w:style w:type="paragraph" w:customStyle="1" w:styleId="TableListNumber">
    <w:name w:val="Table List Number"/>
    <w:basedOn w:val="ListNumber"/>
    <w:rsid w:val="00905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F31"/>
    <w:pPr>
      <w:numPr>
        <w:numId w:val="9"/>
      </w:numPr>
    </w:pPr>
  </w:style>
  <w:style w:type="paragraph" w:customStyle="1" w:styleId="ListAlpha2">
    <w:name w:val="List Alpha 2"/>
    <w:basedOn w:val="List2"/>
    <w:rsid w:val="00905F31"/>
    <w:pPr>
      <w:numPr>
        <w:numId w:val="8"/>
      </w:numPr>
    </w:pPr>
  </w:style>
  <w:style w:type="paragraph" w:styleId="List2">
    <w:name w:val="List 2"/>
    <w:basedOn w:val="BodyText"/>
    <w:rsid w:val="00905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F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F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F31"/>
    <w:pPr>
      <w:numPr>
        <w:numId w:val="4"/>
      </w:numPr>
    </w:pPr>
  </w:style>
  <w:style w:type="paragraph" w:styleId="ListContinue2">
    <w:name w:val="List Continue 2"/>
    <w:basedOn w:val="List2"/>
    <w:rsid w:val="00905F31"/>
    <w:pPr>
      <w:ind w:firstLine="0"/>
    </w:pPr>
  </w:style>
  <w:style w:type="paragraph" w:styleId="ListContinue3">
    <w:name w:val="List Continue 3"/>
    <w:basedOn w:val="List3"/>
    <w:rsid w:val="00905F31"/>
    <w:pPr>
      <w:ind w:left="1021" w:firstLine="0"/>
    </w:pPr>
  </w:style>
  <w:style w:type="paragraph" w:styleId="ListContinue4">
    <w:name w:val="List Continue 4"/>
    <w:basedOn w:val="List4"/>
    <w:rsid w:val="00905F31"/>
    <w:pPr>
      <w:ind w:firstLine="0"/>
    </w:pPr>
  </w:style>
  <w:style w:type="paragraph" w:styleId="ListContinue5">
    <w:name w:val="List Continue 5"/>
    <w:basedOn w:val="List5"/>
    <w:rsid w:val="00905F31"/>
    <w:pPr>
      <w:ind w:firstLine="0"/>
    </w:pPr>
  </w:style>
  <w:style w:type="paragraph" w:styleId="ListNumber3">
    <w:name w:val="List Number 3"/>
    <w:basedOn w:val="List3"/>
    <w:rsid w:val="00905F31"/>
    <w:pPr>
      <w:numPr>
        <w:numId w:val="5"/>
      </w:numPr>
    </w:pPr>
  </w:style>
  <w:style w:type="paragraph" w:styleId="ListNumber4">
    <w:name w:val="List Number 4"/>
    <w:basedOn w:val="List4"/>
    <w:rsid w:val="00905F31"/>
    <w:pPr>
      <w:numPr>
        <w:numId w:val="6"/>
      </w:numPr>
    </w:pPr>
  </w:style>
  <w:style w:type="paragraph" w:styleId="ListNumber5">
    <w:name w:val="List Number 5"/>
    <w:basedOn w:val="List5"/>
    <w:rsid w:val="00905F31"/>
    <w:pPr>
      <w:numPr>
        <w:numId w:val="7"/>
      </w:numPr>
    </w:pPr>
  </w:style>
  <w:style w:type="paragraph" w:styleId="BlockText">
    <w:name w:val="Block Text"/>
    <w:basedOn w:val="Normal"/>
    <w:rsid w:val="00905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F31"/>
    <w:rPr>
      <w:sz w:val="16"/>
      <w:vertAlign w:val="superscript"/>
    </w:rPr>
  </w:style>
  <w:style w:type="character" w:customStyle="1" w:styleId="Symbols">
    <w:name w:val="Symbols"/>
    <w:basedOn w:val="DefaultParagraphFont"/>
    <w:rsid w:val="00905F31"/>
    <w:rPr>
      <w:rFonts w:ascii="Symbol" w:hAnsi="Symbol"/>
    </w:rPr>
  </w:style>
  <w:style w:type="character" w:customStyle="1" w:styleId="MenuOptions">
    <w:name w:val="Menu Options"/>
    <w:basedOn w:val="DefaultParagraphFont"/>
    <w:rsid w:val="00905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F31"/>
    <w:rPr>
      <w:b/>
    </w:rPr>
  </w:style>
  <w:style w:type="character" w:customStyle="1" w:styleId="Underlined">
    <w:name w:val="Underlined"/>
    <w:basedOn w:val="DefaultParagraphFont"/>
    <w:rsid w:val="00905F31"/>
    <w:rPr>
      <w:u w:val="single"/>
    </w:rPr>
  </w:style>
  <w:style w:type="paragraph" w:customStyle="1" w:styleId="TableBodyTextRight">
    <w:name w:val="Table Body Text Right"/>
    <w:basedOn w:val="TableBodyText"/>
    <w:rsid w:val="00905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F31"/>
    <w:rPr>
      <w:sz w:val="18"/>
    </w:rPr>
  </w:style>
  <w:style w:type="paragraph" w:customStyle="1" w:styleId="BodySmallRight">
    <w:name w:val="Body Small Right"/>
    <w:basedOn w:val="BodyTextRight"/>
    <w:rsid w:val="00905F31"/>
    <w:rPr>
      <w:sz w:val="18"/>
      <w:szCs w:val="18"/>
    </w:rPr>
  </w:style>
  <w:style w:type="paragraph" w:customStyle="1" w:styleId="MarginEdition">
    <w:name w:val="Margin Edition"/>
    <w:basedOn w:val="MarginNote"/>
    <w:rsid w:val="00905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F31"/>
    <w:rPr>
      <w:sz w:val="2"/>
      <w:szCs w:val="2"/>
    </w:rPr>
  </w:style>
  <w:style w:type="character" w:customStyle="1" w:styleId="Small">
    <w:name w:val="Small"/>
    <w:basedOn w:val="DefaultParagraphFont"/>
    <w:rsid w:val="00905F31"/>
    <w:rPr>
      <w:sz w:val="16"/>
    </w:rPr>
  </w:style>
  <w:style w:type="paragraph" w:customStyle="1" w:styleId="WideTable">
    <w:name w:val="Wide Table"/>
    <w:basedOn w:val="Normal"/>
    <w:rsid w:val="00905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F31"/>
  </w:style>
  <w:style w:type="paragraph" w:styleId="Quote">
    <w:name w:val="Quote"/>
    <w:basedOn w:val="Heading1"/>
    <w:link w:val="QuoteChar"/>
    <w:qFormat/>
    <w:rsid w:val="00905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F31"/>
    <w:pPr>
      <w:pageBreakBefore/>
    </w:pPr>
  </w:style>
  <w:style w:type="paragraph" w:customStyle="1" w:styleId="Border">
    <w:name w:val="Border"/>
    <w:basedOn w:val="Normal"/>
    <w:qFormat/>
    <w:rsid w:val="00905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F31"/>
    <w:rPr>
      <w:u w:val="single"/>
    </w:rPr>
  </w:style>
  <w:style w:type="character" w:customStyle="1" w:styleId="BoldandItalics">
    <w:name w:val="Bold and Italics"/>
    <w:qFormat/>
    <w:rsid w:val="00905F31"/>
    <w:rPr>
      <w:b/>
      <w:i/>
      <w:u w:val="none"/>
    </w:rPr>
  </w:style>
  <w:style w:type="paragraph" w:styleId="BalloonText">
    <w:name w:val="Balloon Text"/>
    <w:basedOn w:val="Normal"/>
    <w:link w:val="BalloonTextChar"/>
    <w:rsid w:val="00905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F31"/>
    <w:pPr>
      <w:spacing w:before="0" w:after="0"/>
    </w:pPr>
  </w:style>
  <w:style w:type="paragraph" w:customStyle="1" w:styleId="BodyTextBold">
    <w:name w:val="Body Text Bold"/>
    <w:basedOn w:val="BodyText"/>
    <w:qFormat/>
    <w:rsid w:val="00905F31"/>
    <w:rPr>
      <w:b/>
    </w:rPr>
  </w:style>
  <w:style w:type="character" w:styleId="Hyperlink">
    <w:name w:val="Hyperlink"/>
    <w:basedOn w:val="DefaultParagraphFont"/>
    <w:uiPriority w:val="99"/>
    <w:unhideWhenUsed/>
    <w:rsid w:val="00693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3465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FBPSUG2016 Operate a crystalliser station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2021-09-09T01:03:00Z</dcterms:created>
  <dcterms:modified xsi:type="dcterms:W3CDTF">2021-09-09T01:03:00Z</dcterms:modified>
</cp:coreProperties>
</file>