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3B0" w:rsidP="00E31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FBPSUG2015 Operate a high grade fugal station</w:t>
      </w:r>
      <w:r>
        <w:fldChar w:fldCharType="end"/>
      </w:r>
    </w:p>
    <w:p w:rsidR="00E313B0" w:rsidP="00E313B0">
      <w:pPr>
        <w:pStyle w:val="Version"/>
        <w:sectPr w:rsidSect="00017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D69" w:rsidP="00017D69">
      <w:pPr>
        <w:pStyle w:val="SuperHeading"/>
      </w:pPr>
      <w:r w:rsidRPr="00017D69">
        <w:t>Assessment Requirements for FBPSUG2015 Operate a high grade fugal station</w:t>
      </w:r>
    </w:p>
    <w:p w:rsidR="00000000" w:rsidRPr="00017D69" w:rsidP="00017D69">
      <w:pPr>
        <w:pStyle w:val="Heading1"/>
      </w:pPr>
      <w:bookmarkStart w:id="1" w:name="O_989200"/>
      <w:bookmarkEnd w:id="1"/>
      <w:r w:rsidRPr="00017D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7D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69" w:rsidP="00017D69">
            <w:pPr>
              <w:pStyle w:val="BodyText"/>
            </w:pPr>
            <w:r w:rsidRPr="00017D6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69">
            <w:pPr>
              <w:pStyle w:val="BodyText"/>
              <w:rPr>
                <w:lang w:val="en-NZ"/>
              </w:rPr>
            </w:pPr>
            <w:r w:rsidRPr="00017D69">
              <w:rPr>
                <w:rStyle w:val="SpecialBold"/>
              </w:rPr>
              <w:t>Comments</w:t>
            </w:r>
          </w:p>
        </w:tc>
      </w:tr>
      <w:tr w:rsidTr="00017D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D69">
            <w:pPr>
              <w:pStyle w:val="BodyText"/>
              <w:rPr>
                <w:lang w:val="en-NZ"/>
              </w:rPr>
            </w:pPr>
            <w:r w:rsidRPr="00017D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D69" w:rsidP="00017D69">
            <w:pPr>
              <w:pStyle w:val="BodyText"/>
            </w:pPr>
            <w:r w:rsidRPr="00017D69">
              <w:t>This version released with FBP Food, Beverage and Pharmaceutical Training Package Version 2.0.</w:t>
            </w:r>
          </w:p>
        </w:tc>
      </w:tr>
    </w:tbl>
    <w:p w:rsidR="00000000" w:rsidRPr="00017D69" w:rsidP="00017D69">
      <w:pPr>
        <w:pStyle w:val="BodyText"/>
      </w:pPr>
    </w:p>
    <w:p w:rsidR="00000000" w:rsidRPr="00017D69" w:rsidP="00017D69">
      <w:pPr>
        <w:pStyle w:val="AllowPageBreak"/>
      </w:pPr>
    </w:p>
    <w:p w:rsidR="00000000" w:rsidRPr="00017D69" w:rsidP="00017D69">
      <w:pPr>
        <w:pStyle w:val="Heading1"/>
      </w:pPr>
      <w:bookmarkStart w:id="2" w:name="O_989201"/>
      <w:bookmarkEnd w:id="2"/>
      <w:r w:rsidRPr="00017D69">
        <w:t>Performance Evidence</w:t>
      </w:r>
    </w:p>
    <w:p w:rsidR="00000000" w:rsidRPr="00017D69" w:rsidP="00E313B0">
      <w:pPr>
        <w:pStyle w:val="BodyText"/>
      </w:pPr>
      <w:r w:rsidRPr="00017D69">
        <w:t xml:space="preserve">An individual demonstrating competency must satisfy all of the elements and performance criteria in this unit. </w:t>
      </w:r>
    </w:p>
    <w:p w:rsidR="00000000" w:rsidRPr="00017D69" w:rsidP="00E313B0">
      <w:pPr>
        <w:pStyle w:val="BodyText"/>
      </w:pPr>
      <w:r w:rsidRPr="00017D69">
        <w:t>There must be evidence that the individual has operated a high grade fugal station in line with workplace contexts and demo</w:t>
      </w:r>
      <w:r w:rsidRPr="00017D69">
        <w:t>nstrated each of the following points at least once:</w:t>
      </w:r>
    </w:p>
    <w:p w:rsidR="00000000" w:rsidRPr="00017D69" w:rsidP="00017D69">
      <w:pPr>
        <w:pStyle w:val="ListBullet"/>
      </w:pPr>
      <w:r w:rsidRPr="00017D69">
        <w:t xml:space="preserve">confirmed availability of equipment, services and massecuite to meet production requirements </w:t>
      </w:r>
    </w:p>
    <w:p w:rsidR="00000000" w:rsidRPr="00017D69" w:rsidP="00017D69">
      <w:pPr>
        <w:pStyle w:val="ListBullet"/>
      </w:pPr>
      <w:r w:rsidRPr="00017D69">
        <w:t>selected, fitted and used personal protective equipment (PPE)</w:t>
      </w:r>
    </w:p>
    <w:p w:rsidR="00000000" w:rsidRPr="00017D69" w:rsidP="00017D69">
      <w:pPr>
        <w:pStyle w:val="ListBullet"/>
      </w:pPr>
      <w:r w:rsidRPr="00017D69">
        <w:t>conducted pre-start checks and followed start-</w:t>
      </w:r>
      <w:r w:rsidRPr="00017D69">
        <w:t>up procedure</w:t>
      </w:r>
    </w:p>
    <w:p w:rsidR="00000000" w:rsidRPr="00017D69" w:rsidP="00017D69">
      <w:pPr>
        <w:pStyle w:val="ListBullet"/>
      </w:pPr>
      <w:r w:rsidRPr="00017D69">
        <w:t>started up and operated in both automatic and manual modes</w:t>
      </w:r>
    </w:p>
    <w:p w:rsidR="00000000" w:rsidRPr="00017D69" w:rsidP="00017D69">
      <w:pPr>
        <w:pStyle w:val="ListBullet"/>
      </w:pPr>
      <w:r w:rsidRPr="00017D69">
        <w:t>safely operated, monitored and adjusted the high grade fugal distributor to the sugar bin and the A and B molasses storage tanks within required parameters</w:t>
      </w:r>
    </w:p>
    <w:p w:rsidR="00000000" w:rsidRPr="00017D69" w:rsidP="00017D69">
      <w:pPr>
        <w:pStyle w:val="ListBullet"/>
      </w:pPr>
      <w:r w:rsidRPr="00017D69">
        <w:t>controlled dryer airflows to achieve target sugar temperature and moisture</w:t>
      </w:r>
    </w:p>
    <w:p w:rsidR="00000000" w:rsidRPr="00017D69" w:rsidP="00017D69">
      <w:pPr>
        <w:pStyle w:val="ListBullet"/>
      </w:pPr>
      <w:r w:rsidRPr="00017D69">
        <w:t>controlled station throughput and A/B balance to meet pan stage throughput</w:t>
      </w:r>
    </w:p>
    <w:p w:rsidR="00000000" w:rsidRPr="00017D69" w:rsidP="00017D69">
      <w:pPr>
        <w:pStyle w:val="ListBullet"/>
      </w:pPr>
      <w:r w:rsidRPr="00017D69">
        <w:t>performed an operational shutdown according to schedule or as indicated by equipment monitoring</w:t>
      </w:r>
    </w:p>
    <w:p w:rsidR="00000000" w:rsidRPr="00017D69" w:rsidP="00017D69">
      <w:pPr>
        <w:pStyle w:val="ListBullet"/>
      </w:pPr>
      <w:r w:rsidRPr="00017D69">
        <w:t xml:space="preserve">conducted </w:t>
      </w:r>
      <w:r w:rsidRPr="00017D69">
        <w:t>shift handover according to workplace procedure</w:t>
      </w:r>
    </w:p>
    <w:p w:rsidR="00000000" w:rsidRPr="00017D69" w:rsidP="00017D69">
      <w:pPr>
        <w:pStyle w:val="ListBullet"/>
      </w:pPr>
      <w:r w:rsidRPr="00017D69">
        <w:t>taken corrective action in response to typical operating faults and product and process non-conformance.</w:t>
      </w:r>
    </w:p>
    <w:p w:rsidR="00000000" w:rsidRPr="00017D69" w:rsidP="00017D69">
      <w:pPr>
        <w:pStyle w:val="AllowPageBreak"/>
      </w:pPr>
    </w:p>
    <w:p w:rsidR="00000000" w:rsidRPr="00017D69" w:rsidP="00017D69">
      <w:pPr>
        <w:pStyle w:val="Heading1"/>
      </w:pPr>
      <w:bookmarkStart w:id="3" w:name="O_989202"/>
      <w:bookmarkEnd w:id="3"/>
      <w:r w:rsidRPr="00017D69">
        <w:t>Knowledge Evidence</w:t>
      </w:r>
    </w:p>
    <w:p w:rsidR="00000000" w:rsidRPr="00017D69" w:rsidP="00E313B0">
      <w:pPr>
        <w:pStyle w:val="BodyText"/>
      </w:pPr>
      <w:r w:rsidRPr="00017D69">
        <w:t>An individual must be able to demonstrate the knowledge required to</w:t>
      </w:r>
      <w:r w:rsidRPr="00017D69">
        <w:t xml:space="preserve"> perform the tasks outlined in the elements and performance criteria of this unit. This includes knowledge of:</w:t>
      </w:r>
    </w:p>
    <w:p w:rsidR="00000000" w:rsidRPr="00017D69" w:rsidP="00017D69">
      <w:pPr>
        <w:pStyle w:val="ListBullet"/>
      </w:pPr>
      <w:r w:rsidRPr="00017D69">
        <w:t>purpose and principles of high grade fugal station operation, including sugar drying and operation of batch and continuous fugals</w:t>
      </w:r>
    </w:p>
    <w:p w:rsidR="00000000" w:rsidRPr="00017D69" w:rsidP="00017D69">
      <w:pPr>
        <w:pStyle w:val="ListBullet"/>
      </w:pPr>
      <w:r w:rsidRPr="00017D69">
        <w:t>factors that a</w:t>
      </w:r>
      <w:r w:rsidRPr="00017D69">
        <w:t>ffect throughput and recovery, including the relationship between sugar pol and throughput and the balance between A and B fugals</w:t>
      </w:r>
    </w:p>
    <w:p w:rsidR="00000000" w:rsidRPr="00017D69" w:rsidP="00017D69">
      <w:pPr>
        <w:pStyle w:val="ListBullet"/>
      </w:pPr>
      <w:r w:rsidRPr="00017D69">
        <w:t>the effect of massecuite quality on fugal operation and the effect of variation in operating parameters on the fugal output</w:t>
      </w:r>
    </w:p>
    <w:p w:rsidR="00000000" w:rsidRPr="00017D69" w:rsidP="00017D69">
      <w:pPr>
        <w:pStyle w:val="ListBullet"/>
      </w:pPr>
      <w:r w:rsidRPr="00017D69">
        <w:t>eq</w:t>
      </w:r>
      <w:r w:rsidRPr="00017D69">
        <w:t>uipment purpose and basic operating principles of high grade fugal equipment</w:t>
      </w:r>
    </w:p>
    <w:p w:rsidR="00000000" w:rsidRPr="00017D69" w:rsidP="00017D69">
      <w:pPr>
        <w:pStyle w:val="ListBullet"/>
      </w:pPr>
      <w:r w:rsidRPr="00017D69">
        <w:t>significance and method of monitoring control points within the process</w:t>
      </w:r>
    </w:p>
    <w:p w:rsidR="00000000" w:rsidRPr="00017D69" w:rsidP="00017D69">
      <w:pPr>
        <w:pStyle w:val="ListBullet"/>
      </w:pPr>
      <w:r w:rsidRPr="00017D69">
        <w:t>key health and safety requirements when operating a high grade fugal process:</w:t>
      </w:r>
    </w:p>
    <w:p w:rsidR="00000000" w:rsidRPr="00017D69" w:rsidP="00017D69">
      <w:pPr>
        <w:pStyle w:val="ListBullet2"/>
      </w:pPr>
      <w:r w:rsidRPr="00017D69">
        <w:t>hazards and associated contr</w:t>
      </w:r>
      <w:r w:rsidRPr="00017D69">
        <w:t xml:space="preserve">ol measures </w:t>
      </w:r>
    </w:p>
    <w:p w:rsidR="00000000" w:rsidRPr="00017D69" w:rsidP="00017D69">
      <w:pPr>
        <w:pStyle w:val="ListBullet2"/>
      </w:pPr>
      <w:r w:rsidRPr="00017D69">
        <w:t>correct use of PPE</w:t>
      </w:r>
    </w:p>
    <w:p w:rsidR="00000000" w:rsidRPr="00017D69" w:rsidP="00017D69">
      <w:pPr>
        <w:pStyle w:val="ListBullet2"/>
      </w:pPr>
      <w:r w:rsidRPr="00017D69">
        <w:t>procedures for responding to emergency situations</w:t>
      </w:r>
    </w:p>
    <w:p w:rsidR="00000000" w:rsidRPr="00017D69" w:rsidP="00017D69">
      <w:pPr>
        <w:pStyle w:val="ListBullet2"/>
      </w:pPr>
      <w:r w:rsidRPr="00017D69">
        <w:t>lock-out and tag-out procedures</w:t>
      </w:r>
    </w:p>
    <w:p w:rsidR="00000000" w:rsidRPr="00017D69" w:rsidP="00017D69">
      <w:pPr>
        <w:pStyle w:val="ListBullet"/>
      </w:pPr>
      <w:r w:rsidRPr="00017D69">
        <w:t>shutdown sequence, including massecuite feed pumps and re-heaters</w:t>
      </w:r>
    </w:p>
    <w:p w:rsidR="00000000" w:rsidRPr="00017D69" w:rsidP="00017D69">
      <w:pPr>
        <w:pStyle w:val="ListBullet"/>
      </w:pPr>
      <w:r w:rsidRPr="00017D69">
        <w:t xml:space="preserve">requirements of operational and long-term shutdown conditions </w:t>
      </w:r>
    </w:p>
    <w:p w:rsidR="00000000" w:rsidRPr="00017D69" w:rsidP="00017D69">
      <w:pPr>
        <w:pStyle w:val="ListBullet"/>
      </w:pPr>
      <w:r w:rsidRPr="00017D69">
        <w:t>procedures and responsibility for reporting problems relating to the high grade fugal process</w:t>
      </w:r>
    </w:p>
    <w:p w:rsidR="00000000" w:rsidRPr="00017D69" w:rsidP="00017D69">
      <w:pPr>
        <w:pStyle w:val="ListBullet"/>
      </w:pPr>
      <w:r w:rsidRPr="00017D69">
        <w:t>environmental and waste handling requirements and procedures relevant to the high grade fugal process</w:t>
      </w:r>
    </w:p>
    <w:p w:rsidR="00000000" w:rsidRPr="00017D69" w:rsidP="00017D69">
      <w:pPr>
        <w:pStyle w:val="ListBullet"/>
      </w:pPr>
      <w:r w:rsidRPr="00017D69">
        <w:t>recording requirements and procedures relevant to high grade</w:t>
      </w:r>
      <w:r w:rsidRPr="00017D69">
        <w:t xml:space="preserve"> fugal process operations.</w:t>
      </w:r>
    </w:p>
    <w:p w:rsidR="00000000" w:rsidRPr="00017D69" w:rsidP="00017D69">
      <w:pPr>
        <w:pStyle w:val="AllowPageBreak"/>
      </w:pPr>
    </w:p>
    <w:p w:rsidR="00000000" w:rsidRPr="00017D69" w:rsidP="00017D69">
      <w:pPr>
        <w:pStyle w:val="Heading1"/>
      </w:pPr>
      <w:bookmarkStart w:id="4" w:name="O_989203"/>
      <w:bookmarkEnd w:id="4"/>
      <w:r w:rsidRPr="00017D69">
        <w:t>Assessment Conditions</w:t>
      </w:r>
    </w:p>
    <w:p w:rsidR="00000000" w:rsidRPr="00017D69" w:rsidP="00E313B0">
      <w:pPr>
        <w:pStyle w:val="BodyText"/>
      </w:pPr>
      <w:r w:rsidRPr="00017D69">
        <w:t>Assessment of skills must take place under the following conditions:</w:t>
      </w:r>
    </w:p>
    <w:p w:rsidR="00000000" w:rsidRPr="00017D69" w:rsidP="00017D69">
      <w:pPr>
        <w:pStyle w:val="ListBullet"/>
      </w:pPr>
      <w:r w:rsidRPr="00017D69">
        <w:t>physical conditions:</w:t>
      </w:r>
    </w:p>
    <w:p w:rsidR="00000000" w:rsidRPr="00017D69" w:rsidP="00017D69">
      <w:pPr>
        <w:pStyle w:val="ListBullet2"/>
      </w:pPr>
      <w:r w:rsidRPr="00017D69">
        <w:t>skills must be demonstrated in a sugar milling workplace or an environment that accurately represe</w:t>
      </w:r>
      <w:r w:rsidRPr="00017D69">
        <w:t>nts workplace conditions</w:t>
      </w:r>
    </w:p>
    <w:p w:rsidR="00000000" w:rsidRPr="00017D69" w:rsidP="00017D69">
      <w:pPr>
        <w:pStyle w:val="ListBullet"/>
      </w:pPr>
      <w:r w:rsidRPr="00017D69">
        <w:t xml:space="preserve">resources, equipment and materials: </w:t>
      </w:r>
    </w:p>
    <w:p w:rsidR="00000000" w:rsidRPr="00017D69" w:rsidP="00017D69">
      <w:pPr>
        <w:pStyle w:val="ListBullet2"/>
      </w:pPr>
      <w:r w:rsidRPr="00017D69">
        <w:t xml:space="preserve">PPE </w:t>
      </w:r>
    </w:p>
    <w:p w:rsidR="00000000" w:rsidRPr="00017D69" w:rsidP="00017D69">
      <w:pPr>
        <w:pStyle w:val="ListBullet2"/>
      </w:pPr>
      <w:r w:rsidRPr="00017D69">
        <w:t>high grade fugal station equipment</w:t>
      </w:r>
    </w:p>
    <w:p w:rsidR="00000000" w:rsidRPr="00017D69" w:rsidP="00017D69">
      <w:pPr>
        <w:pStyle w:val="ListBullet2"/>
      </w:pPr>
      <w:r w:rsidRPr="00017D69">
        <w:t xml:space="preserve">materials, including massecuite </w:t>
      </w:r>
    </w:p>
    <w:p w:rsidR="00000000" w:rsidRPr="00017D69" w:rsidP="00017D69">
      <w:pPr>
        <w:pStyle w:val="ListBullet2"/>
      </w:pPr>
      <w:r w:rsidRPr="00017D69">
        <w:t xml:space="preserve">routine maintenance tools </w:t>
      </w:r>
    </w:p>
    <w:p w:rsidR="00000000" w:rsidRPr="00017D69" w:rsidP="00017D69">
      <w:pPr>
        <w:pStyle w:val="ListBullet2"/>
      </w:pPr>
      <w:r w:rsidRPr="00017D69">
        <w:t>workplace information recording system</w:t>
      </w:r>
    </w:p>
    <w:p w:rsidR="00000000" w:rsidRPr="00017D69" w:rsidP="00017D69">
      <w:pPr>
        <w:pStyle w:val="ListBullet"/>
      </w:pPr>
      <w:r w:rsidRPr="00017D69">
        <w:t>specifications:</w:t>
      </w:r>
    </w:p>
    <w:p w:rsidR="00000000" w:rsidRPr="00017D69" w:rsidP="00017D69">
      <w:pPr>
        <w:pStyle w:val="ListBullet2"/>
      </w:pPr>
      <w:r w:rsidRPr="00017D69">
        <w:t>workplace and operating procedures and related advice on equipment operation, including advice on safe work practices and environmental requirements</w:t>
      </w:r>
    </w:p>
    <w:p w:rsidR="00000000" w:rsidRPr="00017D69" w:rsidP="00017D69">
      <w:pPr>
        <w:pStyle w:val="ListBullet2"/>
      </w:pPr>
      <w:r w:rsidRPr="00017D69">
        <w:t>product and process specifications and operating parameters</w:t>
      </w:r>
    </w:p>
    <w:p w:rsidR="00000000" w:rsidRPr="00017D69" w:rsidP="00017D69">
      <w:pPr>
        <w:pStyle w:val="ListBullet2"/>
      </w:pPr>
      <w:r w:rsidRPr="00017D69">
        <w:t>cleaning procedures, sampling schedule and proc</w:t>
      </w:r>
      <w:r w:rsidRPr="00017D69">
        <w:t>edures.</w:t>
      </w:r>
    </w:p>
    <w:p w:rsidR="00000000" w:rsidRPr="00017D69" w:rsidP="00E313B0">
      <w:pPr>
        <w:pStyle w:val="BodyText"/>
      </w:pPr>
      <w:r w:rsidRPr="00017D69">
        <w:t>Assessors of this unit must satisfy the requirements for assessors in applicable vocational education and training legislation, frameworks and/or standards.</w:t>
      </w:r>
    </w:p>
    <w:p w:rsidR="00000000" w:rsidRPr="00017D69" w:rsidP="00017D69">
      <w:pPr>
        <w:pStyle w:val="Heading1"/>
      </w:pPr>
      <w:bookmarkStart w:id="5" w:name="O_989206"/>
      <w:bookmarkEnd w:id="5"/>
      <w:r w:rsidRPr="00017D69">
        <w:t>Links</w:t>
      </w:r>
    </w:p>
    <w:p w:rsidR="00000000" w:rsidRPr="00017D69" w:rsidP="00E313B0">
      <w:pPr>
        <w:pStyle w:val="BodyText"/>
      </w:pPr>
      <w:r w:rsidRPr="00017D6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2D7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17D69" w:rsidP="00017D69"/>
    <w:sectPr w:rsidSect="00017D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69" w:rsidRPr="00E313B0" w:rsidP="00E31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3B0" w:rsidP="00017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13B0" w:rsidP="00017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13B0" w:rsidP="00017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D69" w:rsidRPr="00E313B0" w:rsidP="00E31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3B0" w:rsidRPr="002D2AF8" w:rsidP="00017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FBPSUG2015 Operate a high grade fugal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E313B0" w:rsidP="00017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7EF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4A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84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D69"/>
  </w:style>
  <w:style w:type="character" w:customStyle="1" w:styleId="Heading1Char">
    <w:name w:val="Heading 1 Char"/>
    <w:basedOn w:val="DefaultParagraphFont"/>
    <w:link w:val="Heading1"/>
    <w:rsid w:val="00017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D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D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D69"/>
    <w:rPr>
      <w:b/>
      <w:spacing w:val="0"/>
    </w:rPr>
  </w:style>
  <w:style w:type="paragraph" w:styleId="ListBullet2">
    <w:name w:val="List Bullet 2"/>
    <w:basedOn w:val="List2"/>
    <w:rsid w:val="00017D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7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D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D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D69"/>
    <w:rPr>
      <w:i/>
    </w:rPr>
  </w:style>
  <w:style w:type="paragraph" w:styleId="Caption">
    <w:name w:val="caption"/>
    <w:basedOn w:val="BodyText"/>
    <w:next w:val="Normal"/>
    <w:qFormat/>
    <w:rsid w:val="00017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D69"/>
  </w:style>
  <w:style w:type="paragraph" w:styleId="TableofFigures">
    <w:name w:val="table of figures"/>
    <w:basedOn w:val="Normal"/>
    <w:next w:val="Normal"/>
    <w:semiHidden/>
    <w:rsid w:val="00017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D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D69"/>
    <w:rPr>
      <w:rFonts w:ascii="Wingdings" w:hAnsi="Wingdings"/>
    </w:rPr>
  </w:style>
  <w:style w:type="paragraph" w:customStyle="1" w:styleId="TableHeading">
    <w:name w:val="Table Heading"/>
    <w:basedOn w:val="HeadingBase"/>
    <w:rsid w:val="00017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D69"/>
    <w:rPr>
      <w:color w:val="0033CC"/>
      <w:u w:val="none"/>
    </w:rPr>
  </w:style>
  <w:style w:type="paragraph" w:customStyle="1" w:styleId="BodyTextRight">
    <w:name w:val="Body Text Right"/>
    <w:basedOn w:val="BodyText"/>
    <w:rsid w:val="00017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D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D69"/>
    <w:rPr>
      <w:sz w:val="32"/>
    </w:rPr>
  </w:style>
  <w:style w:type="paragraph" w:customStyle="1" w:styleId="HeadingProcedure">
    <w:name w:val="Heading Procedure"/>
    <w:basedOn w:val="HeadingBase"/>
    <w:next w:val="Normal"/>
    <w:rsid w:val="00017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D69"/>
    <w:pPr>
      <w:spacing w:before="60" w:after="60"/>
    </w:pPr>
  </w:style>
  <w:style w:type="paragraph" w:styleId="ListContinue">
    <w:name w:val="List Continue"/>
    <w:basedOn w:val="List"/>
    <w:rsid w:val="00017D69"/>
    <w:pPr>
      <w:ind w:firstLine="0"/>
    </w:pPr>
  </w:style>
  <w:style w:type="paragraph" w:customStyle="1" w:styleId="ListNote">
    <w:name w:val="List Note"/>
    <w:basedOn w:val="List"/>
    <w:rsid w:val="00017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D69"/>
    <w:rPr>
      <w:rFonts w:ascii="Courier New" w:hAnsi="Courier New"/>
    </w:rPr>
  </w:style>
  <w:style w:type="paragraph" w:customStyle="1" w:styleId="NoteBullet">
    <w:name w:val="Note Bullet"/>
    <w:basedOn w:val="Note"/>
    <w:rsid w:val="00017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D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D69"/>
    <w:rPr>
      <w:b/>
      <w:smallCaps/>
    </w:rPr>
  </w:style>
  <w:style w:type="paragraph" w:customStyle="1" w:styleId="TableListNumber">
    <w:name w:val="Table List Number"/>
    <w:basedOn w:val="ListNumber"/>
    <w:rsid w:val="00017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D69"/>
    <w:pPr>
      <w:numPr>
        <w:numId w:val="9"/>
      </w:numPr>
    </w:pPr>
  </w:style>
  <w:style w:type="paragraph" w:customStyle="1" w:styleId="ListAlpha2">
    <w:name w:val="List Alpha 2"/>
    <w:basedOn w:val="List2"/>
    <w:rsid w:val="00017D69"/>
    <w:pPr>
      <w:numPr>
        <w:numId w:val="8"/>
      </w:numPr>
    </w:pPr>
  </w:style>
  <w:style w:type="paragraph" w:styleId="List2">
    <w:name w:val="List 2"/>
    <w:basedOn w:val="BodyText"/>
    <w:rsid w:val="00017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D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D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D69"/>
    <w:pPr>
      <w:numPr>
        <w:numId w:val="4"/>
      </w:numPr>
    </w:pPr>
  </w:style>
  <w:style w:type="paragraph" w:styleId="ListContinue2">
    <w:name w:val="List Continue 2"/>
    <w:basedOn w:val="List2"/>
    <w:rsid w:val="00017D69"/>
    <w:pPr>
      <w:ind w:firstLine="0"/>
    </w:pPr>
  </w:style>
  <w:style w:type="paragraph" w:styleId="ListContinue3">
    <w:name w:val="List Continue 3"/>
    <w:basedOn w:val="List3"/>
    <w:rsid w:val="00017D69"/>
    <w:pPr>
      <w:ind w:left="1021" w:firstLine="0"/>
    </w:pPr>
  </w:style>
  <w:style w:type="paragraph" w:styleId="ListContinue4">
    <w:name w:val="List Continue 4"/>
    <w:basedOn w:val="List4"/>
    <w:rsid w:val="00017D69"/>
    <w:pPr>
      <w:ind w:firstLine="0"/>
    </w:pPr>
  </w:style>
  <w:style w:type="paragraph" w:styleId="ListContinue5">
    <w:name w:val="List Continue 5"/>
    <w:basedOn w:val="List5"/>
    <w:rsid w:val="00017D69"/>
    <w:pPr>
      <w:ind w:firstLine="0"/>
    </w:pPr>
  </w:style>
  <w:style w:type="paragraph" w:styleId="ListNumber3">
    <w:name w:val="List Number 3"/>
    <w:basedOn w:val="List3"/>
    <w:rsid w:val="00017D69"/>
    <w:pPr>
      <w:numPr>
        <w:numId w:val="5"/>
      </w:numPr>
    </w:pPr>
  </w:style>
  <w:style w:type="paragraph" w:styleId="ListNumber4">
    <w:name w:val="List Number 4"/>
    <w:basedOn w:val="List4"/>
    <w:rsid w:val="00017D69"/>
    <w:pPr>
      <w:numPr>
        <w:numId w:val="6"/>
      </w:numPr>
    </w:pPr>
  </w:style>
  <w:style w:type="paragraph" w:styleId="ListNumber5">
    <w:name w:val="List Number 5"/>
    <w:basedOn w:val="List5"/>
    <w:rsid w:val="00017D69"/>
    <w:pPr>
      <w:numPr>
        <w:numId w:val="7"/>
      </w:numPr>
    </w:pPr>
  </w:style>
  <w:style w:type="paragraph" w:styleId="BlockText">
    <w:name w:val="Block Text"/>
    <w:basedOn w:val="Normal"/>
    <w:rsid w:val="00017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D69"/>
    <w:rPr>
      <w:sz w:val="16"/>
      <w:vertAlign w:val="superscript"/>
    </w:rPr>
  </w:style>
  <w:style w:type="character" w:customStyle="1" w:styleId="Symbols">
    <w:name w:val="Symbols"/>
    <w:basedOn w:val="DefaultParagraphFont"/>
    <w:rsid w:val="00017D69"/>
    <w:rPr>
      <w:rFonts w:ascii="Symbol" w:hAnsi="Symbol"/>
    </w:rPr>
  </w:style>
  <w:style w:type="character" w:customStyle="1" w:styleId="MenuOptions">
    <w:name w:val="Menu Options"/>
    <w:basedOn w:val="DefaultParagraphFont"/>
    <w:rsid w:val="00017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D69"/>
    <w:rPr>
      <w:b/>
    </w:rPr>
  </w:style>
  <w:style w:type="character" w:customStyle="1" w:styleId="Underlined">
    <w:name w:val="Underlined"/>
    <w:basedOn w:val="DefaultParagraphFont"/>
    <w:rsid w:val="00017D69"/>
    <w:rPr>
      <w:u w:val="single"/>
    </w:rPr>
  </w:style>
  <w:style w:type="paragraph" w:customStyle="1" w:styleId="TableBodyTextRight">
    <w:name w:val="Table Body Text Right"/>
    <w:basedOn w:val="TableBodyText"/>
    <w:rsid w:val="00017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D69"/>
    <w:rPr>
      <w:sz w:val="18"/>
    </w:rPr>
  </w:style>
  <w:style w:type="paragraph" w:customStyle="1" w:styleId="BodySmallRight">
    <w:name w:val="Body Small Right"/>
    <w:basedOn w:val="BodyTextRight"/>
    <w:rsid w:val="00017D69"/>
    <w:rPr>
      <w:sz w:val="18"/>
      <w:szCs w:val="18"/>
    </w:rPr>
  </w:style>
  <w:style w:type="paragraph" w:customStyle="1" w:styleId="MarginEdition">
    <w:name w:val="Margin Edition"/>
    <w:basedOn w:val="MarginNote"/>
    <w:rsid w:val="00017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D69"/>
    <w:rPr>
      <w:sz w:val="2"/>
      <w:szCs w:val="2"/>
    </w:rPr>
  </w:style>
  <w:style w:type="character" w:customStyle="1" w:styleId="Small">
    <w:name w:val="Small"/>
    <w:basedOn w:val="DefaultParagraphFont"/>
    <w:rsid w:val="00017D69"/>
    <w:rPr>
      <w:sz w:val="16"/>
    </w:rPr>
  </w:style>
  <w:style w:type="paragraph" w:customStyle="1" w:styleId="WideTable">
    <w:name w:val="Wide Table"/>
    <w:basedOn w:val="Normal"/>
    <w:rsid w:val="00017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D69"/>
  </w:style>
  <w:style w:type="paragraph" w:styleId="Quote">
    <w:name w:val="Quote"/>
    <w:basedOn w:val="Heading1"/>
    <w:link w:val="QuoteChar"/>
    <w:qFormat/>
    <w:rsid w:val="00017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D69"/>
    <w:pPr>
      <w:pageBreakBefore/>
    </w:pPr>
  </w:style>
  <w:style w:type="paragraph" w:customStyle="1" w:styleId="Border">
    <w:name w:val="Border"/>
    <w:basedOn w:val="Normal"/>
    <w:qFormat/>
    <w:rsid w:val="00017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D69"/>
    <w:rPr>
      <w:u w:val="single"/>
    </w:rPr>
  </w:style>
  <w:style w:type="character" w:customStyle="1" w:styleId="BoldandItalics">
    <w:name w:val="Bold and Italics"/>
    <w:qFormat/>
    <w:rsid w:val="00017D69"/>
    <w:rPr>
      <w:b/>
      <w:i/>
      <w:u w:val="none"/>
    </w:rPr>
  </w:style>
  <w:style w:type="paragraph" w:styleId="BalloonText">
    <w:name w:val="Balloon Text"/>
    <w:basedOn w:val="Normal"/>
    <w:link w:val="BalloonTextChar"/>
    <w:rsid w:val="00017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D69"/>
    <w:pPr>
      <w:spacing w:before="0" w:after="0"/>
    </w:pPr>
  </w:style>
  <w:style w:type="paragraph" w:customStyle="1" w:styleId="BodyTextBold">
    <w:name w:val="Body Text Bold"/>
    <w:basedOn w:val="BodyText"/>
    <w:qFormat/>
    <w:rsid w:val="00017D69"/>
    <w:rPr>
      <w:b/>
    </w:rPr>
  </w:style>
  <w:style w:type="character" w:styleId="Hyperlink">
    <w:name w:val="Hyperlink"/>
    <w:basedOn w:val="DefaultParagraphFont"/>
    <w:uiPriority w:val="99"/>
    <w:unhideWhenUsed/>
    <w:rsid w:val="00E31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3472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FBPSUG2015 Operate a high grade fugal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2021-09-09T01:23:00Z</dcterms:created>
  <dcterms:modified xsi:type="dcterms:W3CDTF">2021-09-09T01:23:00Z</dcterms:modified>
</cp:coreProperties>
</file>