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88E" w:rsidP="00573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FBPSUG2012 Chemically clean equipment</w:t>
      </w:r>
      <w:r>
        <w:fldChar w:fldCharType="end"/>
      </w:r>
    </w:p>
    <w:p w:rsidR="0057388E" w:rsidP="0057388E">
      <w:pPr>
        <w:pStyle w:val="Version"/>
        <w:sectPr w:rsidSect="00C77C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C7B" w:rsidP="00C77C7B">
      <w:pPr>
        <w:pStyle w:val="SuperHeading"/>
      </w:pPr>
      <w:r w:rsidRPr="00C77C7B">
        <w:t>Assessment Requirements for FBPSUG2012 Chemically clean equipment</w:t>
      </w:r>
    </w:p>
    <w:p w:rsidR="00000000" w:rsidRPr="00C77C7B" w:rsidP="00C77C7B">
      <w:pPr>
        <w:pStyle w:val="Heading1"/>
      </w:pPr>
      <w:bookmarkStart w:id="1" w:name="O_989014"/>
      <w:bookmarkEnd w:id="1"/>
      <w:r w:rsidRPr="00C77C7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7C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7B" w:rsidP="00C77C7B">
            <w:pPr>
              <w:pStyle w:val="BodyText"/>
            </w:pPr>
            <w:r w:rsidRPr="00C77C7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7B">
            <w:pPr>
              <w:pStyle w:val="BodyText"/>
              <w:rPr>
                <w:lang w:val="en-NZ"/>
              </w:rPr>
            </w:pPr>
            <w:r w:rsidRPr="00C77C7B">
              <w:rPr>
                <w:rStyle w:val="SpecialBold"/>
              </w:rPr>
              <w:t>Comments</w:t>
            </w:r>
          </w:p>
        </w:tc>
      </w:tr>
      <w:tr w:rsidTr="00C77C7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C7B">
            <w:pPr>
              <w:pStyle w:val="BodyText"/>
              <w:rPr>
                <w:lang w:val="en-NZ"/>
              </w:rPr>
            </w:pPr>
            <w:r w:rsidRPr="00C77C7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C7B" w:rsidP="00C77C7B">
            <w:pPr>
              <w:pStyle w:val="BodyText"/>
            </w:pPr>
            <w:r w:rsidRPr="00C77C7B">
              <w:t>This version released with FBP Food, Beverage and Pharmaceutical Training Package Version 2.0.</w:t>
            </w:r>
          </w:p>
        </w:tc>
      </w:tr>
    </w:tbl>
    <w:p w:rsidR="00000000" w:rsidRPr="00C77C7B" w:rsidP="00C77C7B">
      <w:pPr>
        <w:pStyle w:val="BodyText"/>
      </w:pPr>
    </w:p>
    <w:p w:rsidR="00000000" w:rsidRPr="00C77C7B" w:rsidP="00C77C7B">
      <w:pPr>
        <w:pStyle w:val="AllowPageBreak"/>
      </w:pPr>
    </w:p>
    <w:p w:rsidR="00000000" w:rsidRPr="00C77C7B" w:rsidP="00C77C7B">
      <w:pPr>
        <w:pStyle w:val="Heading1"/>
      </w:pPr>
      <w:bookmarkStart w:id="2" w:name="O_989015"/>
      <w:bookmarkEnd w:id="2"/>
      <w:r w:rsidRPr="00C77C7B">
        <w:t>Performance Evidence</w:t>
      </w:r>
    </w:p>
    <w:p w:rsidR="00000000" w:rsidRPr="00C77C7B" w:rsidP="0057388E">
      <w:pPr>
        <w:pStyle w:val="BodyText"/>
      </w:pPr>
      <w:r w:rsidRPr="00C77C7B">
        <w:t xml:space="preserve">An individual demonstrating competency must satisfy all of the elements and performance criteria in this unit. </w:t>
      </w:r>
    </w:p>
    <w:p w:rsidR="00000000" w:rsidRPr="00C77C7B" w:rsidP="0057388E">
      <w:pPr>
        <w:pStyle w:val="BodyText"/>
      </w:pPr>
      <w:r w:rsidRPr="00C77C7B">
        <w:t>There must be evidence that the individual has chemically cleaned equipment in line with workplace contexts and demonstrate</w:t>
      </w:r>
      <w:r w:rsidRPr="00C77C7B">
        <w:t>d each of the following points at least once:</w:t>
      </w:r>
    </w:p>
    <w:p w:rsidR="00000000" w:rsidRPr="00C77C7B" w:rsidP="00C77C7B">
      <w:pPr>
        <w:pStyle w:val="ListBullet"/>
      </w:pPr>
      <w:r w:rsidRPr="00C77C7B">
        <w:t>selected, fitted and used personal protective equipment (PPE)</w:t>
      </w:r>
    </w:p>
    <w:p w:rsidR="00000000" w:rsidRPr="00C77C7B" w:rsidP="00C77C7B">
      <w:pPr>
        <w:pStyle w:val="ListBullet"/>
      </w:pPr>
      <w:r w:rsidRPr="00C77C7B">
        <w:t>completed steps required to prepare the plant for cleaning</w:t>
      </w:r>
    </w:p>
    <w:p w:rsidR="00000000" w:rsidRPr="00C77C7B" w:rsidP="00C77C7B">
      <w:pPr>
        <w:pStyle w:val="ListBullet"/>
      </w:pPr>
      <w:r w:rsidRPr="00C77C7B">
        <w:t>cleaned equipment according to cleaning process cycle and procedures</w:t>
      </w:r>
    </w:p>
    <w:p w:rsidR="00000000" w:rsidRPr="00C77C7B" w:rsidP="00C77C7B">
      <w:pPr>
        <w:pStyle w:val="ListBullet"/>
      </w:pPr>
      <w:r w:rsidRPr="00C77C7B">
        <w:t>carried out relevant checks and inspections to confirm effectiveness of cleaning, including completion of required records</w:t>
      </w:r>
    </w:p>
    <w:p w:rsidR="00000000" w:rsidRPr="00C77C7B" w:rsidP="00C77C7B">
      <w:pPr>
        <w:pStyle w:val="ListBullet"/>
      </w:pPr>
      <w:r w:rsidRPr="00C77C7B">
        <w:t>handled cleaning and sanitation agents safely</w:t>
      </w:r>
    </w:p>
    <w:p w:rsidR="00000000" w:rsidRPr="00C77C7B" w:rsidP="00C77C7B">
      <w:pPr>
        <w:pStyle w:val="ListBullet"/>
      </w:pPr>
      <w:r w:rsidRPr="00C77C7B">
        <w:t>returned the plant to operating order.</w:t>
      </w:r>
    </w:p>
    <w:p w:rsidR="00000000" w:rsidRPr="00C77C7B" w:rsidP="00C77C7B">
      <w:pPr>
        <w:pStyle w:val="AllowPageBreak"/>
      </w:pPr>
    </w:p>
    <w:p w:rsidR="00000000" w:rsidRPr="00C77C7B" w:rsidP="00C77C7B">
      <w:pPr>
        <w:pStyle w:val="Heading1"/>
      </w:pPr>
      <w:bookmarkStart w:id="3" w:name="O_989016"/>
      <w:bookmarkEnd w:id="3"/>
      <w:r w:rsidRPr="00C77C7B">
        <w:t>Knowledge Evidence</w:t>
      </w:r>
    </w:p>
    <w:p w:rsidR="00000000" w:rsidRPr="00C77C7B" w:rsidP="0057388E">
      <w:pPr>
        <w:pStyle w:val="BodyText"/>
      </w:pPr>
      <w:r w:rsidRPr="00C77C7B">
        <w:t>An individua</w:t>
      </w:r>
      <w:r w:rsidRPr="00C77C7B">
        <w:t>l must be able to demonstrate the knowledge required to perform the tasks outlined in the elements and performance criteria of this unit. This includes knowledge of:</w:t>
      </w:r>
    </w:p>
    <w:p w:rsidR="00000000" w:rsidRPr="00C77C7B" w:rsidP="00C77C7B">
      <w:pPr>
        <w:pStyle w:val="ListBullet"/>
      </w:pPr>
      <w:r w:rsidRPr="00C77C7B">
        <w:t>purpose and principles of cleaning in place (in-line), including the use and functions of</w:t>
      </w:r>
      <w:r w:rsidRPr="00C77C7B">
        <w:t xml:space="preserve"> caustic and acid solutions, and cleaning sequence and stages </w:t>
      </w:r>
    </w:p>
    <w:p w:rsidR="00000000" w:rsidRPr="00C77C7B" w:rsidP="00C77C7B">
      <w:pPr>
        <w:pStyle w:val="ListBullet"/>
      </w:pPr>
      <w:r w:rsidRPr="00C77C7B">
        <w:t>cleaning and sanitation requirements for work area, including different levels of cleaning requirements depending on the reason for cleaning</w:t>
      </w:r>
    </w:p>
    <w:p w:rsidR="00000000" w:rsidRPr="00C77C7B" w:rsidP="00C77C7B">
      <w:pPr>
        <w:pStyle w:val="ListBullet"/>
      </w:pPr>
      <w:r w:rsidRPr="00C77C7B">
        <w:t>methods used to render equipment safe to clean, incl</w:t>
      </w:r>
      <w:r w:rsidRPr="00C77C7B">
        <w:t>uding lock-out, tag-out and isolation procedures</w:t>
      </w:r>
    </w:p>
    <w:p w:rsidR="00000000" w:rsidRPr="00C77C7B" w:rsidP="00C77C7B">
      <w:pPr>
        <w:pStyle w:val="ListBullet"/>
      </w:pPr>
      <w:r w:rsidRPr="00C77C7B">
        <w:t>equipment settings required for cleaning and for operating</w:t>
      </w:r>
    </w:p>
    <w:p w:rsidR="00000000" w:rsidRPr="00C77C7B" w:rsidP="00C77C7B">
      <w:pPr>
        <w:pStyle w:val="ListBullet"/>
      </w:pPr>
      <w:r w:rsidRPr="00C77C7B">
        <w:t>inspection points for cleaning and sanitation</w:t>
      </w:r>
    </w:p>
    <w:p w:rsidR="00000000" w:rsidRPr="00C77C7B" w:rsidP="00C77C7B">
      <w:pPr>
        <w:pStyle w:val="ListBullet"/>
      </w:pPr>
      <w:r w:rsidRPr="00C77C7B">
        <w:t>consequences of contamination of process flows by cleaning solutions</w:t>
      </w:r>
    </w:p>
    <w:p w:rsidR="00000000" w:rsidRPr="00C77C7B" w:rsidP="00C77C7B">
      <w:pPr>
        <w:pStyle w:val="ListBullet"/>
      </w:pPr>
      <w:r w:rsidRPr="00C77C7B">
        <w:t xml:space="preserve">types of waste generated by both </w:t>
      </w:r>
      <w:r w:rsidRPr="00C77C7B">
        <w:t>the production and the cleaning process, and related collection, treatment and disposal requirements</w:t>
      </w:r>
    </w:p>
    <w:p w:rsidR="00000000" w:rsidRPr="00C77C7B" w:rsidP="00C77C7B">
      <w:pPr>
        <w:pStyle w:val="ListBullet"/>
      </w:pPr>
      <w:r w:rsidRPr="00C77C7B">
        <w:t xml:space="preserve">environmental consequences of incorrect waste disposal procedures </w:t>
      </w:r>
    </w:p>
    <w:p w:rsidR="00000000" w:rsidRPr="00C77C7B" w:rsidP="00C77C7B">
      <w:pPr>
        <w:pStyle w:val="ListBullet"/>
      </w:pPr>
      <w:r w:rsidRPr="00C77C7B">
        <w:t>health and safety in the workplace requirements when chemically cleaning in-line plant a</w:t>
      </w:r>
      <w:r w:rsidRPr="00C77C7B">
        <w:t>nd equipment:</w:t>
      </w:r>
    </w:p>
    <w:p w:rsidR="00000000" w:rsidRPr="00C77C7B" w:rsidP="00C77C7B">
      <w:pPr>
        <w:pStyle w:val="ListBullet2"/>
      </w:pPr>
      <w:r w:rsidRPr="00C77C7B">
        <w:t>appropriate signage of cleaning activities</w:t>
      </w:r>
    </w:p>
    <w:p w:rsidR="00000000" w:rsidRPr="00C77C7B" w:rsidP="00C77C7B">
      <w:pPr>
        <w:pStyle w:val="ListBullet2"/>
      </w:pPr>
      <w:r w:rsidRPr="00C77C7B">
        <w:t>safe handling and storage of cleaners and sanitisers</w:t>
      </w:r>
    </w:p>
    <w:p w:rsidR="00000000" w:rsidRPr="00C77C7B" w:rsidP="00C77C7B">
      <w:pPr>
        <w:pStyle w:val="ListBullet2"/>
      </w:pPr>
      <w:r w:rsidRPr="00C77C7B">
        <w:t>correct use of PPE.</w:t>
      </w:r>
    </w:p>
    <w:p w:rsidR="00000000" w:rsidRPr="00C77C7B" w:rsidP="00C77C7B">
      <w:pPr>
        <w:pStyle w:val="AllowPageBreak"/>
      </w:pPr>
    </w:p>
    <w:p w:rsidR="00000000" w:rsidRPr="00C77C7B" w:rsidP="00C77C7B">
      <w:pPr>
        <w:pStyle w:val="Heading1"/>
      </w:pPr>
      <w:bookmarkStart w:id="4" w:name="O_989017"/>
      <w:bookmarkEnd w:id="4"/>
      <w:r w:rsidRPr="00C77C7B">
        <w:t>Assessment Conditions</w:t>
      </w:r>
    </w:p>
    <w:p w:rsidR="00000000" w:rsidRPr="00C77C7B" w:rsidP="0057388E">
      <w:pPr>
        <w:pStyle w:val="BodyText"/>
      </w:pPr>
      <w:r w:rsidRPr="00C77C7B">
        <w:t>Assessment of skills must take place under the following conditions:</w:t>
      </w:r>
    </w:p>
    <w:p w:rsidR="00000000" w:rsidRPr="00C77C7B" w:rsidP="00C77C7B">
      <w:pPr>
        <w:pStyle w:val="ListBullet"/>
      </w:pPr>
      <w:r w:rsidRPr="00C77C7B">
        <w:t>physical conditions:</w:t>
      </w:r>
    </w:p>
    <w:p w:rsidR="00000000" w:rsidRPr="00C77C7B" w:rsidP="00C77C7B">
      <w:pPr>
        <w:pStyle w:val="ListBullet2"/>
      </w:pPr>
      <w:r w:rsidRPr="00C77C7B">
        <w:t>skills must be demonstrated in a sugar milling workplace or an environment that accurately represents workplace conditions</w:t>
      </w:r>
    </w:p>
    <w:p w:rsidR="00000000" w:rsidRPr="00C77C7B" w:rsidP="00C77C7B">
      <w:pPr>
        <w:pStyle w:val="ListBullet"/>
      </w:pPr>
      <w:r w:rsidRPr="00C77C7B">
        <w:t xml:space="preserve">resources, equipment and materials: </w:t>
      </w:r>
    </w:p>
    <w:p w:rsidR="00000000" w:rsidRPr="00C77C7B" w:rsidP="00C77C7B">
      <w:pPr>
        <w:pStyle w:val="ListBullet2"/>
      </w:pPr>
      <w:r w:rsidRPr="00C77C7B">
        <w:t>PPE</w:t>
      </w:r>
    </w:p>
    <w:p w:rsidR="00000000" w:rsidRPr="00C77C7B" w:rsidP="00C77C7B">
      <w:pPr>
        <w:pStyle w:val="ListBullet2"/>
      </w:pPr>
      <w:r w:rsidRPr="00C77C7B">
        <w:t>equipment to be cleaned and related cleaning system</w:t>
      </w:r>
    </w:p>
    <w:p w:rsidR="00000000" w:rsidRPr="00C77C7B" w:rsidP="00C77C7B">
      <w:pPr>
        <w:pStyle w:val="ListBullet2"/>
      </w:pPr>
      <w:r w:rsidRPr="00C77C7B">
        <w:t>chemicals and/or</w:t>
      </w:r>
      <w:r w:rsidRPr="00C77C7B">
        <w:t xml:space="preserve"> automated chemical addition system</w:t>
      </w:r>
    </w:p>
    <w:p w:rsidR="00000000" w:rsidRPr="00C77C7B" w:rsidP="00C77C7B">
      <w:pPr>
        <w:pStyle w:val="ListBullet2"/>
      </w:pPr>
      <w:r w:rsidRPr="00C77C7B">
        <w:t>workplace information recording system</w:t>
      </w:r>
    </w:p>
    <w:p w:rsidR="00000000" w:rsidRPr="00C77C7B" w:rsidP="00C77C7B">
      <w:pPr>
        <w:pStyle w:val="ListBullet"/>
      </w:pPr>
      <w:r w:rsidRPr="00C77C7B">
        <w:t>specifications:</w:t>
      </w:r>
    </w:p>
    <w:p w:rsidR="00000000" w:rsidRPr="00C77C7B" w:rsidP="00C77C7B">
      <w:pPr>
        <w:pStyle w:val="ListBullet2"/>
      </w:pPr>
      <w:r w:rsidRPr="00C77C7B">
        <w:t>workplace procedures and related advice on equipment operation, including advice on safe work practices and environmental requirements.</w:t>
      </w:r>
    </w:p>
    <w:p w:rsidR="00000000" w:rsidRPr="00C77C7B" w:rsidP="0057388E">
      <w:pPr>
        <w:pStyle w:val="BodyText"/>
      </w:pPr>
      <w:r w:rsidRPr="00C77C7B">
        <w:t>Assessors of this unit must satisfy the requirements for assessors in applicable vocational education and training legislation, frameworks and/or standards.</w:t>
      </w:r>
    </w:p>
    <w:p w:rsidR="00000000" w:rsidRPr="00C77C7B" w:rsidP="00C77C7B">
      <w:pPr>
        <w:pStyle w:val="Heading1"/>
      </w:pPr>
      <w:bookmarkStart w:id="5" w:name="O_989020"/>
      <w:bookmarkEnd w:id="5"/>
      <w:r w:rsidRPr="00C77C7B">
        <w:t>Links</w:t>
      </w:r>
    </w:p>
    <w:p w:rsidR="00000000" w:rsidRPr="00C77C7B" w:rsidP="0057388E">
      <w:pPr>
        <w:pStyle w:val="BodyText"/>
      </w:pPr>
      <w:r w:rsidRPr="00C77C7B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F49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7C7B" w:rsidP="00C77C7B"/>
    <w:sectPr w:rsidSect="00C77C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7B" w:rsidRPr="0057388E" w:rsidP="00573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8E" w:rsidP="00C77C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388E" w:rsidP="00C77C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7388E" w:rsidP="00C77C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C7B" w:rsidRPr="0057388E" w:rsidP="00573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C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88E" w:rsidRPr="002D2AF8" w:rsidP="00C77C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FBPSUG2012 Chemically clean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57388E" w:rsidP="00C77C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1027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F64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2E1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C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C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C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C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C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C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C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C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C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C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C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C7B"/>
  </w:style>
  <w:style w:type="character" w:customStyle="1" w:styleId="Heading1Char">
    <w:name w:val="Heading 1 Char"/>
    <w:basedOn w:val="DefaultParagraphFont"/>
    <w:link w:val="Heading1"/>
    <w:rsid w:val="00C77C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C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C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C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C7B"/>
    <w:rPr>
      <w:b/>
      <w:spacing w:val="0"/>
    </w:rPr>
  </w:style>
  <w:style w:type="paragraph" w:styleId="ListBullet2">
    <w:name w:val="List Bullet 2"/>
    <w:basedOn w:val="List2"/>
    <w:rsid w:val="00C77C7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7C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C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C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C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C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C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C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C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C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C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C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C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C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C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C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C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C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C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C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C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C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C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C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7C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C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C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C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C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C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C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C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C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7C7B"/>
    <w:rPr>
      <w:i/>
    </w:rPr>
  </w:style>
  <w:style w:type="paragraph" w:styleId="Caption">
    <w:name w:val="caption"/>
    <w:basedOn w:val="BodyText"/>
    <w:next w:val="Normal"/>
    <w:qFormat/>
    <w:rsid w:val="00C77C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C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C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C7B"/>
  </w:style>
  <w:style w:type="paragraph" w:styleId="TableofFigures">
    <w:name w:val="table of figures"/>
    <w:basedOn w:val="Normal"/>
    <w:next w:val="Normal"/>
    <w:semiHidden/>
    <w:rsid w:val="00C77C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C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7C7B"/>
    <w:rPr>
      <w:rFonts w:ascii="Wingdings" w:hAnsi="Wingdings"/>
    </w:rPr>
  </w:style>
  <w:style w:type="paragraph" w:customStyle="1" w:styleId="TableHeading">
    <w:name w:val="Table Heading"/>
    <w:basedOn w:val="HeadingBase"/>
    <w:rsid w:val="00C77C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C7B"/>
    <w:rPr>
      <w:color w:val="0033CC"/>
      <w:u w:val="none"/>
    </w:rPr>
  </w:style>
  <w:style w:type="paragraph" w:customStyle="1" w:styleId="BodyTextRight">
    <w:name w:val="Body Text Right"/>
    <w:basedOn w:val="BodyText"/>
    <w:rsid w:val="00C77C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C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C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C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C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C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C7B"/>
    <w:rPr>
      <w:sz w:val="32"/>
    </w:rPr>
  </w:style>
  <w:style w:type="paragraph" w:customStyle="1" w:styleId="HeadingProcedure">
    <w:name w:val="Heading Procedure"/>
    <w:basedOn w:val="HeadingBase"/>
    <w:next w:val="Normal"/>
    <w:rsid w:val="00C77C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C7B"/>
    <w:pPr>
      <w:spacing w:before="60" w:after="60"/>
    </w:pPr>
  </w:style>
  <w:style w:type="paragraph" w:styleId="ListContinue">
    <w:name w:val="List Continue"/>
    <w:basedOn w:val="List"/>
    <w:rsid w:val="00C77C7B"/>
    <w:pPr>
      <w:ind w:firstLine="0"/>
    </w:pPr>
  </w:style>
  <w:style w:type="paragraph" w:customStyle="1" w:styleId="ListNote">
    <w:name w:val="List Note"/>
    <w:basedOn w:val="List"/>
    <w:rsid w:val="00C77C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C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C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C7B"/>
    <w:rPr>
      <w:rFonts w:ascii="Courier New" w:hAnsi="Courier New"/>
    </w:rPr>
  </w:style>
  <w:style w:type="paragraph" w:customStyle="1" w:styleId="NoteBullet">
    <w:name w:val="Note Bullet"/>
    <w:basedOn w:val="Note"/>
    <w:rsid w:val="00C77C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C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C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C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C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7C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C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C7B"/>
    <w:rPr>
      <w:b/>
      <w:smallCaps/>
    </w:rPr>
  </w:style>
  <w:style w:type="paragraph" w:customStyle="1" w:styleId="TableListNumber">
    <w:name w:val="Table List Number"/>
    <w:basedOn w:val="ListNumber"/>
    <w:rsid w:val="00C77C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C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C7B"/>
    <w:pPr>
      <w:numPr>
        <w:numId w:val="9"/>
      </w:numPr>
    </w:pPr>
  </w:style>
  <w:style w:type="paragraph" w:customStyle="1" w:styleId="ListAlpha2">
    <w:name w:val="List Alpha 2"/>
    <w:basedOn w:val="List2"/>
    <w:rsid w:val="00C77C7B"/>
    <w:pPr>
      <w:numPr>
        <w:numId w:val="8"/>
      </w:numPr>
    </w:pPr>
  </w:style>
  <w:style w:type="paragraph" w:styleId="List2">
    <w:name w:val="List 2"/>
    <w:basedOn w:val="BodyText"/>
    <w:rsid w:val="00C77C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C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C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C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C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C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7C7B"/>
    <w:pPr>
      <w:numPr>
        <w:numId w:val="4"/>
      </w:numPr>
    </w:pPr>
  </w:style>
  <w:style w:type="paragraph" w:styleId="ListContinue2">
    <w:name w:val="List Continue 2"/>
    <w:basedOn w:val="List2"/>
    <w:rsid w:val="00C77C7B"/>
    <w:pPr>
      <w:ind w:firstLine="0"/>
    </w:pPr>
  </w:style>
  <w:style w:type="paragraph" w:styleId="ListContinue3">
    <w:name w:val="List Continue 3"/>
    <w:basedOn w:val="List3"/>
    <w:rsid w:val="00C77C7B"/>
    <w:pPr>
      <w:ind w:left="1021" w:firstLine="0"/>
    </w:pPr>
  </w:style>
  <w:style w:type="paragraph" w:styleId="ListContinue4">
    <w:name w:val="List Continue 4"/>
    <w:basedOn w:val="List4"/>
    <w:rsid w:val="00C77C7B"/>
    <w:pPr>
      <w:ind w:firstLine="0"/>
    </w:pPr>
  </w:style>
  <w:style w:type="paragraph" w:styleId="ListContinue5">
    <w:name w:val="List Continue 5"/>
    <w:basedOn w:val="List5"/>
    <w:rsid w:val="00C77C7B"/>
    <w:pPr>
      <w:ind w:firstLine="0"/>
    </w:pPr>
  </w:style>
  <w:style w:type="paragraph" w:styleId="ListNumber3">
    <w:name w:val="List Number 3"/>
    <w:basedOn w:val="List3"/>
    <w:rsid w:val="00C77C7B"/>
    <w:pPr>
      <w:numPr>
        <w:numId w:val="5"/>
      </w:numPr>
    </w:pPr>
  </w:style>
  <w:style w:type="paragraph" w:styleId="ListNumber4">
    <w:name w:val="List Number 4"/>
    <w:basedOn w:val="List4"/>
    <w:rsid w:val="00C77C7B"/>
    <w:pPr>
      <w:numPr>
        <w:numId w:val="6"/>
      </w:numPr>
    </w:pPr>
  </w:style>
  <w:style w:type="paragraph" w:styleId="ListNumber5">
    <w:name w:val="List Number 5"/>
    <w:basedOn w:val="List5"/>
    <w:rsid w:val="00C77C7B"/>
    <w:pPr>
      <w:numPr>
        <w:numId w:val="7"/>
      </w:numPr>
    </w:pPr>
  </w:style>
  <w:style w:type="paragraph" w:styleId="BlockText">
    <w:name w:val="Block Text"/>
    <w:basedOn w:val="Normal"/>
    <w:rsid w:val="00C77C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C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C7B"/>
    <w:rPr>
      <w:sz w:val="16"/>
      <w:vertAlign w:val="superscript"/>
    </w:rPr>
  </w:style>
  <w:style w:type="character" w:customStyle="1" w:styleId="Symbols">
    <w:name w:val="Symbols"/>
    <w:basedOn w:val="DefaultParagraphFont"/>
    <w:rsid w:val="00C77C7B"/>
    <w:rPr>
      <w:rFonts w:ascii="Symbol" w:hAnsi="Symbol"/>
    </w:rPr>
  </w:style>
  <w:style w:type="character" w:customStyle="1" w:styleId="MenuOptions">
    <w:name w:val="Menu Options"/>
    <w:basedOn w:val="DefaultParagraphFont"/>
    <w:rsid w:val="00C77C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C7B"/>
    <w:rPr>
      <w:b/>
    </w:rPr>
  </w:style>
  <w:style w:type="character" w:customStyle="1" w:styleId="Underlined">
    <w:name w:val="Underlined"/>
    <w:basedOn w:val="DefaultParagraphFont"/>
    <w:rsid w:val="00C77C7B"/>
    <w:rPr>
      <w:u w:val="single"/>
    </w:rPr>
  </w:style>
  <w:style w:type="paragraph" w:customStyle="1" w:styleId="TableBodyTextRight">
    <w:name w:val="Table Body Text Right"/>
    <w:basedOn w:val="TableBodyText"/>
    <w:rsid w:val="00C77C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C7B"/>
    <w:rPr>
      <w:sz w:val="18"/>
    </w:rPr>
  </w:style>
  <w:style w:type="paragraph" w:customStyle="1" w:styleId="BodySmallRight">
    <w:name w:val="Body Small Right"/>
    <w:basedOn w:val="BodyTextRight"/>
    <w:rsid w:val="00C77C7B"/>
    <w:rPr>
      <w:sz w:val="18"/>
      <w:szCs w:val="18"/>
    </w:rPr>
  </w:style>
  <w:style w:type="paragraph" w:customStyle="1" w:styleId="MarginEdition">
    <w:name w:val="Margin Edition"/>
    <w:basedOn w:val="MarginNote"/>
    <w:rsid w:val="00C77C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C7B"/>
    <w:rPr>
      <w:sz w:val="2"/>
      <w:szCs w:val="2"/>
    </w:rPr>
  </w:style>
  <w:style w:type="character" w:customStyle="1" w:styleId="Small">
    <w:name w:val="Small"/>
    <w:basedOn w:val="DefaultParagraphFont"/>
    <w:rsid w:val="00C77C7B"/>
    <w:rPr>
      <w:sz w:val="16"/>
    </w:rPr>
  </w:style>
  <w:style w:type="paragraph" w:customStyle="1" w:styleId="WideTable">
    <w:name w:val="Wide Table"/>
    <w:basedOn w:val="Normal"/>
    <w:rsid w:val="00C77C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C7B"/>
  </w:style>
  <w:style w:type="paragraph" w:styleId="Quote">
    <w:name w:val="Quote"/>
    <w:basedOn w:val="Heading1"/>
    <w:link w:val="QuoteChar"/>
    <w:qFormat/>
    <w:rsid w:val="00C77C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C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C7B"/>
    <w:pPr>
      <w:pageBreakBefore/>
    </w:pPr>
  </w:style>
  <w:style w:type="paragraph" w:customStyle="1" w:styleId="Border">
    <w:name w:val="Border"/>
    <w:basedOn w:val="Normal"/>
    <w:qFormat/>
    <w:rsid w:val="00C77C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C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C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C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C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C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C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C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C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C7B"/>
    <w:rPr>
      <w:u w:val="single"/>
    </w:rPr>
  </w:style>
  <w:style w:type="character" w:customStyle="1" w:styleId="BoldandItalics">
    <w:name w:val="Bold and Italics"/>
    <w:qFormat/>
    <w:rsid w:val="00C77C7B"/>
    <w:rPr>
      <w:b/>
      <w:i/>
      <w:u w:val="none"/>
    </w:rPr>
  </w:style>
  <w:style w:type="paragraph" w:styleId="BalloonText">
    <w:name w:val="Balloon Text"/>
    <w:basedOn w:val="Normal"/>
    <w:link w:val="BalloonTextChar"/>
    <w:rsid w:val="00C77C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C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C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C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C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C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C7B"/>
    <w:pPr>
      <w:spacing w:before="0" w:after="0"/>
    </w:pPr>
  </w:style>
  <w:style w:type="paragraph" w:customStyle="1" w:styleId="BodyTextBold">
    <w:name w:val="Body Text Bold"/>
    <w:basedOn w:val="BodyText"/>
    <w:qFormat/>
    <w:rsid w:val="00C77C7B"/>
    <w:rPr>
      <w:b/>
    </w:rPr>
  </w:style>
  <w:style w:type="character" w:styleId="Hyperlink">
    <w:name w:val="Hyperlink"/>
    <w:basedOn w:val="DefaultParagraphFont"/>
    <w:uiPriority w:val="99"/>
    <w:unhideWhenUsed/>
    <w:rsid w:val="00573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422</Words>
  <Characters>2806</Characters>
  <Application>Microsoft Office Word</Application>
  <DocSecurity>0</DocSecurity>
  <Lines>71</Lines>
  <Paragraphs>53</Paragraphs>
  <ScaleCrop>false</ScaleCrop>
  <Company>Author-it Software Corporation Ltd.</Company>
  <LinksUpToDate>false</LinksUpToDate>
  <CharactersWithSpaces>3175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FBPSUG2012 Chemically clean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2021-09-09T01:10:00Z</dcterms:created>
  <dcterms:modified xsi:type="dcterms:W3CDTF">2021-09-09T01:10:00Z</dcterms:modified>
</cp:coreProperties>
</file>