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624" w:rsidP="00134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FBPSUG2009 Operate an extraction station</w:t>
      </w:r>
      <w:r>
        <w:fldChar w:fldCharType="end"/>
      </w:r>
    </w:p>
    <w:p w:rsidR="00134624" w:rsidP="00134624">
      <w:pPr>
        <w:pStyle w:val="Version"/>
        <w:sectPr w:rsidSect="004E6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95D" w:rsidP="004E695D">
      <w:pPr>
        <w:pStyle w:val="SuperHeading"/>
      </w:pPr>
      <w:r w:rsidRPr="004E695D">
        <w:t>FBPSUG2009 Operate an extraction station</w:t>
      </w:r>
    </w:p>
    <w:p w:rsidR="00000000" w:rsidRPr="004E695D" w:rsidP="004E695D">
      <w:pPr>
        <w:pStyle w:val="Heading1"/>
      </w:pPr>
      <w:bookmarkStart w:id="1" w:name="O_988832"/>
      <w:bookmarkEnd w:id="1"/>
      <w:r w:rsidRPr="004E69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rPr>
                <w:rStyle w:val="SpecialBold"/>
              </w:rPr>
              <w:t>Comments</w:t>
            </w:r>
          </w:p>
        </w:tc>
      </w:tr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t>This version released with FBP Food, Beverage and Pharmaceutical Training Package Version 2.0.</w:t>
            </w:r>
          </w:p>
        </w:tc>
      </w:tr>
    </w:tbl>
    <w:p w:rsidR="00000000" w:rsidRPr="004E695D" w:rsidP="004E695D">
      <w:pPr>
        <w:pStyle w:val="BodyText"/>
      </w:pPr>
    </w:p>
    <w:p w:rsidR="00000000" w:rsidRPr="004E695D" w:rsidP="004E695D">
      <w:pPr>
        <w:pStyle w:val="AllowPageBreak"/>
      </w:pPr>
    </w:p>
    <w:p w:rsidR="00000000" w:rsidRPr="004E695D" w:rsidP="004E695D">
      <w:pPr>
        <w:pStyle w:val="Heading1"/>
      </w:pPr>
      <w:bookmarkStart w:id="2" w:name="O_988833"/>
      <w:bookmarkEnd w:id="2"/>
      <w:r w:rsidRPr="004E695D">
        <w:t>Application</w:t>
      </w:r>
    </w:p>
    <w:p w:rsidR="00000000" w:rsidRPr="004E695D" w:rsidP="00134624">
      <w:pPr>
        <w:pStyle w:val="BodyText"/>
      </w:pPr>
      <w:r w:rsidRPr="004E695D">
        <w:t>This unit of competency describes the skills and knowledge required to prepare an</w:t>
      </w:r>
      <w:r w:rsidRPr="004E695D">
        <w:t xml:space="preserve">d operate an extraction station in sugar cane operation. </w:t>
      </w:r>
    </w:p>
    <w:p w:rsidR="00000000" w:rsidRPr="004E695D" w:rsidP="00134624">
      <w:pPr>
        <w:pStyle w:val="BodyText"/>
      </w:pPr>
      <w:r w:rsidRPr="004E695D">
        <w:t>The unit applies to individuals who work under supervision in the sugar milling industry and who are competent to operate turbines and reciprocating engines where required.</w:t>
      </w:r>
    </w:p>
    <w:p w:rsidR="00000000" w:rsidRPr="004E695D" w:rsidP="00134624">
      <w:pPr>
        <w:pStyle w:val="BodyText"/>
      </w:pPr>
      <w:r w:rsidRPr="004E695D">
        <w:t xml:space="preserve">All work must be carried </w:t>
      </w:r>
      <w:r w:rsidRPr="004E695D">
        <w:t>out to comply with workplace procedures according to state/territory health and safety regulations, legislation and standards that apply to the workplace.</w:t>
      </w:r>
    </w:p>
    <w:p w:rsidR="00000000" w:rsidRPr="004E695D" w:rsidP="00134624">
      <w:pPr>
        <w:pStyle w:val="BodyText"/>
      </w:pPr>
      <w:r w:rsidRPr="004E695D">
        <w:t>No occupational licensing, legislative or certification requirements apply to this unit at the time o</w:t>
      </w:r>
      <w:r w:rsidRPr="004E695D">
        <w:t>f publication.</w:t>
      </w:r>
    </w:p>
    <w:p w:rsidR="00000000" w:rsidRPr="004E695D" w:rsidP="004E695D">
      <w:pPr>
        <w:pStyle w:val="Heading1"/>
      </w:pPr>
      <w:bookmarkStart w:id="3" w:name="O_988834"/>
      <w:bookmarkEnd w:id="3"/>
      <w:r w:rsidRPr="004E695D">
        <w:t>Pre-requisite Unit</w:t>
      </w:r>
    </w:p>
    <w:p w:rsidR="00000000" w:rsidRPr="004E695D" w:rsidP="00134624">
      <w:pPr>
        <w:pStyle w:val="BodyText"/>
      </w:pPr>
      <w:r w:rsidRPr="004E695D">
        <w:t>Nil</w:t>
      </w:r>
    </w:p>
    <w:p w:rsidR="00000000" w:rsidRPr="004E695D" w:rsidP="004E695D">
      <w:pPr>
        <w:pStyle w:val="Heading1"/>
      </w:pPr>
      <w:bookmarkStart w:id="4" w:name="O_988836"/>
      <w:bookmarkEnd w:id="4"/>
      <w:r w:rsidRPr="004E695D">
        <w:t>Unit Sector</w:t>
      </w:r>
    </w:p>
    <w:p w:rsidR="00000000" w:rsidRPr="004E695D" w:rsidP="00134624">
      <w:pPr>
        <w:pStyle w:val="BodyText"/>
      </w:pPr>
      <w:r w:rsidRPr="004E695D">
        <w:t>Sugar milling (SUG)</w:t>
      </w:r>
    </w:p>
    <w:p w:rsidR="00000000" w:rsidRPr="004E695D" w:rsidP="004E695D">
      <w:pPr>
        <w:pStyle w:val="Heading1"/>
      </w:pPr>
      <w:bookmarkStart w:id="5" w:name="O_988837"/>
      <w:bookmarkEnd w:id="5"/>
      <w:r w:rsidRPr="004E69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4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rPr>
                <w:rStyle w:val="SpecialBold"/>
              </w:rPr>
              <w:t>Performance Criteria</w:t>
            </w:r>
          </w:p>
        </w:tc>
      </w:tr>
      <w:tr w:rsidTr="00134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4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1. Prepare the extraction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t>1.1 Confirm cane is available to meet production requirements</w:t>
            </w:r>
          </w:p>
          <w:p w:rsidR="00000000" w:rsidRPr="004E695D" w:rsidP="004E695D">
            <w:pPr>
              <w:pStyle w:val="BodyText"/>
            </w:pPr>
            <w:r w:rsidRPr="004E695D">
              <w:t xml:space="preserve">1.2 Confirm services are available and ready for </w:t>
            </w:r>
            <w:r w:rsidRPr="004E695D">
              <w:t>operation</w:t>
            </w:r>
          </w:p>
          <w:p w:rsidR="00000000" w:rsidRPr="004E695D" w:rsidP="004E695D">
            <w:pPr>
              <w:pStyle w:val="BodyText"/>
            </w:pPr>
            <w:r w:rsidRPr="004E695D">
              <w:t>1.3 Check equipment in readiness for use according to operating specifications</w:t>
            </w:r>
          </w:p>
          <w:p w:rsidR="00000000" w:rsidRPr="004E695D" w:rsidP="004E695D">
            <w:pPr>
              <w:pStyle w:val="BodyText"/>
            </w:pPr>
            <w:r w:rsidRPr="004E695D">
              <w:t>1.4 Select, fit and use personal protective equipment as required</w:t>
            </w:r>
          </w:p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1.5 Set the extraction process to meet production requirements</w:t>
            </w:r>
          </w:p>
        </w:tc>
      </w:tr>
      <w:tr w:rsidTr="00134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2. Operate and monitor the extraction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t>2.1 Start and operate the extraction process according to operating procedures</w:t>
            </w:r>
          </w:p>
          <w:p w:rsidR="00000000" w:rsidRPr="004E695D" w:rsidP="004E695D">
            <w:pPr>
              <w:pStyle w:val="BodyText"/>
            </w:pPr>
            <w:r w:rsidRPr="004E695D">
              <w:t>2.2 Confirm process performance is maintained within specification</w:t>
            </w:r>
          </w:p>
          <w:p w:rsidR="00000000" w:rsidRPr="004E695D" w:rsidP="004E695D">
            <w:pPr>
              <w:pStyle w:val="BodyText"/>
            </w:pPr>
            <w:r w:rsidRPr="004E695D">
              <w:t>2.3 Ensure bagasse quality meets specifications</w:t>
            </w:r>
          </w:p>
          <w:p w:rsidR="00000000" w:rsidRPr="004E695D" w:rsidP="004E695D">
            <w:pPr>
              <w:pStyle w:val="BodyText"/>
            </w:pPr>
            <w:r w:rsidRPr="004E695D">
              <w:t>2.4 Monitor equi</w:t>
            </w:r>
            <w:r w:rsidRPr="004E695D">
              <w:t>pment to confirm operating condition</w:t>
            </w:r>
          </w:p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2.5 Identify, rectify or report bagasse, process and equipment non-conformance according to workplace procedures</w:t>
            </w:r>
          </w:p>
        </w:tc>
      </w:tr>
      <w:tr w:rsidTr="00134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3. Hand over the extraction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t>3.1 Maintain workplace records according to workplace requirements</w:t>
            </w:r>
          </w:p>
          <w:p w:rsidR="00000000" w:rsidRPr="004E695D" w:rsidP="004E695D">
            <w:pPr>
              <w:pStyle w:val="BodyText"/>
            </w:pPr>
            <w:r w:rsidRPr="004E695D">
              <w:t>3.</w:t>
            </w:r>
            <w:r w:rsidRPr="004E695D">
              <w:t>2 Carry out shift changeover according to workplace procedures</w:t>
            </w:r>
          </w:p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3.3 Ensure extraction station operators are aware of system and related equipment status at completion of handover</w:t>
            </w:r>
          </w:p>
        </w:tc>
      </w:tr>
      <w:tr w:rsidTr="001346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4. Shut down the extraction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t>4.1 Identify the appropriate shutdown proc</w:t>
            </w:r>
            <w:r w:rsidRPr="004E695D">
              <w:t>edure for operational and long-term shutdown conditions</w:t>
            </w:r>
          </w:p>
          <w:p w:rsidR="00000000" w:rsidRPr="004E695D" w:rsidP="004E695D">
            <w:pPr>
              <w:pStyle w:val="BodyText"/>
            </w:pPr>
            <w:r w:rsidRPr="004E695D">
              <w:t>4.2 Safely shut down the extraction system according to operating specifications and workplace procedures</w:t>
            </w:r>
          </w:p>
          <w:p w:rsidR="00000000" w:rsidRPr="004E695D" w:rsidP="004E695D">
            <w:pPr>
              <w:pStyle w:val="BodyText"/>
            </w:pPr>
            <w:r w:rsidRPr="004E695D">
              <w:t>4.3 Prepare the extraction system for storage in shutdown mode</w:t>
            </w:r>
          </w:p>
          <w:p w:rsidR="00000000" w:rsidRPr="004E695D" w:rsidP="004E695D">
            <w:pPr>
              <w:pStyle w:val="BodyText"/>
            </w:pPr>
            <w:r w:rsidRPr="004E695D">
              <w:t>4.4 Identify and report operati</w:t>
            </w:r>
            <w:r w:rsidRPr="004E695D">
              <w:t>onal maintenance requirements according to workplace procedures</w:t>
            </w:r>
          </w:p>
        </w:tc>
      </w:tr>
    </w:tbl>
    <w:p w:rsidR="00000000" w:rsidRPr="004E695D" w:rsidP="004E695D">
      <w:pPr>
        <w:pStyle w:val="BodyText"/>
      </w:pPr>
    </w:p>
    <w:p w:rsidR="00000000" w:rsidRPr="004E695D" w:rsidP="004E695D">
      <w:pPr>
        <w:pStyle w:val="AllowPageBreak"/>
      </w:pPr>
    </w:p>
    <w:p w:rsidR="00000000" w:rsidRPr="004E695D" w:rsidP="004E695D">
      <w:pPr>
        <w:pStyle w:val="Heading1"/>
      </w:pPr>
      <w:bookmarkStart w:id="6" w:name="O_988838"/>
      <w:bookmarkEnd w:id="6"/>
      <w:r w:rsidRPr="004E695D">
        <w:t>Foundation Skills</w:t>
      </w:r>
    </w:p>
    <w:p w:rsidR="00000000" w:rsidRPr="00134624" w:rsidP="00134624">
      <w:pPr>
        <w:pStyle w:val="BodyText"/>
        <w:rPr>
          <w:i/>
        </w:rPr>
      </w:pPr>
      <w:r w:rsidRPr="0013462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34624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rPr>
                <w:rStyle w:val="SpecialBold"/>
              </w:rPr>
              <w:t>Description</w:t>
            </w:r>
          </w:p>
        </w:tc>
      </w:tr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ListBullet"/>
              <w:rPr>
                <w:lang w:val="en-NZ"/>
              </w:rPr>
            </w:pPr>
            <w:r w:rsidRPr="004E695D">
              <w:t xml:space="preserve">Interpret workplace and standard operating procedures and production requirements relevant to job role </w:t>
            </w:r>
          </w:p>
        </w:tc>
      </w:tr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ListBullet"/>
              <w:rPr>
                <w:lang w:val="en-NZ"/>
              </w:rPr>
            </w:pPr>
            <w:r w:rsidRPr="004E695D">
              <w:t>Record maintenance, handover and shutdown information in required format</w:t>
            </w:r>
          </w:p>
        </w:tc>
      </w:tr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ListBullet"/>
              <w:rPr>
                <w:lang w:val="en-NZ"/>
              </w:rPr>
            </w:pPr>
            <w:r w:rsidRPr="004E695D">
              <w:t>Interpret production and process control indicators and data</w:t>
            </w:r>
          </w:p>
        </w:tc>
      </w:tr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ListBullet"/>
            </w:pPr>
            <w:r w:rsidRPr="004E695D">
              <w:t>Follow workplace procedures applicable to own role and responsibilities</w:t>
            </w:r>
          </w:p>
          <w:p w:rsidR="00000000" w:rsidP="004E695D">
            <w:pPr>
              <w:pStyle w:val="ListBullet"/>
              <w:rPr>
                <w:lang w:val="en-NZ"/>
              </w:rPr>
            </w:pPr>
            <w:r w:rsidRPr="004E695D">
              <w:t>Understand main tasks, responsibilities and boundaries of own role</w:t>
            </w:r>
          </w:p>
        </w:tc>
      </w:tr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Interact with ot</w:t>
            </w:r>
            <w:r w:rsidRPr="004E695D">
              <w:t>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ListBullet"/>
              <w:rPr>
                <w:lang w:val="en-NZ"/>
              </w:rPr>
            </w:pPr>
            <w:r w:rsidRPr="004E695D">
              <w:t>Apply communication practices and protocols relevant to own role</w:t>
            </w:r>
          </w:p>
        </w:tc>
      </w:tr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ListBullet"/>
            </w:pPr>
            <w:r w:rsidRPr="004E695D">
              <w:t>Complete tasks in required sequence</w:t>
            </w:r>
          </w:p>
          <w:p w:rsidR="00000000" w:rsidRPr="004E695D" w:rsidP="004E695D">
            <w:pPr>
              <w:pStyle w:val="ListBullet"/>
            </w:pPr>
            <w:r w:rsidRPr="004E695D">
              <w:t>Apply decision-making processes to respond to routine performance abnormalities</w:t>
            </w:r>
          </w:p>
        </w:tc>
      </w:tr>
    </w:tbl>
    <w:p w:rsidR="00000000" w:rsidRPr="004E695D" w:rsidP="004E695D">
      <w:pPr>
        <w:pStyle w:val="BodyText"/>
      </w:pPr>
    </w:p>
    <w:p w:rsidR="00000000" w:rsidRPr="004E695D" w:rsidP="004E695D">
      <w:pPr>
        <w:pStyle w:val="AllowPageBreak"/>
      </w:pPr>
    </w:p>
    <w:p w:rsidR="00000000" w:rsidRPr="004E695D" w:rsidP="004E695D">
      <w:pPr>
        <w:pStyle w:val="Heading1"/>
      </w:pPr>
      <w:bookmarkStart w:id="7" w:name="O_988840"/>
      <w:bookmarkEnd w:id="7"/>
      <w:r w:rsidRPr="004E69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rPr>
                <w:rStyle w:val="SpecialBold"/>
              </w:rPr>
              <w:t>Equivalence status</w:t>
            </w:r>
          </w:p>
        </w:tc>
      </w:tr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FBPSUG2009 Operate an extraction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FDFSUG209A Operate an extraction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t>Equivalent unit</w:t>
            </w:r>
          </w:p>
        </w:tc>
      </w:tr>
    </w:tbl>
    <w:p w:rsidR="00000000" w:rsidRPr="004E695D" w:rsidP="004E695D">
      <w:pPr>
        <w:pStyle w:val="BodyText"/>
      </w:pPr>
    </w:p>
    <w:p w:rsidR="00000000" w:rsidRPr="004E695D" w:rsidP="004E695D">
      <w:pPr>
        <w:pStyle w:val="AllowPageBreak"/>
      </w:pPr>
    </w:p>
    <w:p w:rsidR="00000000" w:rsidRPr="004E695D" w:rsidP="004E695D">
      <w:pPr>
        <w:pStyle w:val="Heading1"/>
      </w:pPr>
      <w:bookmarkStart w:id="8" w:name="O_988847"/>
      <w:bookmarkEnd w:id="8"/>
      <w:r w:rsidRPr="004E695D">
        <w:t>Links</w:t>
      </w:r>
    </w:p>
    <w:p w:rsidR="00000000" w:rsidRPr="004E695D" w:rsidP="00134624">
      <w:pPr>
        <w:pStyle w:val="BodyText"/>
      </w:pPr>
      <w:r w:rsidRPr="004E695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4D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695D" w:rsidP="00134624">
      <w:pPr>
        <w:pStyle w:val="BodyText"/>
        <w:sectPr w:rsidSect="004E69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695D" w:rsidP="004E695D">
      <w:pPr>
        <w:pStyle w:val="SuperHeading"/>
      </w:pPr>
      <w:r w:rsidRPr="004E695D">
        <w:t xml:space="preserve">Assessment </w:t>
      </w:r>
      <w:r w:rsidRPr="004E695D">
        <w:t>Requirements for FBPSUG2009 Operate an extraction station</w:t>
      </w:r>
    </w:p>
    <w:p w:rsidR="00000000" w:rsidRPr="004E695D" w:rsidP="004E695D">
      <w:pPr>
        <w:pStyle w:val="Heading1"/>
      </w:pPr>
      <w:bookmarkStart w:id="9" w:name="O_988842"/>
      <w:bookmarkEnd w:id="9"/>
      <w:r w:rsidRPr="004E69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rPr>
                <w:rStyle w:val="SpecialBold"/>
              </w:rPr>
              <w:t>Comments</w:t>
            </w:r>
          </w:p>
        </w:tc>
      </w:tr>
      <w:tr w:rsidTr="004E6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95D">
            <w:pPr>
              <w:pStyle w:val="BodyText"/>
              <w:rPr>
                <w:lang w:val="en-NZ"/>
              </w:rPr>
            </w:pPr>
            <w:r w:rsidRPr="004E69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95D" w:rsidP="004E695D">
            <w:pPr>
              <w:pStyle w:val="BodyText"/>
            </w:pPr>
            <w:r w:rsidRPr="004E695D">
              <w:t>This version released with FBP Food, Beverage and Pharmaceutical Training Package Version 2.0.</w:t>
            </w:r>
          </w:p>
        </w:tc>
      </w:tr>
    </w:tbl>
    <w:p w:rsidR="00134624" w:rsidP="004E695D">
      <w:pPr>
        <w:pStyle w:val="BodyText"/>
      </w:pPr>
    </w:p>
    <w:p w:rsidR="00134624" w:rsidP="004E695D">
      <w:pPr>
        <w:pStyle w:val="BodyText"/>
      </w:pPr>
    </w:p>
    <w:p w:rsidR="00000000" w:rsidRPr="004E695D" w:rsidP="004E695D">
      <w:pPr>
        <w:pStyle w:val="Heading1"/>
      </w:pPr>
      <w:bookmarkStart w:id="10" w:name="O_988843"/>
      <w:bookmarkEnd w:id="10"/>
      <w:r w:rsidRPr="004E695D">
        <w:t>Performance Evidence</w:t>
      </w:r>
    </w:p>
    <w:p w:rsidR="00000000" w:rsidRPr="004E695D" w:rsidP="00134624">
      <w:pPr>
        <w:pStyle w:val="BodyText"/>
      </w:pPr>
      <w:r w:rsidRPr="004E695D">
        <w:t xml:space="preserve">An individual demonstrating competency must satisfy all of the elements and performance criteria in this unit. </w:t>
      </w:r>
    </w:p>
    <w:p w:rsidR="00000000" w:rsidRPr="004E695D" w:rsidP="00134624">
      <w:pPr>
        <w:pStyle w:val="BodyText"/>
      </w:pPr>
      <w:r w:rsidRPr="004E695D">
        <w:t>There must be evidence that the individual has operated an extraction station in line with workplace contexts and demonstra</w:t>
      </w:r>
      <w:r w:rsidRPr="004E695D">
        <w:t>ted each of the following points at least once:</w:t>
      </w:r>
    </w:p>
    <w:p w:rsidR="00000000" w:rsidRPr="004E695D" w:rsidP="004E695D">
      <w:pPr>
        <w:pStyle w:val="ListBullet"/>
      </w:pPr>
      <w:r w:rsidRPr="004E695D">
        <w:t xml:space="preserve">confirmed availability of equipment, services and cane to meet production requirements </w:t>
      </w:r>
    </w:p>
    <w:p w:rsidR="00000000" w:rsidRPr="004E695D" w:rsidP="004E695D">
      <w:pPr>
        <w:pStyle w:val="ListBullet"/>
      </w:pPr>
      <w:r w:rsidRPr="004E695D">
        <w:t>selected, fitted and used personal protective equipment (PPE)</w:t>
      </w:r>
    </w:p>
    <w:p w:rsidR="00000000" w:rsidRPr="004E695D" w:rsidP="004E695D">
      <w:pPr>
        <w:pStyle w:val="ListBullet"/>
      </w:pPr>
      <w:r w:rsidRPr="004E695D">
        <w:t>safely started up and monitored supply and flow of cane t</w:t>
      </w:r>
      <w:r w:rsidRPr="004E695D">
        <w:t>o the process, and bagasse and juice from the process</w:t>
      </w:r>
    </w:p>
    <w:p w:rsidR="00000000" w:rsidRPr="004E695D" w:rsidP="004E695D">
      <w:pPr>
        <w:pStyle w:val="ListBullet"/>
      </w:pPr>
      <w:r w:rsidRPr="004E695D">
        <w:t>monitored the process and equipment operation</w:t>
      </w:r>
    </w:p>
    <w:p w:rsidR="00000000" w:rsidRPr="004E695D" w:rsidP="004E695D">
      <w:pPr>
        <w:pStyle w:val="ListBullet"/>
      </w:pPr>
      <w:r w:rsidRPr="004E695D">
        <w:t>took corrective action in response to typical operating faults and product and process non-conformance</w:t>
      </w:r>
    </w:p>
    <w:p w:rsidR="00000000" w:rsidRPr="004E695D" w:rsidP="004E695D">
      <w:pPr>
        <w:pStyle w:val="ListBullet"/>
      </w:pPr>
      <w:r w:rsidRPr="004E695D">
        <w:t>reported and recorded process and production data</w:t>
      </w:r>
    </w:p>
    <w:p w:rsidR="00000000" w:rsidRPr="004E695D" w:rsidP="004E695D">
      <w:pPr>
        <w:pStyle w:val="ListBullet"/>
      </w:pPr>
      <w:r w:rsidRPr="004E695D">
        <w:t>conducted shift changeover procedure</w:t>
      </w:r>
    </w:p>
    <w:p w:rsidR="00000000" w:rsidRPr="004E695D" w:rsidP="004E695D">
      <w:pPr>
        <w:pStyle w:val="ListBullet"/>
      </w:pPr>
      <w:r w:rsidRPr="004E695D">
        <w:t>shut down equipment in both automatic and manual modes and reported maintenance requirements.</w:t>
      </w:r>
    </w:p>
    <w:p w:rsidR="00000000" w:rsidRPr="004E695D" w:rsidP="004E695D">
      <w:pPr>
        <w:pStyle w:val="AllowPageBreak"/>
      </w:pPr>
    </w:p>
    <w:p w:rsidR="00000000" w:rsidRPr="004E695D" w:rsidP="004E695D">
      <w:pPr>
        <w:pStyle w:val="Heading1"/>
      </w:pPr>
      <w:bookmarkStart w:id="11" w:name="O_988844"/>
      <w:bookmarkEnd w:id="11"/>
      <w:r w:rsidRPr="004E695D">
        <w:t>Knowledge Evidence</w:t>
      </w:r>
    </w:p>
    <w:p w:rsidR="00000000" w:rsidRPr="004E695D" w:rsidP="00134624">
      <w:pPr>
        <w:pStyle w:val="BodyText"/>
      </w:pPr>
      <w:r w:rsidRPr="004E695D">
        <w:t>An individual must be able to demonstrate the knowledge required to perform the tasks out</w:t>
      </w:r>
      <w:r w:rsidRPr="004E695D">
        <w:t>lined in the elements and performance criteria of this unit. This includes knowledge of:</w:t>
      </w:r>
    </w:p>
    <w:p w:rsidR="00000000" w:rsidRPr="004E695D" w:rsidP="004E695D">
      <w:pPr>
        <w:pStyle w:val="ListBullet"/>
      </w:pPr>
      <w:r w:rsidRPr="004E695D">
        <w:t>purpose and principles of extraction, including shredder operation, mills and diffusers as required in the workplace</w:t>
      </w:r>
    </w:p>
    <w:p w:rsidR="00000000" w:rsidRPr="004E695D" w:rsidP="004E695D">
      <w:pPr>
        <w:pStyle w:val="ListBullet"/>
      </w:pPr>
      <w:r w:rsidRPr="004E695D">
        <w:t>the flow of this process and the relationship bet</w:t>
      </w:r>
      <w:r w:rsidRPr="004E695D">
        <w:t>ween extraction, boilers and evaporation</w:t>
      </w:r>
    </w:p>
    <w:p w:rsidR="00000000" w:rsidRPr="004E695D" w:rsidP="004E695D">
      <w:pPr>
        <w:pStyle w:val="ListBullet"/>
      </w:pPr>
      <w:r w:rsidRPr="004E695D">
        <w:t>the effect of cane quality, added water and mill operation on extraction</w:t>
      </w:r>
    </w:p>
    <w:p w:rsidR="00000000" w:rsidRPr="004E695D" w:rsidP="004E695D">
      <w:pPr>
        <w:pStyle w:val="ListBullet"/>
      </w:pPr>
      <w:r w:rsidRPr="004E695D">
        <w:t>consequences of poor lubrication</w:t>
      </w:r>
    </w:p>
    <w:p w:rsidR="00000000" w:rsidRPr="004E695D" w:rsidP="004E695D">
      <w:pPr>
        <w:pStyle w:val="ListBullet"/>
      </w:pPr>
      <w:r w:rsidRPr="004E695D">
        <w:t>the role of cooling water for equipment operation</w:t>
      </w:r>
    </w:p>
    <w:p w:rsidR="00000000" w:rsidRPr="004E695D" w:rsidP="004E695D">
      <w:pPr>
        <w:pStyle w:val="ListBullet"/>
      </w:pPr>
      <w:r w:rsidRPr="004E695D">
        <w:t>quality characteristics of bagasse and their effect on boil</w:t>
      </w:r>
      <w:r w:rsidRPr="004E695D">
        <w:t>er operation</w:t>
      </w:r>
    </w:p>
    <w:p w:rsidR="00000000" w:rsidRPr="004E695D" w:rsidP="004E695D">
      <w:pPr>
        <w:pStyle w:val="ListBullet"/>
      </w:pPr>
      <w:r w:rsidRPr="004E695D">
        <w:t>equipment purpose and basic operating principles of extraction equipment</w:t>
      </w:r>
    </w:p>
    <w:p w:rsidR="00000000" w:rsidRPr="004E695D" w:rsidP="004E695D">
      <w:pPr>
        <w:pStyle w:val="ListBullet"/>
      </w:pPr>
      <w:r w:rsidRPr="004E695D">
        <w:t>significance and method of monitoring control points within the process</w:t>
      </w:r>
    </w:p>
    <w:p w:rsidR="00000000" w:rsidRPr="004E695D" w:rsidP="004E695D">
      <w:pPr>
        <w:pStyle w:val="ListBullet"/>
      </w:pPr>
      <w:r w:rsidRPr="004E695D">
        <w:t>common causes of variation, and corrective action required</w:t>
      </w:r>
    </w:p>
    <w:p w:rsidR="00000000" w:rsidRPr="004E695D" w:rsidP="004E695D">
      <w:pPr>
        <w:pStyle w:val="ListBullet"/>
      </w:pPr>
      <w:r w:rsidRPr="004E695D">
        <w:t>key health and safety requirements when</w:t>
      </w:r>
      <w:r w:rsidRPr="004E695D">
        <w:t xml:space="preserve"> operating an extraction station in the workplace:</w:t>
      </w:r>
    </w:p>
    <w:p w:rsidR="00000000" w:rsidRPr="004E695D" w:rsidP="004E695D">
      <w:pPr>
        <w:pStyle w:val="ListBullet2"/>
      </w:pPr>
      <w:r w:rsidRPr="004E695D">
        <w:t xml:space="preserve">hazards and associated control measures </w:t>
      </w:r>
    </w:p>
    <w:p w:rsidR="00000000" w:rsidRPr="004E695D" w:rsidP="004E695D">
      <w:pPr>
        <w:pStyle w:val="ListBullet2"/>
      </w:pPr>
      <w:r w:rsidRPr="004E695D">
        <w:t>manual handling procedures</w:t>
      </w:r>
    </w:p>
    <w:p w:rsidR="00000000" w:rsidRPr="004E695D" w:rsidP="004E695D">
      <w:pPr>
        <w:pStyle w:val="ListBullet2"/>
      </w:pPr>
      <w:r w:rsidRPr="004E695D">
        <w:t>correct use of PPE</w:t>
      </w:r>
    </w:p>
    <w:p w:rsidR="00000000" w:rsidRPr="004E695D" w:rsidP="004E695D">
      <w:pPr>
        <w:pStyle w:val="ListBullet2"/>
      </w:pPr>
      <w:r w:rsidRPr="004E695D">
        <w:t>procedures for responding to emergency situations</w:t>
      </w:r>
    </w:p>
    <w:p w:rsidR="00000000" w:rsidRPr="004E695D" w:rsidP="004E695D">
      <w:pPr>
        <w:pStyle w:val="ListBullet2"/>
      </w:pPr>
      <w:r w:rsidRPr="004E695D">
        <w:t>lock-out and tag-out procedures</w:t>
      </w:r>
    </w:p>
    <w:p w:rsidR="00000000" w:rsidRPr="004E695D" w:rsidP="004E695D">
      <w:pPr>
        <w:pStyle w:val="ListBullet"/>
      </w:pPr>
      <w:r w:rsidRPr="004E695D">
        <w:t>requirements of operational and long-term shutdown conditions to ensure the equipment is left in a safe state for the period of the shutdown and to minimise any delays in future start-up</w:t>
      </w:r>
    </w:p>
    <w:p w:rsidR="00000000" w:rsidRPr="004E695D" w:rsidP="004E695D">
      <w:pPr>
        <w:pStyle w:val="ListBullet"/>
      </w:pPr>
      <w:r w:rsidRPr="004E695D">
        <w:t xml:space="preserve">procedures and responsibility for reporting problems associated with </w:t>
      </w:r>
      <w:r w:rsidRPr="004E695D">
        <w:t>the extraction process</w:t>
      </w:r>
    </w:p>
    <w:p w:rsidR="00000000" w:rsidRPr="004E695D" w:rsidP="004E695D">
      <w:pPr>
        <w:pStyle w:val="ListBullet"/>
      </w:pPr>
      <w:r w:rsidRPr="004E695D">
        <w:t>environmental and waste handling requirements and procedures for the extraction process.</w:t>
      </w:r>
    </w:p>
    <w:p w:rsidR="00000000" w:rsidRPr="004E695D" w:rsidP="004E695D">
      <w:pPr>
        <w:pStyle w:val="AllowPageBreak"/>
      </w:pPr>
    </w:p>
    <w:p w:rsidR="00000000" w:rsidRPr="004E695D" w:rsidP="004E695D">
      <w:pPr>
        <w:pStyle w:val="Heading1"/>
      </w:pPr>
      <w:bookmarkStart w:id="12" w:name="O_988845"/>
      <w:bookmarkEnd w:id="12"/>
      <w:r w:rsidRPr="004E695D">
        <w:t>Assessment Conditions</w:t>
      </w:r>
    </w:p>
    <w:p w:rsidR="00000000" w:rsidRPr="004E695D" w:rsidP="00134624">
      <w:pPr>
        <w:pStyle w:val="BodyText"/>
      </w:pPr>
      <w:r w:rsidRPr="004E695D">
        <w:t>Assessment of skills must take place under the following conditions:</w:t>
      </w:r>
    </w:p>
    <w:p w:rsidR="00000000" w:rsidRPr="004E695D" w:rsidP="004E695D">
      <w:pPr>
        <w:pStyle w:val="ListBullet"/>
      </w:pPr>
      <w:r w:rsidRPr="004E695D">
        <w:t>physical conditions:</w:t>
      </w:r>
    </w:p>
    <w:p w:rsidR="00000000" w:rsidRPr="004E695D" w:rsidP="004E695D">
      <w:pPr>
        <w:pStyle w:val="ListBullet2"/>
      </w:pPr>
      <w:r w:rsidRPr="004E695D">
        <w:t>skills must b</w:t>
      </w:r>
      <w:r w:rsidRPr="004E695D">
        <w:t>e demonstrated in a sugar milling workplace or an environment that accurately represents workplace conditions</w:t>
      </w:r>
    </w:p>
    <w:p w:rsidR="00000000" w:rsidRPr="004E695D" w:rsidP="004E695D">
      <w:pPr>
        <w:pStyle w:val="ListBullet"/>
      </w:pPr>
      <w:r w:rsidRPr="004E695D">
        <w:t xml:space="preserve">resources, equipment and materials: </w:t>
      </w:r>
    </w:p>
    <w:p w:rsidR="00000000" w:rsidRPr="004E695D" w:rsidP="004E695D">
      <w:pPr>
        <w:pStyle w:val="ListBullet2"/>
      </w:pPr>
      <w:r w:rsidRPr="004E695D">
        <w:t xml:space="preserve">PPE </w:t>
      </w:r>
    </w:p>
    <w:p w:rsidR="00000000" w:rsidRPr="004E695D" w:rsidP="004E695D">
      <w:pPr>
        <w:pStyle w:val="ListBullet2"/>
      </w:pPr>
      <w:r w:rsidRPr="004E695D">
        <w:t>extraction station equipment</w:t>
      </w:r>
    </w:p>
    <w:p w:rsidR="00000000" w:rsidRPr="004E695D" w:rsidP="004E695D">
      <w:pPr>
        <w:pStyle w:val="ListBullet2"/>
      </w:pPr>
      <w:r w:rsidRPr="004E695D">
        <w:t>materials and services required for operating an extraction station</w:t>
      </w:r>
    </w:p>
    <w:p w:rsidR="00000000" w:rsidRPr="004E695D" w:rsidP="004E695D">
      <w:pPr>
        <w:pStyle w:val="ListBullet2"/>
      </w:pPr>
      <w:r w:rsidRPr="004E695D">
        <w:t>workplace information recording system</w:t>
      </w:r>
    </w:p>
    <w:p w:rsidR="00000000" w:rsidRPr="004E695D" w:rsidP="004E695D">
      <w:pPr>
        <w:pStyle w:val="ListBullet2"/>
      </w:pPr>
      <w:r w:rsidRPr="004E695D">
        <w:t>maintenance tools</w:t>
      </w:r>
    </w:p>
    <w:p w:rsidR="00000000" w:rsidRPr="004E695D" w:rsidP="004E695D">
      <w:pPr>
        <w:pStyle w:val="ListBullet"/>
      </w:pPr>
      <w:r w:rsidRPr="004E695D">
        <w:t>specifications:</w:t>
      </w:r>
    </w:p>
    <w:p w:rsidR="00000000" w:rsidRPr="004E695D" w:rsidP="004E695D">
      <w:pPr>
        <w:pStyle w:val="ListBullet2"/>
      </w:pPr>
      <w:r w:rsidRPr="004E695D">
        <w:t>workplace and operating procedures and related advice on equipment operation, including advice on safe work practices and environmental requirements</w:t>
      </w:r>
    </w:p>
    <w:p w:rsidR="00000000" w:rsidRPr="004E695D" w:rsidP="004E695D">
      <w:pPr>
        <w:pStyle w:val="ListBullet2"/>
      </w:pPr>
      <w:r w:rsidRPr="004E695D">
        <w:t>product and process specificatio</w:t>
      </w:r>
      <w:r w:rsidRPr="004E695D">
        <w:t>ns and operating parameters</w:t>
      </w:r>
    </w:p>
    <w:p w:rsidR="00000000" w:rsidRPr="004E695D" w:rsidP="004E695D">
      <w:pPr>
        <w:pStyle w:val="ListBullet2"/>
      </w:pPr>
      <w:r w:rsidRPr="004E695D">
        <w:t>sampling schedule and procedures.</w:t>
      </w:r>
    </w:p>
    <w:p w:rsidR="00000000" w:rsidRPr="004E695D" w:rsidP="00134624">
      <w:pPr>
        <w:pStyle w:val="BodyText"/>
      </w:pPr>
      <w:r w:rsidRPr="004E695D">
        <w:t>Assessors of this unit must satisfy the requirements for assessors in applicable vocational education and training legislation, frameworks and/or standards.</w:t>
      </w:r>
    </w:p>
    <w:p w:rsidR="00000000" w:rsidRPr="004E695D" w:rsidP="004E695D">
      <w:pPr>
        <w:pStyle w:val="Heading1"/>
      </w:pPr>
      <w:bookmarkStart w:id="13" w:name="O_988848"/>
      <w:bookmarkEnd w:id="13"/>
      <w:r w:rsidRPr="004E695D">
        <w:t>Links</w:t>
      </w:r>
    </w:p>
    <w:p w:rsidR="00000000" w:rsidRPr="004E695D" w:rsidP="00134624">
      <w:pPr>
        <w:pStyle w:val="BodyText"/>
      </w:pPr>
      <w:r w:rsidRPr="004E695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4D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695D" w:rsidP="004E695D"/>
    <w:sectPr w:rsidSect="004E69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5D" w:rsidRPr="00134624" w:rsidP="00134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624" w:rsidP="004E6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624" w:rsidP="004E6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4624" w:rsidP="004E69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5D" w:rsidP="004E6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4624">
      <w:t>Approved</w:t>
    </w:r>
    <w:r w:rsidR="001346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46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4624">
      <w:rPr>
        <w:noProof/>
      </w:rPr>
      <w:t>4</w:t>
    </w:r>
    <w:r>
      <w:rPr>
        <w:noProof/>
      </w:rPr>
      <w:fldChar w:fldCharType="end"/>
    </w:r>
  </w:p>
  <w:p w:rsidR="004E695D" w:rsidP="004E6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46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4624">
      <w:t>Manufacturing Industry Skills Alliance</w:t>
    </w:r>
    <w:r w:rsidR="00134624">
      <w:fldChar w:fldCharType="end"/>
    </w:r>
  </w:p>
  <w:p w:rsidR="004E695D" w:rsidP="004E6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95D" w:rsidRPr="00134624" w:rsidP="00134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624" w:rsidRPr="002D2AF8" w:rsidP="004E6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FBPSUG2009 Operate an extraction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4624" w:rsidP="004E69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5D" w:rsidRPr="002D2AF8" w:rsidP="004E6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4624">
      <w:t>FBPSUG2009 Operate an extraction station</w:t>
    </w:r>
    <w:r w:rsidR="001346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4624">
      <w:rPr>
        <w:noProof/>
      </w:rPr>
      <w:t>2 March 2025</w:t>
    </w:r>
    <w:r>
      <w:fldChar w:fldCharType="end"/>
    </w:r>
  </w:p>
  <w:p w:rsidR="004E695D" w:rsidP="004E6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62E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E61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8CB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95D"/>
  </w:style>
  <w:style w:type="character" w:customStyle="1" w:styleId="Heading1Char">
    <w:name w:val="Heading 1 Char"/>
    <w:basedOn w:val="DefaultParagraphFont"/>
    <w:link w:val="Heading1"/>
    <w:rsid w:val="004E6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9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9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95D"/>
    <w:rPr>
      <w:b/>
      <w:spacing w:val="0"/>
    </w:rPr>
  </w:style>
  <w:style w:type="paragraph" w:styleId="ListBullet2">
    <w:name w:val="List Bullet 2"/>
    <w:basedOn w:val="List2"/>
    <w:rsid w:val="004E69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695D"/>
    <w:rPr>
      <w:i/>
    </w:rPr>
  </w:style>
  <w:style w:type="paragraph" w:customStyle="1" w:styleId="SuperHeading">
    <w:name w:val="SuperHeading"/>
    <w:basedOn w:val="Normal"/>
    <w:rsid w:val="004E6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9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9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9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95D"/>
  </w:style>
  <w:style w:type="paragraph" w:styleId="TableofFigures">
    <w:name w:val="table of figures"/>
    <w:basedOn w:val="Normal"/>
    <w:next w:val="Normal"/>
    <w:semiHidden/>
    <w:rsid w:val="004E6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9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95D"/>
    <w:rPr>
      <w:rFonts w:ascii="Wingdings" w:hAnsi="Wingdings"/>
    </w:rPr>
  </w:style>
  <w:style w:type="paragraph" w:customStyle="1" w:styleId="TableHeading">
    <w:name w:val="Table Heading"/>
    <w:basedOn w:val="HeadingBase"/>
    <w:rsid w:val="004E6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95D"/>
    <w:rPr>
      <w:color w:val="0033CC"/>
      <w:u w:val="none"/>
    </w:rPr>
  </w:style>
  <w:style w:type="paragraph" w:customStyle="1" w:styleId="BodyTextRight">
    <w:name w:val="Body Text Right"/>
    <w:basedOn w:val="BodyText"/>
    <w:rsid w:val="004E6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9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95D"/>
    <w:rPr>
      <w:sz w:val="32"/>
    </w:rPr>
  </w:style>
  <w:style w:type="paragraph" w:customStyle="1" w:styleId="HeadingProcedure">
    <w:name w:val="Heading Procedure"/>
    <w:basedOn w:val="HeadingBase"/>
    <w:next w:val="Normal"/>
    <w:rsid w:val="004E6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95D"/>
    <w:pPr>
      <w:spacing w:before="60" w:after="60"/>
    </w:pPr>
  </w:style>
  <w:style w:type="paragraph" w:styleId="ListContinue">
    <w:name w:val="List Continue"/>
    <w:basedOn w:val="List"/>
    <w:rsid w:val="004E695D"/>
    <w:pPr>
      <w:ind w:firstLine="0"/>
    </w:pPr>
  </w:style>
  <w:style w:type="paragraph" w:customStyle="1" w:styleId="ListNote">
    <w:name w:val="List Note"/>
    <w:basedOn w:val="List"/>
    <w:rsid w:val="004E6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95D"/>
    <w:rPr>
      <w:rFonts w:ascii="Courier New" w:hAnsi="Courier New"/>
    </w:rPr>
  </w:style>
  <w:style w:type="paragraph" w:customStyle="1" w:styleId="NoteBullet">
    <w:name w:val="Note Bullet"/>
    <w:basedOn w:val="Note"/>
    <w:rsid w:val="004E6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9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95D"/>
    <w:rPr>
      <w:b/>
      <w:smallCaps/>
    </w:rPr>
  </w:style>
  <w:style w:type="paragraph" w:customStyle="1" w:styleId="TableListNumber">
    <w:name w:val="Table List Number"/>
    <w:basedOn w:val="ListNumber"/>
    <w:rsid w:val="004E6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95D"/>
    <w:pPr>
      <w:numPr>
        <w:numId w:val="9"/>
      </w:numPr>
    </w:pPr>
  </w:style>
  <w:style w:type="paragraph" w:customStyle="1" w:styleId="ListAlpha2">
    <w:name w:val="List Alpha 2"/>
    <w:basedOn w:val="List2"/>
    <w:rsid w:val="004E695D"/>
    <w:pPr>
      <w:numPr>
        <w:numId w:val="8"/>
      </w:numPr>
    </w:pPr>
  </w:style>
  <w:style w:type="paragraph" w:styleId="List2">
    <w:name w:val="List 2"/>
    <w:basedOn w:val="BodyText"/>
    <w:rsid w:val="004E6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9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9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95D"/>
    <w:pPr>
      <w:numPr>
        <w:numId w:val="4"/>
      </w:numPr>
    </w:pPr>
  </w:style>
  <w:style w:type="paragraph" w:styleId="ListContinue2">
    <w:name w:val="List Continue 2"/>
    <w:basedOn w:val="List2"/>
    <w:rsid w:val="004E695D"/>
    <w:pPr>
      <w:ind w:firstLine="0"/>
    </w:pPr>
  </w:style>
  <w:style w:type="paragraph" w:styleId="ListContinue3">
    <w:name w:val="List Continue 3"/>
    <w:basedOn w:val="List3"/>
    <w:rsid w:val="004E695D"/>
    <w:pPr>
      <w:ind w:left="1021" w:firstLine="0"/>
    </w:pPr>
  </w:style>
  <w:style w:type="paragraph" w:styleId="ListContinue4">
    <w:name w:val="List Continue 4"/>
    <w:basedOn w:val="List4"/>
    <w:rsid w:val="004E695D"/>
    <w:pPr>
      <w:ind w:firstLine="0"/>
    </w:pPr>
  </w:style>
  <w:style w:type="paragraph" w:styleId="ListContinue5">
    <w:name w:val="List Continue 5"/>
    <w:basedOn w:val="List5"/>
    <w:rsid w:val="004E695D"/>
    <w:pPr>
      <w:ind w:firstLine="0"/>
    </w:pPr>
  </w:style>
  <w:style w:type="paragraph" w:styleId="ListNumber3">
    <w:name w:val="List Number 3"/>
    <w:basedOn w:val="List3"/>
    <w:rsid w:val="004E695D"/>
    <w:pPr>
      <w:numPr>
        <w:numId w:val="5"/>
      </w:numPr>
    </w:pPr>
  </w:style>
  <w:style w:type="paragraph" w:styleId="ListNumber4">
    <w:name w:val="List Number 4"/>
    <w:basedOn w:val="List4"/>
    <w:rsid w:val="004E695D"/>
    <w:pPr>
      <w:numPr>
        <w:numId w:val="6"/>
      </w:numPr>
    </w:pPr>
  </w:style>
  <w:style w:type="paragraph" w:styleId="ListNumber5">
    <w:name w:val="List Number 5"/>
    <w:basedOn w:val="List5"/>
    <w:rsid w:val="004E695D"/>
    <w:pPr>
      <w:numPr>
        <w:numId w:val="7"/>
      </w:numPr>
    </w:pPr>
  </w:style>
  <w:style w:type="paragraph" w:styleId="BlockText">
    <w:name w:val="Block Text"/>
    <w:basedOn w:val="Normal"/>
    <w:rsid w:val="004E6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95D"/>
    <w:rPr>
      <w:sz w:val="16"/>
      <w:vertAlign w:val="superscript"/>
    </w:rPr>
  </w:style>
  <w:style w:type="character" w:customStyle="1" w:styleId="Symbols">
    <w:name w:val="Symbols"/>
    <w:basedOn w:val="DefaultParagraphFont"/>
    <w:rsid w:val="004E695D"/>
    <w:rPr>
      <w:rFonts w:ascii="Symbol" w:hAnsi="Symbol"/>
    </w:rPr>
  </w:style>
  <w:style w:type="character" w:customStyle="1" w:styleId="MenuOptions">
    <w:name w:val="Menu Options"/>
    <w:basedOn w:val="DefaultParagraphFont"/>
    <w:rsid w:val="004E6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95D"/>
    <w:rPr>
      <w:b/>
    </w:rPr>
  </w:style>
  <w:style w:type="character" w:customStyle="1" w:styleId="Underlined">
    <w:name w:val="Underlined"/>
    <w:basedOn w:val="DefaultParagraphFont"/>
    <w:rsid w:val="004E695D"/>
    <w:rPr>
      <w:u w:val="single"/>
    </w:rPr>
  </w:style>
  <w:style w:type="paragraph" w:customStyle="1" w:styleId="TableBodyTextRight">
    <w:name w:val="Table Body Text Right"/>
    <w:basedOn w:val="TableBodyText"/>
    <w:rsid w:val="004E6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95D"/>
    <w:rPr>
      <w:sz w:val="18"/>
    </w:rPr>
  </w:style>
  <w:style w:type="paragraph" w:customStyle="1" w:styleId="BodySmallRight">
    <w:name w:val="Body Small Right"/>
    <w:basedOn w:val="BodyTextRight"/>
    <w:rsid w:val="004E695D"/>
    <w:rPr>
      <w:sz w:val="18"/>
      <w:szCs w:val="18"/>
    </w:rPr>
  </w:style>
  <w:style w:type="paragraph" w:customStyle="1" w:styleId="MarginEdition">
    <w:name w:val="Margin Edition"/>
    <w:basedOn w:val="MarginNote"/>
    <w:rsid w:val="004E6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95D"/>
    <w:rPr>
      <w:sz w:val="2"/>
      <w:szCs w:val="2"/>
    </w:rPr>
  </w:style>
  <w:style w:type="character" w:customStyle="1" w:styleId="Small">
    <w:name w:val="Small"/>
    <w:basedOn w:val="DefaultParagraphFont"/>
    <w:rsid w:val="004E695D"/>
    <w:rPr>
      <w:sz w:val="16"/>
    </w:rPr>
  </w:style>
  <w:style w:type="paragraph" w:customStyle="1" w:styleId="WideTable">
    <w:name w:val="Wide Table"/>
    <w:basedOn w:val="Normal"/>
    <w:rsid w:val="004E6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95D"/>
  </w:style>
  <w:style w:type="paragraph" w:styleId="Quote">
    <w:name w:val="Quote"/>
    <w:basedOn w:val="Heading1"/>
    <w:link w:val="QuoteChar"/>
    <w:qFormat/>
    <w:rsid w:val="004E6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95D"/>
    <w:pPr>
      <w:pageBreakBefore/>
    </w:pPr>
  </w:style>
  <w:style w:type="paragraph" w:customStyle="1" w:styleId="Border">
    <w:name w:val="Border"/>
    <w:basedOn w:val="Normal"/>
    <w:qFormat/>
    <w:rsid w:val="004E6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95D"/>
    <w:rPr>
      <w:u w:val="single"/>
    </w:rPr>
  </w:style>
  <w:style w:type="character" w:customStyle="1" w:styleId="BoldandItalics">
    <w:name w:val="Bold and Italics"/>
    <w:qFormat/>
    <w:rsid w:val="004E695D"/>
    <w:rPr>
      <w:b/>
      <w:i/>
      <w:u w:val="none"/>
    </w:rPr>
  </w:style>
  <w:style w:type="paragraph" w:styleId="BalloonText">
    <w:name w:val="Balloon Text"/>
    <w:basedOn w:val="Normal"/>
    <w:link w:val="BalloonTextChar"/>
    <w:rsid w:val="004E6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95D"/>
    <w:pPr>
      <w:spacing w:before="0" w:after="0"/>
    </w:pPr>
  </w:style>
  <w:style w:type="paragraph" w:customStyle="1" w:styleId="BodyTextBold">
    <w:name w:val="Body Text Bold"/>
    <w:basedOn w:val="BodyText"/>
    <w:qFormat/>
    <w:rsid w:val="004E695D"/>
    <w:rPr>
      <w:b/>
    </w:rPr>
  </w:style>
  <w:style w:type="character" w:styleId="Hyperlink">
    <w:name w:val="Hyperlink"/>
    <w:basedOn w:val="DefaultParagraphFont"/>
    <w:uiPriority w:val="99"/>
    <w:unhideWhenUsed/>
    <w:rsid w:val="00134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6709</Characters>
  <Application>Microsoft Office Word</Application>
  <DocSecurity>0</DocSecurity>
  <Lines>203</Lines>
  <Paragraphs>148</Paragraphs>
  <ScaleCrop>false</ScaleCrop>
  <Company>Author-it Software Corporation Ltd.</Company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FBPSUG2009 Operate an extraction station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