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5E5" w:rsidP="00B14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FBPSUG2008 Operate a tipping station</w:t>
      </w:r>
      <w:r>
        <w:fldChar w:fldCharType="end"/>
      </w:r>
    </w:p>
    <w:p w:rsidR="00B145E5" w:rsidP="00B145E5">
      <w:pPr>
        <w:pStyle w:val="Version"/>
        <w:sectPr w:rsidSect="00271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D50" w:rsidP="00271D50">
      <w:pPr>
        <w:pStyle w:val="SuperHeading"/>
      </w:pPr>
      <w:r w:rsidRPr="00271D50">
        <w:t>FBPSUG2008 Operate a tipping station</w:t>
      </w:r>
    </w:p>
    <w:p w:rsidR="00000000" w:rsidRPr="00271D50" w:rsidP="00271D50">
      <w:pPr>
        <w:pStyle w:val="Heading1"/>
      </w:pPr>
      <w:bookmarkStart w:id="1" w:name="O_988813"/>
      <w:bookmarkEnd w:id="1"/>
      <w:r w:rsidRPr="00271D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rPr>
                <w:rStyle w:val="SpecialBold"/>
              </w:rPr>
              <w:t>Comments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This version released with FBP Food, Beverage and Pharmaceutical Training Package Version 2.0.</w:t>
            </w:r>
          </w:p>
        </w:tc>
      </w:tr>
    </w:tbl>
    <w:p w:rsidR="00000000" w:rsidRPr="00271D50" w:rsidP="00271D50">
      <w:pPr>
        <w:pStyle w:val="BodyText"/>
      </w:pP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2" w:name="O_988814"/>
      <w:bookmarkEnd w:id="2"/>
      <w:r w:rsidRPr="00271D50">
        <w:t>Application</w:t>
      </w:r>
    </w:p>
    <w:p w:rsidR="00000000" w:rsidRPr="00271D50" w:rsidP="00B145E5">
      <w:pPr>
        <w:pStyle w:val="BodyText"/>
      </w:pPr>
      <w:r w:rsidRPr="00271D50">
        <w:t>This unit of competency describes the skills and knowledge required to unload can</w:t>
      </w:r>
      <w:r w:rsidRPr="00271D50">
        <w:t>e bins into a sugar mill feeding station.</w:t>
      </w:r>
    </w:p>
    <w:p w:rsidR="00000000" w:rsidRPr="00271D50" w:rsidP="00B145E5">
      <w:pPr>
        <w:pStyle w:val="BodyText"/>
      </w:pPr>
      <w:r w:rsidRPr="00271D50">
        <w:t xml:space="preserve">The unit applies to individuals who work under supervision in the sugar milling industry. </w:t>
      </w:r>
    </w:p>
    <w:p w:rsidR="00000000" w:rsidRPr="00271D50" w:rsidP="00B145E5">
      <w:pPr>
        <w:pStyle w:val="BodyText"/>
      </w:pPr>
      <w:r w:rsidRPr="00271D50">
        <w:t>All work must be carried out to comply with workplace procedures according to state/territory health and safety regulations</w:t>
      </w:r>
      <w:r w:rsidRPr="00271D50">
        <w:t>, legislation and standards that apply to the workplace.</w:t>
      </w:r>
    </w:p>
    <w:p w:rsidR="00000000" w:rsidRPr="00271D50" w:rsidP="00B145E5">
      <w:pPr>
        <w:pStyle w:val="BodyText"/>
      </w:pPr>
      <w:r w:rsidRPr="00271D50">
        <w:t>No occupational licensing, legislative or certification requirements apply to this unit at the time of publication.</w:t>
      </w:r>
    </w:p>
    <w:p w:rsidR="00000000" w:rsidRPr="00271D50" w:rsidP="00271D50">
      <w:pPr>
        <w:pStyle w:val="Heading1"/>
      </w:pPr>
      <w:bookmarkStart w:id="3" w:name="O_988815"/>
      <w:bookmarkEnd w:id="3"/>
      <w:r w:rsidRPr="00271D50">
        <w:t>Pre-requisite Unit</w:t>
      </w:r>
    </w:p>
    <w:p w:rsidR="00000000" w:rsidRPr="00271D50" w:rsidP="00B145E5">
      <w:pPr>
        <w:pStyle w:val="BodyText"/>
      </w:pPr>
      <w:r w:rsidRPr="00271D50">
        <w:t>Nil</w:t>
      </w:r>
    </w:p>
    <w:p w:rsidR="00000000" w:rsidRPr="00271D50" w:rsidP="00271D50">
      <w:pPr>
        <w:pStyle w:val="Heading1"/>
      </w:pPr>
      <w:bookmarkStart w:id="4" w:name="O_988817"/>
      <w:bookmarkEnd w:id="4"/>
      <w:r w:rsidRPr="00271D50">
        <w:t>Unit Sector</w:t>
      </w:r>
    </w:p>
    <w:p w:rsidR="00000000" w:rsidRPr="00271D50" w:rsidP="00B145E5">
      <w:pPr>
        <w:pStyle w:val="BodyText"/>
      </w:pPr>
      <w:r w:rsidRPr="00271D50">
        <w:t xml:space="preserve">Sugar milling </w:t>
      </w:r>
      <w:r w:rsidRPr="00271D50">
        <w:t>(SUG)</w:t>
      </w:r>
    </w:p>
    <w:p w:rsidR="00000000" w:rsidRPr="00271D50" w:rsidP="00271D50">
      <w:pPr>
        <w:pStyle w:val="Heading1"/>
      </w:pPr>
      <w:bookmarkStart w:id="5" w:name="O_988818"/>
      <w:bookmarkEnd w:id="5"/>
      <w:r w:rsidRPr="00271D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rPr>
                <w:rStyle w:val="SpecialBold"/>
              </w:rPr>
              <w:t>Performance Criteria</w:t>
            </w:r>
          </w:p>
        </w:tc>
      </w:tr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1. Prepare the tipping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1.1 Select, fit and use personal protective equipment as required</w:t>
            </w:r>
          </w:p>
          <w:p w:rsidR="00000000" w:rsidRPr="00271D50" w:rsidP="00271D50">
            <w:pPr>
              <w:pStyle w:val="BodyText"/>
            </w:pPr>
            <w:r w:rsidRPr="00271D50">
              <w:t>1.2 Carry out pre-operational checks, confirm operational status, and report any faults according to workplace procedures</w:t>
            </w:r>
          </w:p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1.3 Identify and report</w:t>
            </w:r>
            <w:r w:rsidRPr="00271D50">
              <w:t xml:space="preserve"> health and safety hazards and operational maintenance requirements according to workplace procedures</w:t>
            </w:r>
          </w:p>
        </w:tc>
      </w:tr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2. Start and monitor tipping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2.1 Check bin contents and report obvious signs of contamination</w:t>
            </w:r>
          </w:p>
          <w:p w:rsidR="00000000" w:rsidRPr="00271D50" w:rsidP="00271D50">
            <w:pPr>
              <w:pStyle w:val="BodyText"/>
            </w:pPr>
            <w:r w:rsidRPr="00271D50">
              <w:t>2.2 Tip cane acc</w:t>
            </w:r>
            <w:r w:rsidRPr="00271D50">
              <w:t>ording to workplace procedures, maintaining supply of cane to the mill</w:t>
            </w:r>
          </w:p>
          <w:p w:rsidR="00000000" w:rsidRPr="00271D50" w:rsidP="00271D50">
            <w:pPr>
              <w:pStyle w:val="BodyText"/>
            </w:pPr>
            <w:r w:rsidRPr="00271D50">
              <w:t>2.3 Operate plant within prescribed limits of manufacturer</w:t>
            </w:r>
            <w:r>
              <w:t>’</w:t>
            </w:r>
            <w:r w:rsidRPr="00271D50">
              <w:t>s specifications</w:t>
            </w:r>
          </w:p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2.4 Monitor equipment to confirm operating condition and report operating faults or defects according to work</w:t>
            </w:r>
            <w:r w:rsidRPr="00271D50">
              <w:t>place procedures</w:t>
            </w:r>
          </w:p>
        </w:tc>
      </w:tr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3. Analyse and respond to abnormal conditions and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3.1 Monitor tipping plant operation and identify abnormal conditions and performance</w:t>
            </w:r>
          </w:p>
          <w:p w:rsidR="00000000" w:rsidRPr="00271D50" w:rsidP="00271D50">
            <w:pPr>
              <w:pStyle w:val="BodyText"/>
            </w:pPr>
            <w:r w:rsidRPr="00271D50">
              <w:t>3.2 Identify causes of abnormal conditions and performance</w:t>
            </w:r>
          </w:p>
          <w:p w:rsidR="00000000" w:rsidRPr="00271D50" w:rsidP="00271D50">
            <w:pPr>
              <w:pStyle w:val="BodyText"/>
            </w:pPr>
            <w:r w:rsidRPr="00271D50">
              <w:t>3.3 Take corrective action in re</w:t>
            </w:r>
            <w:r w:rsidRPr="00271D50">
              <w:t>sponse to hazards and abnormal plant performance in accordance with workplace procedures</w:t>
            </w:r>
          </w:p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3.4 Implement emergency procedures according to workplace safety procedures</w:t>
            </w:r>
          </w:p>
        </w:tc>
      </w:tr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4. Prepare for shift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4.1 Record tipping operation information according to work</w:t>
            </w:r>
            <w:r w:rsidRPr="00271D50">
              <w:t>place requirements</w:t>
            </w:r>
          </w:p>
          <w:p w:rsidR="00000000" w:rsidRPr="00271D50" w:rsidP="00271D50">
            <w:pPr>
              <w:pStyle w:val="BodyText"/>
            </w:pPr>
            <w:r w:rsidRPr="00271D50">
              <w:t>4.2 Carry out shift changeover according to workplace procedures</w:t>
            </w:r>
          </w:p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4.3 Notify incoming yard control operators of yard and related equipment status</w:t>
            </w:r>
          </w:p>
        </w:tc>
      </w:tr>
      <w:tr w:rsidTr="00B1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5. Shut down the tipping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5.1 Safely shut down the tipping station according to work</w:t>
            </w:r>
            <w:r w:rsidRPr="00271D50">
              <w:t>place procedures</w:t>
            </w:r>
          </w:p>
          <w:p w:rsidR="00000000" w:rsidRPr="00271D50" w:rsidP="00271D50">
            <w:pPr>
              <w:pStyle w:val="BodyText"/>
            </w:pPr>
            <w:r w:rsidRPr="00271D50">
              <w:t>5.2 Collect, treat and dispose of or recycle waste according to workplace procedures environmental guidelines</w:t>
            </w:r>
          </w:p>
          <w:p w:rsidR="00000000" w:rsidRPr="00271D50" w:rsidP="00271D50">
            <w:pPr>
              <w:pStyle w:val="BodyText"/>
            </w:pPr>
            <w:r w:rsidRPr="00271D50">
              <w:t>5.3 Identify and report maintenance requirements according to workplace procedures</w:t>
            </w:r>
          </w:p>
        </w:tc>
      </w:tr>
    </w:tbl>
    <w:p w:rsidR="00000000" w:rsidRPr="00271D50" w:rsidP="00271D50">
      <w:pPr>
        <w:pStyle w:val="BodyText"/>
      </w:pP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6" w:name="O_988819"/>
      <w:bookmarkEnd w:id="6"/>
      <w:r w:rsidRPr="00271D50">
        <w:t>Foundation Skills</w:t>
      </w:r>
    </w:p>
    <w:p w:rsidR="00000000" w:rsidRPr="00B145E5" w:rsidP="00B145E5">
      <w:pPr>
        <w:pStyle w:val="BodyText"/>
        <w:rPr>
          <w:i/>
        </w:rPr>
      </w:pPr>
      <w:r w:rsidRPr="00B145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rPr>
                <w:rStyle w:val="SpecialBold"/>
              </w:rPr>
              <w:t>Description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ListBullet"/>
              <w:rPr>
                <w:lang w:val="en-NZ"/>
              </w:rPr>
            </w:pPr>
            <w:r w:rsidRPr="00271D50">
              <w:t>Interpret workplace and standard ope</w:t>
            </w:r>
            <w:r w:rsidRPr="00271D50">
              <w:t>rating procedures relevant to job role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ListBullet"/>
              <w:rPr>
                <w:lang w:val="en-NZ"/>
              </w:rPr>
            </w:pPr>
            <w:r w:rsidRPr="00271D50">
              <w:t>Count bin quantities and rate of tipping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ListBullet"/>
            </w:pPr>
            <w:r w:rsidRPr="00271D50">
              <w:t>Apply workplace procedures to own role and responsibilities</w:t>
            </w:r>
          </w:p>
          <w:p w:rsidR="00000000" w:rsidP="00271D50">
            <w:pPr>
              <w:pStyle w:val="ListBullet"/>
              <w:rPr>
                <w:lang w:val="en-NZ"/>
              </w:rPr>
            </w:pPr>
            <w:r w:rsidRPr="00271D50">
              <w:t>Understand main tasks, responsibilities and boundaries of own role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ListBullet"/>
              <w:rPr>
                <w:lang w:val="en-NZ"/>
              </w:rPr>
            </w:pPr>
            <w:r w:rsidRPr="00271D50">
              <w:t>Apply communication practices and protocols relevant to own role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ListBullet"/>
            </w:pPr>
            <w:r w:rsidRPr="00271D50">
              <w:t>Complete tasks in required sequence</w:t>
            </w:r>
          </w:p>
          <w:p w:rsidR="00000000" w:rsidRPr="00271D50" w:rsidP="00271D50">
            <w:pPr>
              <w:pStyle w:val="ListBullet"/>
            </w:pPr>
            <w:r w:rsidRPr="00271D50">
              <w:t>Apply decision-making processes to respond to abnormal performance of tipping plant</w:t>
            </w:r>
          </w:p>
        </w:tc>
      </w:tr>
    </w:tbl>
    <w:p w:rsidR="00000000" w:rsidRPr="00271D50" w:rsidP="00271D50">
      <w:pPr>
        <w:pStyle w:val="BodyText"/>
      </w:pP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7" w:name="O_988821"/>
      <w:bookmarkEnd w:id="7"/>
      <w:r w:rsidRPr="00271D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rPr>
                <w:rStyle w:val="SpecialBold"/>
              </w:rPr>
              <w:t>Equivalence status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FBPSUG2008 Operate a tipping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FDFSUG208A Operate a tipping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Equivalent unit</w:t>
            </w:r>
          </w:p>
        </w:tc>
      </w:tr>
    </w:tbl>
    <w:p w:rsidR="00000000" w:rsidRPr="00271D50" w:rsidP="00271D50">
      <w:pPr>
        <w:pStyle w:val="BodyText"/>
      </w:pP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8" w:name="O_988828"/>
      <w:bookmarkEnd w:id="8"/>
      <w:r w:rsidRPr="00271D50">
        <w:t>Links</w:t>
      </w:r>
    </w:p>
    <w:p w:rsidR="00000000" w:rsidRPr="00271D50" w:rsidP="00B145E5">
      <w:pPr>
        <w:pStyle w:val="BodyText"/>
      </w:pPr>
      <w:r w:rsidRPr="00271D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386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1D50" w:rsidP="00B145E5">
      <w:pPr>
        <w:pStyle w:val="BodyText"/>
        <w:sectPr w:rsidSect="00271D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D50" w:rsidP="00271D50">
      <w:pPr>
        <w:pStyle w:val="SuperHeading"/>
      </w:pPr>
      <w:r w:rsidRPr="00271D50">
        <w:t xml:space="preserve">Assessment </w:t>
      </w:r>
      <w:r w:rsidRPr="00271D50">
        <w:t>Requirements for FBPSUG2008 Operate a tipping station</w:t>
      </w:r>
    </w:p>
    <w:p w:rsidR="00000000" w:rsidRPr="00271D50" w:rsidP="00271D50">
      <w:pPr>
        <w:pStyle w:val="Heading1"/>
      </w:pPr>
      <w:bookmarkStart w:id="9" w:name="O_988823"/>
      <w:bookmarkEnd w:id="9"/>
      <w:r w:rsidRPr="00271D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rPr>
                <w:rStyle w:val="SpecialBold"/>
              </w:rPr>
              <w:t>Comments</w:t>
            </w:r>
          </w:p>
        </w:tc>
      </w:tr>
      <w:tr w:rsidTr="0027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50">
            <w:pPr>
              <w:pStyle w:val="BodyText"/>
              <w:rPr>
                <w:lang w:val="en-NZ"/>
              </w:rPr>
            </w:pPr>
            <w:r w:rsidRPr="00271D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50" w:rsidP="00271D50">
            <w:pPr>
              <w:pStyle w:val="BodyText"/>
            </w:pPr>
            <w:r w:rsidRPr="00271D50">
              <w:t>This version released with FBP Food, Beverage and Pharmaceutical Training Package Version 2.0.</w:t>
            </w:r>
          </w:p>
        </w:tc>
      </w:tr>
    </w:tbl>
    <w:p w:rsidR="00000000" w:rsidRPr="00271D50" w:rsidP="00271D50">
      <w:pPr>
        <w:pStyle w:val="BodyText"/>
      </w:pP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10" w:name="O_988824"/>
      <w:bookmarkEnd w:id="10"/>
      <w:r w:rsidRPr="00271D50">
        <w:t>Performance Evidence</w:t>
      </w:r>
    </w:p>
    <w:p w:rsidR="00000000" w:rsidRPr="00271D50" w:rsidP="00B145E5">
      <w:pPr>
        <w:pStyle w:val="BodyText"/>
      </w:pPr>
      <w:r w:rsidRPr="00271D50">
        <w:t xml:space="preserve">An individual demonstrating competency must satisfy all of the elements and performance criteria in this unit. </w:t>
      </w:r>
    </w:p>
    <w:p w:rsidR="00000000" w:rsidRPr="00271D50" w:rsidP="00B145E5">
      <w:pPr>
        <w:pStyle w:val="BodyText"/>
      </w:pPr>
      <w:r w:rsidRPr="00271D50">
        <w:t>There must be evidence that the individual has operated a tipping station in line with workplace contexts and demonstrated each of the following</w:t>
      </w:r>
      <w:r w:rsidRPr="00271D50">
        <w:t xml:space="preserve"> points at least once:</w:t>
      </w:r>
    </w:p>
    <w:p w:rsidR="00000000" w:rsidRPr="00271D50" w:rsidP="00271D50">
      <w:pPr>
        <w:pStyle w:val="ListBullet"/>
      </w:pPr>
      <w:r w:rsidRPr="00271D50">
        <w:t>correctly carried out pre-operational checks</w:t>
      </w:r>
    </w:p>
    <w:p w:rsidR="00000000" w:rsidRPr="00271D50" w:rsidP="00271D50">
      <w:pPr>
        <w:pStyle w:val="ListBullet"/>
      </w:pPr>
      <w:r w:rsidRPr="00271D50">
        <w:t>selected, fitted and used personal protective equipment (PPE)</w:t>
      </w:r>
    </w:p>
    <w:p w:rsidR="00000000" w:rsidRPr="00271D50" w:rsidP="00271D50">
      <w:pPr>
        <w:pStyle w:val="ListBullet"/>
      </w:pPr>
      <w:r w:rsidRPr="00271D50">
        <w:t>operated plant to tip cane according to specifications</w:t>
      </w:r>
    </w:p>
    <w:p w:rsidR="00000000" w:rsidRPr="00271D50" w:rsidP="00271D50">
      <w:pPr>
        <w:pStyle w:val="ListBullet"/>
      </w:pPr>
      <w:r w:rsidRPr="00271D50">
        <w:t>monitored tipping process to maintain a full carrier</w:t>
      </w:r>
    </w:p>
    <w:p w:rsidR="00000000" w:rsidRPr="00271D50" w:rsidP="00271D50">
      <w:pPr>
        <w:pStyle w:val="ListBullet"/>
      </w:pPr>
      <w:r w:rsidRPr="00271D50">
        <w:t>took corrective a</w:t>
      </w:r>
      <w:r w:rsidRPr="00271D50">
        <w:t>ction in response to abnormal or unacceptable performance</w:t>
      </w:r>
    </w:p>
    <w:p w:rsidR="00000000" w:rsidRPr="00271D50" w:rsidP="00271D50">
      <w:pPr>
        <w:pStyle w:val="ListBullet"/>
      </w:pPr>
      <w:r w:rsidRPr="00271D50">
        <w:t>completed all requirements for shift handover tipping process</w:t>
      </w:r>
    </w:p>
    <w:p w:rsidR="00000000" w:rsidRPr="00271D50" w:rsidP="00271D50">
      <w:pPr>
        <w:pStyle w:val="ListBullet"/>
      </w:pPr>
      <w:r w:rsidRPr="00271D50">
        <w:t xml:space="preserve">completed tipping operation records </w:t>
      </w:r>
    </w:p>
    <w:p w:rsidR="00000000" w:rsidRPr="00271D50" w:rsidP="00271D50">
      <w:pPr>
        <w:pStyle w:val="ListBullet"/>
      </w:pPr>
      <w:r w:rsidRPr="00271D50">
        <w:t>safely shut down operation and dealt with waste</w:t>
      </w:r>
    </w:p>
    <w:p w:rsidR="00000000" w:rsidRPr="00271D50" w:rsidP="00271D50">
      <w:pPr>
        <w:pStyle w:val="ListBullet"/>
      </w:pPr>
      <w:r w:rsidRPr="00271D50">
        <w:t>identified faulty bins and equipment and arranged transfer for repair.</w:t>
      </w: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11" w:name="O_988825"/>
      <w:bookmarkEnd w:id="11"/>
      <w:r w:rsidRPr="00271D50">
        <w:t>Knowledge Evidence</w:t>
      </w:r>
    </w:p>
    <w:p w:rsidR="00000000" w:rsidRPr="00271D50" w:rsidP="00B145E5">
      <w:pPr>
        <w:pStyle w:val="BodyText"/>
      </w:pPr>
      <w:r w:rsidRPr="00271D50">
        <w:t>An individual must be able to demonstrate the knowledge required to perform the tasks outlined in the elements and performance criteria of this unit.</w:t>
      </w:r>
      <w:r w:rsidRPr="00271D50">
        <w:t xml:space="preserve"> This includes knowledge of:</w:t>
      </w:r>
    </w:p>
    <w:p w:rsidR="00000000" w:rsidRPr="00271D50" w:rsidP="00271D50">
      <w:pPr>
        <w:pStyle w:val="ListBullet"/>
      </w:pPr>
      <w:r w:rsidRPr="00271D50">
        <w:t>functions and basic operating principles of tipping process and related control system and equipment components</w:t>
      </w:r>
    </w:p>
    <w:p w:rsidR="00000000" w:rsidRPr="00271D50" w:rsidP="00271D50">
      <w:pPr>
        <w:pStyle w:val="ListBullet"/>
      </w:pPr>
      <w:r w:rsidRPr="00271D50">
        <w:t>consequences of tipping contaminated cane</w:t>
      </w:r>
    </w:p>
    <w:p w:rsidR="00000000" w:rsidRPr="00271D50" w:rsidP="00271D50">
      <w:pPr>
        <w:pStyle w:val="ListBullet"/>
      </w:pPr>
      <w:r w:rsidRPr="00271D50">
        <w:t>typical faults in cane bins that affect haulage and tipping operations</w:t>
      </w:r>
    </w:p>
    <w:p w:rsidR="00000000" w:rsidRPr="00271D50" w:rsidP="00271D50">
      <w:pPr>
        <w:pStyle w:val="ListBullet"/>
      </w:pPr>
      <w:r w:rsidRPr="00271D50">
        <w:t>a</w:t>
      </w:r>
      <w:r w:rsidRPr="00271D50">
        <w:t>cceptable bin and rake condition, and procedure for tagging and reporting bins requiring repair</w:t>
      </w:r>
    </w:p>
    <w:p w:rsidR="00000000" w:rsidRPr="00271D50" w:rsidP="00271D50">
      <w:pPr>
        <w:pStyle w:val="ListBullet"/>
      </w:pPr>
      <w:r w:rsidRPr="00271D50">
        <w:t xml:space="preserve">key health and safety requirements in the workplace: </w:t>
      </w:r>
    </w:p>
    <w:p w:rsidR="00000000" w:rsidRPr="00271D50" w:rsidP="00271D50">
      <w:pPr>
        <w:pStyle w:val="ListBullet2"/>
      </w:pPr>
      <w:r w:rsidRPr="00271D50">
        <w:t xml:space="preserve">health and safety hazards related to tipping operation, and associated control measures </w:t>
      </w:r>
    </w:p>
    <w:p w:rsidR="00000000" w:rsidRPr="00271D50" w:rsidP="00271D50">
      <w:pPr>
        <w:pStyle w:val="ListBullet2"/>
      </w:pPr>
      <w:r w:rsidRPr="00271D50">
        <w:t>manual handling procedures for tipping station operations</w:t>
      </w:r>
    </w:p>
    <w:p w:rsidR="00000000" w:rsidRPr="00271D50" w:rsidP="00271D50">
      <w:pPr>
        <w:pStyle w:val="ListBullet2"/>
      </w:pPr>
      <w:r w:rsidRPr="00271D50">
        <w:t>correct use of PPE</w:t>
      </w:r>
    </w:p>
    <w:p w:rsidR="00000000" w:rsidRPr="00271D50" w:rsidP="00271D50">
      <w:pPr>
        <w:pStyle w:val="ListBullet2"/>
      </w:pPr>
      <w:r w:rsidRPr="00271D50">
        <w:t>procedures for responding to emergency situations</w:t>
      </w:r>
    </w:p>
    <w:p w:rsidR="00000000" w:rsidRPr="00271D50" w:rsidP="00271D50">
      <w:pPr>
        <w:pStyle w:val="ListBullet"/>
      </w:pPr>
      <w:r w:rsidRPr="00271D50">
        <w:t>reporting and recording requirements relevant to tipping station operations.</w:t>
      </w:r>
    </w:p>
    <w:p w:rsidR="00000000" w:rsidRPr="00271D50" w:rsidP="00271D50">
      <w:pPr>
        <w:pStyle w:val="AllowPageBreak"/>
      </w:pPr>
    </w:p>
    <w:p w:rsidR="00000000" w:rsidRPr="00271D50" w:rsidP="00271D50">
      <w:pPr>
        <w:pStyle w:val="Heading1"/>
      </w:pPr>
      <w:bookmarkStart w:id="12" w:name="O_988826"/>
      <w:bookmarkEnd w:id="12"/>
      <w:r w:rsidRPr="00271D50">
        <w:t>Assessment Conditions</w:t>
      </w:r>
    </w:p>
    <w:p w:rsidR="00000000" w:rsidRPr="00271D50" w:rsidP="00B145E5">
      <w:pPr>
        <w:pStyle w:val="BodyText"/>
      </w:pPr>
      <w:r w:rsidRPr="00271D50">
        <w:t>Assessment o</w:t>
      </w:r>
      <w:r w:rsidRPr="00271D50">
        <w:t>f skills must take place under the following conditions:</w:t>
      </w:r>
    </w:p>
    <w:p w:rsidR="00000000" w:rsidRPr="00271D50" w:rsidP="00271D50">
      <w:pPr>
        <w:pStyle w:val="ListBullet"/>
      </w:pPr>
      <w:r w:rsidRPr="00271D50">
        <w:t>physical conditions:</w:t>
      </w:r>
    </w:p>
    <w:p w:rsidR="00000000" w:rsidRPr="00271D50" w:rsidP="00271D50">
      <w:pPr>
        <w:pStyle w:val="ListBullet2"/>
      </w:pPr>
      <w:r w:rsidRPr="00271D50">
        <w:t>skills must be demonstrated in a sugar milling workplace or an environment that accurately represents workplace conditions</w:t>
      </w:r>
    </w:p>
    <w:p w:rsidR="00000000" w:rsidRPr="00271D50" w:rsidP="00271D50">
      <w:pPr>
        <w:pStyle w:val="ListBullet"/>
      </w:pPr>
      <w:r w:rsidRPr="00271D50">
        <w:t xml:space="preserve">resources, equipment and materials: </w:t>
      </w:r>
    </w:p>
    <w:p w:rsidR="00000000" w:rsidRPr="00271D50" w:rsidP="00271D50">
      <w:pPr>
        <w:pStyle w:val="ListBullet2"/>
      </w:pPr>
      <w:r w:rsidRPr="00271D50">
        <w:t>tipping proces</w:t>
      </w:r>
      <w:r w:rsidRPr="00271D50">
        <w:t xml:space="preserve">s, milling train and related equipment </w:t>
      </w:r>
    </w:p>
    <w:p w:rsidR="00000000" w:rsidRPr="00271D50" w:rsidP="00271D50">
      <w:pPr>
        <w:pStyle w:val="ListBullet2"/>
      </w:pPr>
      <w:r w:rsidRPr="00271D50">
        <w:t xml:space="preserve">loaded cane bins </w:t>
      </w:r>
    </w:p>
    <w:p w:rsidR="00000000" w:rsidRPr="00271D50" w:rsidP="00271D50">
      <w:pPr>
        <w:pStyle w:val="ListBullet2"/>
      </w:pPr>
      <w:r w:rsidRPr="00271D50">
        <w:t>PPE</w:t>
      </w:r>
    </w:p>
    <w:p w:rsidR="00000000" w:rsidRPr="00271D50" w:rsidP="00271D50">
      <w:pPr>
        <w:pStyle w:val="ListBullet2"/>
      </w:pPr>
      <w:r w:rsidRPr="00271D50">
        <w:t>workplace information recording system</w:t>
      </w:r>
    </w:p>
    <w:p w:rsidR="00000000" w:rsidRPr="00271D50" w:rsidP="00271D50">
      <w:pPr>
        <w:pStyle w:val="ListBullet"/>
      </w:pPr>
      <w:r w:rsidRPr="00271D50">
        <w:t>specifications:</w:t>
      </w:r>
    </w:p>
    <w:p w:rsidR="00000000" w:rsidRPr="00271D50" w:rsidP="00271D50">
      <w:pPr>
        <w:pStyle w:val="ListBullet2"/>
      </w:pPr>
      <w:r w:rsidRPr="00271D50">
        <w:t>operating procedures and related advice on equipment operation</w:t>
      </w:r>
    </w:p>
    <w:p w:rsidR="00000000" w:rsidRPr="00271D50" w:rsidP="00271D50">
      <w:pPr>
        <w:pStyle w:val="ListBullet2"/>
      </w:pPr>
      <w:r w:rsidRPr="00271D50">
        <w:t>workplace procedures, including safe work practices and environmental requirements.</w:t>
      </w:r>
    </w:p>
    <w:p w:rsidR="00000000" w:rsidRPr="00271D50" w:rsidP="00B145E5">
      <w:pPr>
        <w:pStyle w:val="BodyText"/>
      </w:pPr>
      <w:r w:rsidRPr="00271D50">
        <w:t>Assessors of this unit must satisfy the requirements for assessors in applicable vocational education and training legislation, frameworks and/or standards.</w:t>
      </w:r>
    </w:p>
    <w:p w:rsidR="00000000" w:rsidRPr="00271D50" w:rsidP="00271D50">
      <w:pPr>
        <w:pStyle w:val="Heading1"/>
      </w:pPr>
      <w:bookmarkStart w:id="13" w:name="O_988829"/>
      <w:bookmarkEnd w:id="13"/>
      <w:r w:rsidRPr="00271D50">
        <w:t>Links</w:t>
      </w:r>
    </w:p>
    <w:p w:rsidR="00000000" w:rsidRPr="00271D50" w:rsidP="00B145E5">
      <w:pPr>
        <w:pStyle w:val="BodyText"/>
      </w:pPr>
      <w:r w:rsidRPr="00271D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386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1D50" w:rsidP="00271D50"/>
    <w:sectPr w:rsidSect="00271D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 w:rsidRPr="00B145E5" w:rsidP="00B14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E5" w:rsidP="00271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5E5" w:rsidP="00271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45E5" w:rsidP="00271D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 w:rsidP="00271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5E5">
      <w:t>Approved</w:t>
    </w:r>
    <w:r w:rsidR="00B145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5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5E5">
      <w:rPr>
        <w:noProof/>
      </w:rPr>
      <w:t>4</w:t>
    </w:r>
    <w:r>
      <w:rPr>
        <w:noProof/>
      </w:rPr>
      <w:fldChar w:fldCharType="end"/>
    </w:r>
  </w:p>
  <w:p w:rsidR="00271D50" w:rsidP="00271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5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5E5">
      <w:t>Manufacturing Industry Skills Alliance</w:t>
    </w:r>
    <w:r w:rsidR="00B145E5">
      <w:fldChar w:fldCharType="end"/>
    </w:r>
  </w:p>
  <w:p w:rsidR="00271D50" w:rsidP="00271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D50" w:rsidRPr="00B145E5" w:rsidP="00B14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5E5" w:rsidRPr="002D2AF8" w:rsidP="00271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FBPSUG2008 Operate a tipping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45E5" w:rsidP="00271D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50" w:rsidRPr="002D2AF8" w:rsidP="00271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5E5">
      <w:t>FBPSUG2008 Operate a tipping station</w:t>
    </w:r>
    <w:r w:rsidR="00B145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5E5">
      <w:rPr>
        <w:noProof/>
      </w:rPr>
      <w:t>2 March 2025</w:t>
    </w:r>
    <w:r>
      <w:fldChar w:fldCharType="end"/>
    </w:r>
  </w:p>
  <w:p w:rsidR="00271D50" w:rsidP="00271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E21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84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A21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D50"/>
  </w:style>
  <w:style w:type="character" w:customStyle="1" w:styleId="Heading1Char">
    <w:name w:val="Heading 1 Char"/>
    <w:basedOn w:val="DefaultParagraphFont"/>
    <w:link w:val="Heading1"/>
    <w:rsid w:val="00271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D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D50"/>
    <w:rPr>
      <w:b/>
      <w:spacing w:val="0"/>
    </w:rPr>
  </w:style>
  <w:style w:type="paragraph" w:styleId="ListBullet2">
    <w:name w:val="List Bullet 2"/>
    <w:basedOn w:val="List2"/>
    <w:rsid w:val="00271D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1D50"/>
    <w:rPr>
      <w:i/>
    </w:rPr>
  </w:style>
  <w:style w:type="paragraph" w:customStyle="1" w:styleId="SuperHeading">
    <w:name w:val="SuperHeading"/>
    <w:basedOn w:val="Normal"/>
    <w:rsid w:val="00271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D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D50"/>
  </w:style>
  <w:style w:type="paragraph" w:styleId="TableofFigures">
    <w:name w:val="table of figures"/>
    <w:basedOn w:val="Normal"/>
    <w:next w:val="Normal"/>
    <w:semiHidden/>
    <w:rsid w:val="00271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D50"/>
    <w:rPr>
      <w:rFonts w:ascii="Wingdings" w:hAnsi="Wingdings"/>
    </w:rPr>
  </w:style>
  <w:style w:type="paragraph" w:customStyle="1" w:styleId="TableHeading">
    <w:name w:val="Table Heading"/>
    <w:basedOn w:val="HeadingBase"/>
    <w:rsid w:val="00271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D50"/>
    <w:rPr>
      <w:color w:val="0033CC"/>
      <w:u w:val="none"/>
    </w:rPr>
  </w:style>
  <w:style w:type="paragraph" w:customStyle="1" w:styleId="BodyTextRight">
    <w:name w:val="Body Text Right"/>
    <w:basedOn w:val="BodyText"/>
    <w:rsid w:val="00271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D50"/>
    <w:rPr>
      <w:sz w:val="32"/>
    </w:rPr>
  </w:style>
  <w:style w:type="paragraph" w:customStyle="1" w:styleId="HeadingProcedure">
    <w:name w:val="Heading Procedure"/>
    <w:basedOn w:val="HeadingBase"/>
    <w:next w:val="Normal"/>
    <w:rsid w:val="00271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D50"/>
    <w:pPr>
      <w:spacing w:before="60" w:after="60"/>
    </w:pPr>
  </w:style>
  <w:style w:type="paragraph" w:styleId="ListContinue">
    <w:name w:val="List Continue"/>
    <w:basedOn w:val="List"/>
    <w:rsid w:val="00271D50"/>
    <w:pPr>
      <w:ind w:firstLine="0"/>
    </w:pPr>
  </w:style>
  <w:style w:type="paragraph" w:customStyle="1" w:styleId="ListNote">
    <w:name w:val="List Note"/>
    <w:basedOn w:val="List"/>
    <w:rsid w:val="00271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D50"/>
    <w:rPr>
      <w:rFonts w:ascii="Courier New" w:hAnsi="Courier New"/>
    </w:rPr>
  </w:style>
  <w:style w:type="paragraph" w:customStyle="1" w:styleId="NoteBullet">
    <w:name w:val="Note Bullet"/>
    <w:basedOn w:val="Note"/>
    <w:rsid w:val="00271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D50"/>
    <w:rPr>
      <w:b/>
      <w:smallCaps/>
    </w:rPr>
  </w:style>
  <w:style w:type="paragraph" w:customStyle="1" w:styleId="TableListNumber">
    <w:name w:val="Table List Number"/>
    <w:basedOn w:val="ListNumber"/>
    <w:rsid w:val="00271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D50"/>
    <w:pPr>
      <w:numPr>
        <w:numId w:val="9"/>
      </w:numPr>
    </w:pPr>
  </w:style>
  <w:style w:type="paragraph" w:customStyle="1" w:styleId="ListAlpha2">
    <w:name w:val="List Alpha 2"/>
    <w:basedOn w:val="List2"/>
    <w:rsid w:val="00271D50"/>
    <w:pPr>
      <w:numPr>
        <w:numId w:val="8"/>
      </w:numPr>
    </w:pPr>
  </w:style>
  <w:style w:type="paragraph" w:styleId="List2">
    <w:name w:val="List 2"/>
    <w:basedOn w:val="BodyText"/>
    <w:rsid w:val="00271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D50"/>
    <w:pPr>
      <w:numPr>
        <w:numId w:val="4"/>
      </w:numPr>
    </w:pPr>
  </w:style>
  <w:style w:type="paragraph" w:styleId="ListContinue2">
    <w:name w:val="List Continue 2"/>
    <w:basedOn w:val="List2"/>
    <w:rsid w:val="00271D50"/>
    <w:pPr>
      <w:ind w:firstLine="0"/>
    </w:pPr>
  </w:style>
  <w:style w:type="paragraph" w:styleId="ListContinue3">
    <w:name w:val="List Continue 3"/>
    <w:basedOn w:val="List3"/>
    <w:rsid w:val="00271D50"/>
    <w:pPr>
      <w:ind w:left="1021" w:firstLine="0"/>
    </w:pPr>
  </w:style>
  <w:style w:type="paragraph" w:styleId="ListContinue4">
    <w:name w:val="List Continue 4"/>
    <w:basedOn w:val="List4"/>
    <w:rsid w:val="00271D50"/>
    <w:pPr>
      <w:ind w:firstLine="0"/>
    </w:pPr>
  </w:style>
  <w:style w:type="paragraph" w:styleId="ListContinue5">
    <w:name w:val="List Continue 5"/>
    <w:basedOn w:val="List5"/>
    <w:rsid w:val="00271D50"/>
    <w:pPr>
      <w:ind w:firstLine="0"/>
    </w:pPr>
  </w:style>
  <w:style w:type="paragraph" w:styleId="ListNumber3">
    <w:name w:val="List Number 3"/>
    <w:basedOn w:val="List3"/>
    <w:rsid w:val="00271D50"/>
    <w:pPr>
      <w:numPr>
        <w:numId w:val="5"/>
      </w:numPr>
    </w:pPr>
  </w:style>
  <w:style w:type="paragraph" w:styleId="ListNumber4">
    <w:name w:val="List Number 4"/>
    <w:basedOn w:val="List4"/>
    <w:rsid w:val="00271D50"/>
    <w:pPr>
      <w:numPr>
        <w:numId w:val="6"/>
      </w:numPr>
    </w:pPr>
  </w:style>
  <w:style w:type="paragraph" w:styleId="ListNumber5">
    <w:name w:val="List Number 5"/>
    <w:basedOn w:val="List5"/>
    <w:rsid w:val="00271D50"/>
    <w:pPr>
      <w:numPr>
        <w:numId w:val="7"/>
      </w:numPr>
    </w:pPr>
  </w:style>
  <w:style w:type="paragraph" w:styleId="BlockText">
    <w:name w:val="Block Text"/>
    <w:basedOn w:val="Normal"/>
    <w:rsid w:val="00271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D50"/>
    <w:rPr>
      <w:sz w:val="16"/>
      <w:vertAlign w:val="superscript"/>
    </w:rPr>
  </w:style>
  <w:style w:type="character" w:customStyle="1" w:styleId="Symbols">
    <w:name w:val="Symbols"/>
    <w:basedOn w:val="DefaultParagraphFont"/>
    <w:rsid w:val="00271D50"/>
    <w:rPr>
      <w:rFonts w:ascii="Symbol" w:hAnsi="Symbol"/>
    </w:rPr>
  </w:style>
  <w:style w:type="character" w:customStyle="1" w:styleId="MenuOptions">
    <w:name w:val="Menu Options"/>
    <w:basedOn w:val="DefaultParagraphFont"/>
    <w:rsid w:val="00271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D50"/>
    <w:rPr>
      <w:b/>
    </w:rPr>
  </w:style>
  <w:style w:type="character" w:customStyle="1" w:styleId="Underlined">
    <w:name w:val="Underlined"/>
    <w:basedOn w:val="DefaultParagraphFont"/>
    <w:rsid w:val="00271D50"/>
    <w:rPr>
      <w:u w:val="single"/>
    </w:rPr>
  </w:style>
  <w:style w:type="paragraph" w:customStyle="1" w:styleId="TableBodyTextRight">
    <w:name w:val="Table Body Text Right"/>
    <w:basedOn w:val="TableBodyText"/>
    <w:rsid w:val="00271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D50"/>
    <w:rPr>
      <w:sz w:val="18"/>
    </w:rPr>
  </w:style>
  <w:style w:type="paragraph" w:customStyle="1" w:styleId="BodySmallRight">
    <w:name w:val="Body Small Right"/>
    <w:basedOn w:val="BodyTextRight"/>
    <w:rsid w:val="00271D50"/>
    <w:rPr>
      <w:sz w:val="18"/>
      <w:szCs w:val="18"/>
    </w:rPr>
  </w:style>
  <w:style w:type="paragraph" w:customStyle="1" w:styleId="MarginEdition">
    <w:name w:val="Margin Edition"/>
    <w:basedOn w:val="MarginNote"/>
    <w:rsid w:val="00271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D50"/>
    <w:rPr>
      <w:sz w:val="2"/>
      <w:szCs w:val="2"/>
    </w:rPr>
  </w:style>
  <w:style w:type="character" w:customStyle="1" w:styleId="Small">
    <w:name w:val="Small"/>
    <w:basedOn w:val="DefaultParagraphFont"/>
    <w:rsid w:val="00271D50"/>
    <w:rPr>
      <w:sz w:val="16"/>
    </w:rPr>
  </w:style>
  <w:style w:type="paragraph" w:customStyle="1" w:styleId="WideTable">
    <w:name w:val="Wide Table"/>
    <w:basedOn w:val="Normal"/>
    <w:rsid w:val="00271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D50"/>
  </w:style>
  <w:style w:type="paragraph" w:styleId="Quote">
    <w:name w:val="Quote"/>
    <w:basedOn w:val="Heading1"/>
    <w:link w:val="QuoteChar"/>
    <w:qFormat/>
    <w:rsid w:val="00271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D50"/>
    <w:pPr>
      <w:pageBreakBefore/>
    </w:pPr>
  </w:style>
  <w:style w:type="paragraph" w:customStyle="1" w:styleId="Border">
    <w:name w:val="Border"/>
    <w:basedOn w:val="Normal"/>
    <w:qFormat/>
    <w:rsid w:val="00271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D50"/>
    <w:rPr>
      <w:u w:val="single"/>
    </w:rPr>
  </w:style>
  <w:style w:type="character" w:customStyle="1" w:styleId="BoldandItalics">
    <w:name w:val="Bold and Italics"/>
    <w:qFormat/>
    <w:rsid w:val="00271D50"/>
    <w:rPr>
      <w:b/>
      <w:i/>
      <w:u w:val="none"/>
    </w:rPr>
  </w:style>
  <w:style w:type="paragraph" w:styleId="BalloonText">
    <w:name w:val="Balloon Text"/>
    <w:basedOn w:val="Normal"/>
    <w:link w:val="BalloonTextChar"/>
    <w:rsid w:val="00271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D50"/>
    <w:pPr>
      <w:spacing w:before="0" w:after="0"/>
    </w:pPr>
  </w:style>
  <w:style w:type="paragraph" w:customStyle="1" w:styleId="BodyTextBold">
    <w:name w:val="Body Text Bold"/>
    <w:basedOn w:val="BodyText"/>
    <w:qFormat/>
    <w:rsid w:val="00271D50"/>
    <w:rPr>
      <w:b/>
    </w:rPr>
  </w:style>
  <w:style w:type="character" w:styleId="Hyperlink">
    <w:name w:val="Hyperlink"/>
    <w:basedOn w:val="DefaultParagraphFont"/>
    <w:uiPriority w:val="99"/>
    <w:unhideWhenUsed/>
    <w:rsid w:val="00B14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5974</Characters>
  <Application>Microsoft Office Word</Application>
  <DocSecurity>0</DocSecurity>
  <Lines>192</Lines>
  <Paragraphs>137</Paragraphs>
  <ScaleCrop>false</ScaleCrop>
  <Company>Author-it Software Corporation Ltd.</Company>
  <LinksUpToDate>false</LinksUpToDate>
  <CharactersWithSpaces>6761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FBPSUG2008 Operate a tipping station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