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13AA" w:rsidP="00A913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FBPSUG2008 Operate a tipping station</w:t>
      </w:r>
      <w:r>
        <w:fldChar w:fldCharType="end"/>
      </w:r>
    </w:p>
    <w:p w:rsidR="00A913AA" w:rsidP="00A913AA">
      <w:pPr>
        <w:pStyle w:val="Version"/>
        <w:sectPr w:rsidSect="003D0B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0BD6" w:rsidP="003D0BD6">
      <w:pPr>
        <w:pStyle w:val="SuperHeading"/>
      </w:pPr>
      <w:r w:rsidRPr="003D0BD6">
        <w:t>Assessment Requirements for FBPSUG2008 Operate a tipping station</w:t>
      </w:r>
    </w:p>
    <w:p w:rsidR="00000000" w:rsidRPr="003D0BD6" w:rsidP="003D0BD6">
      <w:pPr>
        <w:pStyle w:val="Heading1"/>
      </w:pPr>
      <w:bookmarkStart w:id="1" w:name="O_988823"/>
      <w:bookmarkEnd w:id="1"/>
      <w:r w:rsidRPr="003D0B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0B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BD6" w:rsidP="003D0BD6">
            <w:pPr>
              <w:pStyle w:val="BodyText"/>
            </w:pPr>
            <w:r w:rsidRPr="003D0BD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BD6">
            <w:pPr>
              <w:pStyle w:val="BodyText"/>
              <w:rPr>
                <w:lang w:val="en-NZ"/>
              </w:rPr>
            </w:pPr>
            <w:r w:rsidRPr="003D0BD6">
              <w:rPr>
                <w:rStyle w:val="SpecialBold"/>
              </w:rPr>
              <w:t>Comments</w:t>
            </w:r>
          </w:p>
        </w:tc>
      </w:tr>
      <w:tr w:rsidTr="003D0B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BD6">
            <w:pPr>
              <w:pStyle w:val="BodyText"/>
              <w:rPr>
                <w:lang w:val="en-NZ"/>
              </w:rPr>
            </w:pPr>
            <w:r w:rsidRPr="003D0B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BD6" w:rsidP="003D0BD6">
            <w:pPr>
              <w:pStyle w:val="BodyText"/>
            </w:pPr>
            <w:r w:rsidRPr="003D0BD6">
              <w:t>This version released with FBP Food, Beverage and Pharmaceutical Training Package Version 2.0.</w:t>
            </w:r>
          </w:p>
        </w:tc>
      </w:tr>
    </w:tbl>
    <w:p w:rsidR="00000000" w:rsidRPr="003D0BD6" w:rsidP="003D0BD6">
      <w:pPr>
        <w:pStyle w:val="BodyText"/>
      </w:pPr>
    </w:p>
    <w:p w:rsidR="00000000" w:rsidRPr="003D0BD6" w:rsidP="003D0BD6">
      <w:pPr>
        <w:pStyle w:val="AllowPageBreak"/>
      </w:pPr>
    </w:p>
    <w:p w:rsidR="00000000" w:rsidRPr="003D0BD6" w:rsidP="003D0BD6">
      <w:pPr>
        <w:pStyle w:val="Heading1"/>
      </w:pPr>
      <w:bookmarkStart w:id="2" w:name="O_988824"/>
      <w:bookmarkEnd w:id="2"/>
      <w:r w:rsidRPr="003D0BD6">
        <w:t>Performance Evidence</w:t>
      </w:r>
    </w:p>
    <w:p w:rsidR="00000000" w:rsidRPr="003D0BD6" w:rsidP="00A913AA">
      <w:pPr>
        <w:pStyle w:val="BodyText"/>
      </w:pPr>
      <w:r w:rsidRPr="003D0BD6">
        <w:t xml:space="preserve">An individual demonstrating competency must satisfy all of the elements and performance criteria in this unit. </w:t>
      </w:r>
    </w:p>
    <w:p w:rsidR="00000000" w:rsidRPr="003D0BD6" w:rsidP="00A913AA">
      <w:pPr>
        <w:pStyle w:val="BodyText"/>
      </w:pPr>
      <w:r w:rsidRPr="003D0BD6">
        <w:t xml:space="preserve">There must be evidence that the individual has operated a tipping station in line with workplace contexts and demonstrated </w:t>
      </w:r>
      <w:r w:rsidRPr="003D0BD6">
        <w:t>each of the following points at least once:</w:t>
      </w:r>
    </w:p>
    <w:p w:rsidR="00000000" w:rsidRPr="003D0BD6" w:rsidP="003D0BD6">
      <w:pPr>
        <w:pStyle w:val="ListBullet"/>
      </w:pPr>
      <w:r w:rsidRPr="003D0BD6">
        <w:t>correctly carried out pre-operational checks</w:t>
      </w:r>
    </w:p>
    <w:p w:rsidR="00000000" w:rsidRPr="003D0BD6" w:rsidP="003D0BD6">
      <w:pPr>
        <w:pStyle w:val="ListBullet"/>
      </w:pPr>
      <w:r w:rsidRPr="003D0BD6">
        <w:t>selected, fitted and used personal protective equipment (PPE)</w:t>
      </w:r>
    </w:p>
    <w:p w:rsidR="00000000" w:rsidRPr="003D0BD6" w:rsidP="003D0BD6">
      <w:pPr>
        <w:pStyle w:val="ListBullet"/>
      </w:pPr>
      <w:r w:rsidRPr="003D0BD6">
        <w:t>operated plant to tip cane according to specifications</w:t>
      </w:r>
    </w:p>
    <w:p w:rsidR="00000000" w:rsidRPr="003D0BD6" w:rsidP="003D0BD6">
      <w:pPr>
        <w:pStyle w:val="ListBullet"/>
      </w:pPr>
      <w:r w:rsidRPr="003D0BD6">
        <w:t>monitored tipping process to maintain a full carrier</w:t>
      </w:r>
    </w:p>
    <w:p w:rsidR="00000000" w:rsidRPr="003D0BD6" w:rsidP="003D0BD6">
      <w:pPr>
        <w:pStyle w:val="ListBullet"/>
      </w:pPr>
      <w:r w:rsidRPr="003D0BD6">
        <w:t>took corrective action in response to abnormal or unacceptable performance</w:t>
      </w:r>
    </w:p>
    <w:p w:rsidR="00000000" w:rsidRPr="003D0BD6" w:rsidP="003D0BD6">
      <w:pPr>
        <w:pStyle w:val="ListBullet"/>
      </w:pPr>
      <w:r w:rsidRPr="003D0BD6">
        <w:t>completed all requirements for shift handover tipping process</w:t>
      </w:r>
    </w:p>
    <w:p w:rsidR="00000000" w:rsidRPr="003D0BD6" w:rsidP="003D0BD6">
      <w:pPr>
        <w:pStyle w:val="ListBullet"/>
      </w:pPr>
      <w:r w:rsidRPr="003D0BD6">
        <w:t xml:space="preserve">completed tipping operation records </w:t>
      </w:r>
    </w:p>
    <w:p w:rsidR="00000000" w:rsidRPr="003D0BD6" w:rsidP="003D0BD6">
      <w:pPr>
        <w:pStyle w:val="ListBullet"/>
      </w:pPr>
      <w:r w:rsidRPr="003D0BD6">
        <w:t>safely shut down operation an</w:t>
      </w:r>
      <w:r w:rsidRPr="003D0BD6">
        <w:t>d dealt with waste</w:t>
      </w:r>
    </w:p>
    <w:p w:rsidR="00000000" w:rsidRPr="003D0BD6" w:rsidP="003D0BD6">
      <w:pPr>
        <w:pStyle w:val="ListBullet"/>
      </w:pPr>
      <w:r w:rsidRPr="003D0BD6">
        <w:t>identified faulty bins and equipment and arranged transfer for repair.</w:t>
      </w:r>
    </w:p>
    <w:p w:rsidR="00000000" w:rsidRPr="003D0BD6" w:rsidP="003D0BD6">
      <w:pPr>
        <w:pStyle w:val="AllowPageBreak"/>
      </w:pPr>
    </w:p>
    <w:p w:rsidR="00000000" w:rsidRPr="003D0BD6" w:rsidP="003D0BD6">
      <w:pPr>
        <w:pStyle w:val="Heading1"/>
      </w:pPr>
      <w:bookmarkStart w:id="3" w:name="O_988825"/>
      <w:bookmarkEnd w:id="3"/>
      <w:r w:rsidRPr="003D0BD6">
        <w:t>Knowledge Evidence</w:t>
      </w:r>
    </w:p>
    <w:p w:rsidR="00000000" w:rsidRPr="003D0BD6" w:rsidP="00A913AA">
      <w:pPr>
        <w:pStyle w:val="BodyText"/>
      </w:pPr>
      <w:r w:rsidRPr="003D0BD6">
        <w:t>An individual must be able to demonstrate the knowledge required to perform the tasks outlined in the elements and performance cri</w:t>
      </w:r>
      <w:r w:rsidRPr="003D0BD6">
        <w:t>teria of this unit. This includes knowledge of:</w:t>
      </w:r>
    </w:p>
    <w:p w:rsidR="00000000" w:rsidRPr="003D0BD6" w:rsidP="003D0BD6">
      <w:pPr>
        <w:pStyle w:val="ListBullet"/>
      </w:pPr>
      <w:r w:rsidRPr="003D0BD6">
        <w:t>functions and basic operating principles of tipping process and related control system and equipment components</w:t>
      </w:r>
    </w:p>
    <w:p w:rsidR="00000000" w:rsidRPr="003D0BD6" w:rsidP="003D0BD6">
      <w:pPr>
        <w:pStyle w:val="ListBullet"/>
      </w:pPr>
      <w:r w:rsidRPr="003D0BD6">
        <w:t>consequences of tipping contaminated cane</w:t>
      </w:r>
    </w:p>
    <w:p w:rsidR="00000000" w:rsidRPr="003D0BD6" w:rsidP="003D0BD6">
      <w:pPr>
        <w:pStyle w:val="ListBullet"/>
      </w:pPr>
      <w:r w:rsidRPr="003D0BD6">
        <w:t>typical faults in cane bins that affect haulage and t</w:t>
      </w:r>
      <w:r w:rsidRPr="003D0BD6">
        <w:t>ipping operations</w:t>
      </w:r>
    </w:p>
    <w:p w:rsidR="00000000" w:rsidRPr="003D0BD6" w:rsidP="003D0BD6">
      <w:pPr>
        <w:pStyle w:val="ListBullet"/>
      </w:pPr>
      <w:r w:rsidRPr="003D0BD6">
        <w:t>acceptable bin and rake condition, and procedure for tagging and reporting bins requiring repair</w:t>
      </w:r>
    </w:p>
    <w:p w:rsidR="00000000" w:rsidRPr="003D0BD6" w:rsidP="003D0BD6">
      <w:pPr>
        <w:pStyle w:val="ListBullet"/>
      </w:pPr>
      <w:r w:rsidRPr="003D0BD6">
        <w:t xml:space="preserve">key health and safety requirements in the workplace: </w:t>
      </w:r>
    </w:p>
    <w:p w:rsidR="00000000" w:rsidRPr="003D0BD6" w:rsidP="003D0BD6">
      <w:pPr>
        <w:pStyle w:val="ListBullet2"/>
      </w:pPr>
      <w:r w:rsidRPr="003D0BD6">
        <w:t>health and safety hazards related to tipping operation, and associated control measure</w:t>
      </w:r>
      <w:r w:rsidRPr="003D0BD6">
        <w:t xml:space="preserve">s </w:t>
      </w:r>
    </w:p>
    <w:p w:rsidR="00000000" w:rsidRPr="003D0BD6" w:rsidP="003D0BD6">
      <w:pPr>
        <w:pStyle w:val="ListBullet2"/>
      </w:pPr>
      <w:r w:rsidRPr="003D0BD6">
        <w:t>manual handling procedures for tipping station operations</w:t>
      </w:r>
    </w:p>
    <w:p w:rsidR="00000000" w:rsidRPr="003D0BD6" w:rsidP="003D0BD6">
      <w:pPr>
        <w:pStyle w:val="ListBullet2"/>
      </w:pPr>
      <w:r w:rsidRPr="003D0BD6">
        <w:t>correct use of PPE</w:t>
      </w:r>
    </w:p>
    <w:p w:rsidR="00000000" w:rsidRPr="003D0BD6" w:rsidP="003D0BD6">
      <w:pPr>
        <w:pStyle w:val="ListBullet2"/>
      </w:pPr>
      <w:r w:rsidRPr="003D0BD6">
        <w:t>procedures for responding to emergency situations</w:t>
      </w:r>
    </w:p>
    <w:p w:rsidR="00000000" w:rsidRPr="003D0BD6" w:rsidP="003D0BD6">
      <w:pPr>
        <w:pStyle w:val="ListBullet"/>
      </w:pPr>
      <w:r w:rsidRPr="003D0BD6">
        <w:t>reporting and recording requirements relevant to tipping station operations.</w:t>
      </w:r>
    </w:p>
    <w:p w:rsidR="00000000" w:rsidRPr="003D0BD6" w:rsidP="003D0BD6">
      <w:pPr>
        <w:pStyle w:val="AllowPageBreak"/>
      </w:pPr>
    </w:p>
    <w:p w:rsidR="00000000" w:rsidRPr="003D0BD6" w:rsidP="003D0BD6">
      <w:pPr>
        <w:pStyle w:val="Heading1"/>
      </w:pPr>
      <w:bookmarkStart w:id="4" w:name="O_988826"/>
      <w:bookmarkEnd w:id="4"/>
      <w:r w:rsidRPr="003D0BD6">
        <w:t>Assessment Conditions</w:t>
      </w:r>
    </w:p>
    <w:p w:rsidR="00000000" w:rsidRPr="003D0BD6" w:rsidP="00A913AA">
      <w:pPr>
        <w:pStyle w:val="BodyText"/>
      </w:pPr>
      <w:r w:rsidRPr="003D0BD6">
        <w:t>Assessment of skills must take place under the following conditions:</w:t>
      </w:r>
    </w:p>
    <w:p w:rsidR="00000000" w:rsidRPr="003D0BD6" w:rsidP="003D0BD6">
      <w:pPr>
        <w:pStyle w:val="ListBullet"/>
      </w:pPr>
      <w:r w:rsidRPr="003D0BD6">
        <w:t>physical conditions:</w:t>
      </w:r>
    </w:p>
    <w:p w:rsidR="00000000" w:rsidRPr="003D0BD6" w:rsidP="003D0BD6">
      <w:pPr>
        <w:pStyle w:val="ListBullet2"/>
      </w:pPr>
      <w:r w:rsidRPr="003D0BD6">
        <w:t>skills must be demonstrated in a sugar milling workplace or an environment that accurately represents workplace conditions</w:t>
      </w:r>
    </w:p>
    <w:p w:rsidR="00000000" w:rsidRPr="003D0BD6" w:rsidP="003D0BD6">
      <w:pPr>
        <w:pStyle w:val="ListBullet"/>
      </w:pPr>
      <w:r w:rsidRPr="003D0BD6">
        <w:t xml:space="preserve">resources, equipment and materials: </w:t>
      </w:r>
    </w:p>
    <w:p w:rsidR="00000000" w:rsidRPr="003D0BD6" w:rsidP="003D0BD6">
      <w:pPr>
        <w:pStyle w:val="ListBullet2"/>
      </w:pPr>
      <w:r w:rsidRPr="003D0BD6">
        <w:t>ti</w:t>
      </w:r>
      <w:r w:rsidRPr="003D0BD6">
        <w:t xml:space="preserve">pping process, milling train and related equipment </w:t>
      </w:r>
    </w:p>
    <w:p w:rsidR="00000000" w:rsidRPr="003D0BD6" w:rsidP="003D0BD6">
      <w:pPr>
        <w:pStyle w:val="ListBullet2"/>
      </w:pPr>
      <w:r w:rsidRPr="003D0BD6">
        <w:t xml:space="preserve">loaded cane bins </w:t>
      </w:r>
    </w:p>
    <w:p w:rsidR="00000000" w:rsidRPr="003D0BD6" w:rsidP="003D0BD6">
      <w:pPr>
        <w:pStyle w:val="ListBullet2"/>
      </w:pPr>
      <w:r w:rsidRPr="003D0BD6">
        <w:t>PPE</w:t>
      </w:r>
    </w:p>
    <w:p w:rsidR="00000000" w:rsidRPr="003D0BD6" w:rsidP="003D0BD6">
      <w:pPr>
        <w:pStyle w:val="ListBullet2"/>
      </w:pPr>
      <w:r w:rsidRPr="003D0BD6">
        <w:t>workplace information recording system</w:t>
      </w:r>
    </w:p>
    <w:p w:rsidR="00000000" w:rsidRPr="003D0BD6" w:rsidP="003D0BD6">
      <w:pPr>
        <w:pStyle w:val="ListBullet"/>
      </w:pPr>
      <w:r w:rsidRPr="003D0BD6">
        <w:t>specifications:</w:t>
      </w:r>
    </w:p>
    <w:p w:rsidR="00000000" w:rsidRPr="003D0BD6" w:rsidP="003D0BD6">
      <w:pPr>
        <w:pStyle w:val="ListBullet2"/>
      </w:pPr>
      <w:r w:rsidRPr="003D0BD6">
        <w:t>operating procedures and related advice on equipment operation</w:t>
      </w:r>
    </w:p>
    <w:p w:rsidR="00000000" w:rsidRPr="003D0BD6" w:rsidP="003D0BD6">
      <w:pPr>
        <w:pStyle w:val="ListBullet2"/>
      </w:pPr>
      <w:r w:rsidRPr="003D0BD6">
        <w:t>workplace procedures, including safe work practices and environmental requirements.</w:t>
      </w:r>
    </w:p>
    <w:p w:rsidR="00000000" w:rsidRPr="003D0BD6" w:rsidP="00A913AA">
      <w:pPr>
        <w:pStyle w:val="BodyText"/>
      </w:pPr>
      <w:r w:rsidRPr="003D0BD6">
        <w:t>Assessors of this unit must satisfy the requirements for assessors in applicable vocational education and training legislation, frameworks and/or standards.</w:t>
      </w:r>
    </w:p>
    <w:p w:rsidR="00000000" w:rsidRPr="003D0BD6" w:rsidP="003D0BD6">
      <w:pPr>
        <w:pStyle w:val="Heading1"/>
      </w:pPr>
      <w:bookmarkStart w:id="5" w:name="O_988829"/>
      <w:bookmarkEnd w:id="5"/>
      <w:r w:rsidRPr="003D0BD6">
        <w:t>Links</w:t>
      </w:r>
    </w:p>
    <w:p w:rsidR="00000000" w:rsidRPr="003D0BD6" w:rsidP="00A913AA">
      <w:pPr>
        <w:pStyle w:val="BodyText"/>
      </w:pPr>
      <w:r w:rsidRPr="003D0BD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B17C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D0BD6" w:rsidP="003D0BD6"/>
    <w:sectPr w:rsidSect="003D0B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B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BD6" w:rsidRPr="00A913AA" w:rsidP="00A913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B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3AA" w:rsidP="003D0B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13AA" w:rsidP="003D0B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913AA" w:rsidP="003D0B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B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3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BD6" w:rsidRPr="00A913AA" w:rsidP="00A913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B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3AA" w:rsidRPr="002D2AF8" w:rsidP="003D0B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FBPSUG2008 Operate a tipping station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A913AA" w:rsidP="003D0B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B0F0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C08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10F2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B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B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B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B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B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B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B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B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B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B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B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BD6"/>
  </w:style>
  <w:style w:type="character" w:customStyle="1" w:styleId="Heading1Char">
    <w:name w:val="Heading 1 Char"/>
    <w:basedOn w:val="DefaultParagraphFont"/>
    <w:link w:val="Heading1"/>
    <w:rsid w:val="003D0B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B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B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0B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0BD6"/>
    <w:rPr>
      <w:b/>
      <w:spacing w:val="0"/>
    </w:rPr>
  </w:style>
  <w:style w:type="paragraph" w:styleId="ListBullet2">
    <w:name w:val="List Bullet 2"/>
    <w:basedOn w:val="List2"/>
    <w:rsid w:val="003D0B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0B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B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0B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B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B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B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B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B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B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B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B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B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B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B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B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B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0B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0B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0B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B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B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0B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B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B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B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B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B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B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B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B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0BD6"/>
    <w:rPr>
      <w:i/>
    </w:rPr>
  </w:style>
  <w:style w:type="paragraph" w:styleId="Caption">
    <w:name w:val="caption"/>
    <w:basedOn w:val="BodyText"/>
    <w:next w:val="Normal"/>
    <w:qFormat/>
    <w:rsid w:val="003D0B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B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B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BD6"/>
  </w:style>
  <w:style w:type="paragraph" w:styleId="TableofFigures">
    <w:name w:val="table of figures"/>
    <w:basedOn w:val="Normal"/>
    <w:next w:val="Normal"/>
    <w:semiHidden/>
    <w:rsid w:val="003D0B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B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0BD6"/>
    <w:rPr>
      <w:rFonts w:ascii="Wingdings" w:hAnsi="Wingdings"/>
    </w:rPr>
  </w:style>
  <w:style w:type="paragraph" w:customStyle="1" w:styleId="TableHeading">
    <w:name w:val="Table Heading"/>
    <w:basedOn w:val="HeadingBase"/>
    <w:rsid w:val="003D0B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BD6"/>
    <w:rPr>
      <w:color w:val="0033CC"/>
      <w:u w:val="none"/>
    </w:rPr>
  </w:style>
  <w:style w:type="paragraph" w:customStyle="1" w:styleId="BodyTextRight">
    <w:name w:val="Body Text Right"/>
    <w:basedOn w:val="BodyText"/>
    <w:rsid w:val="003D0B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B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B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B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B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B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BD6"/>
    <w:rPr>
      <w:sz w:val="32"/>
    </w:rPr>
  </w:style>
  <w:style w:type="paragraph" w:customStyle="1" w:styleId="HeadingProcedure">
    <w:name w:val="Heading Procedure"/>
    <w:basedOn w:val="HeadingBase"/>
    <w:next w:val="Normal"/>
    <w:rsid w:val="003D0B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BD6"/>
    <w:pPr>
      <w:spacing w:before="60" w:after="60"/>
    </w:pPr>
  </w:style>
  <w:style w:type="paragraph" w:styleId="ListContinue">
    <w:name w:val="List Continue"/>
    <w:basedOn w:val="List"/>
    <w:rsid w:val="003D0BD6"/>
    <w:pPr>
      <w:ind w:firstLine="0"/>
    </w:pPr>
  </w:style>
  <w:style w:type="paragraph" w:customStyle="1" w:styleId="ListNote">
    <w:name w:val="List Note"/>
    <w:basedOn w:val="List"/>
    <w:rsid w:val="003D0B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B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B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BD6"/>
    <w:rPr>
      <w:rFonts w:ascii="Courier New" w:hAnsi="Courier New"/>
    </w:rPr>
  </w:style>
  <w:style w:type="paragraph" w:customStyle="1" w:styleId="NoteBullet">
    <w:name w:val="Note Bullet"/>
    <w:basedOn w:val="Note"/>
    <w:rsid w:val="003D0B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B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B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B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B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0B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B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BD6"/>
    <w:rPr>
      <w:b/>
      <w:smallCaps/>
    </w:rPr>
  </w:style>
  <w:style w:type="paragraph" w:customStyle="1" w:styleId="TableListNumber">
    <w:name w:val="Table List Number"/>
    <w:basedOn w:val="ListNumber"/>
    <w:rsid w:val="003D0B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B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BD6"/>
    <w:pPr>
      <w:numPr>
        <w:numId w:val="9"/>
      </w:numPr>
    </w:pPr>
  </w:style>
  <w:style w:type="paragraph" w:customStyle="1" w:styleId="ListAlpha2">
    <w:name w:val="List Alpha 2"/>
    <w:basedOn w:val="List2"/>
    <w:rsid w:val="003D0BD6"/>
    <w:pPr>
      <w:numPr>
        <w:numId w:val="8"/>
      </w:numPr>
    </w:pPr>
  </w:style>
  <w:style w:type="paragraph" w:styleId="List2">
    <w:name w:val="List 2"/>
    <w:basedOn w:val="BodyText"/>
    <w:rsid w:val="003D0B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B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B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B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B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B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0BD6"/>
    <w:pPr>
      <w:numPr>
        <w:numId w:val="4"/>
      </w:numPr>
    </w:pPr>
  </w:style>
  <w:style w:type="paragraph" w:styleId="ListContinue2">
    <w:name w:val="List Continue 2"/>
    <w:basedOn w:val="List2"/>
    <w:rsid w:val="003D0BD6"/>
    <w:pPr>
      <w:ind w:firstLine="0"/>
    </w:pPr>
  </w:style>
  <w:style w:type="paragraph" w:styleId="ListContinue3">
    <w:name w:val="List Continue 3"/>
    <w:basedOn w:val="List3"/>
    <w:rsid w:val="003D0BD6"/>
    <w:pPr>
      <w:ind w:left="1021" w:firstLine="0"/>
    </w:pPr>
  </w:style>
  <w:style w:type="paragraph" w:styleId="ListContinue4">
    <w:name w:val="List Continue 4"/>
    <w:basedOn w:val="List4"/>
    <w:rsid w:val="003D0BD6"/>
    <w:pPr>
      <w:ind w:firstLine="0"/>
    </w:pPr>
  </w:style>
  <w:style w:type="paragraph" w:styleId="ListContinue5">
    <w:name w:val="List Continue 5"/>
    <w:basedOn w:val="List5"/>
    <w:rsid w:val="003D0BD6"/>
    <w:pPr>
      <w:ind w:firstLine="0"/>
    </w:pPr>
  </w:style>
  <w:style w:type="paragraph" w:styleId="ListNumber3">
    <w:name w:val="List Number 3"/>
    <w:basedOn w:val="List3"/>
    <w:rsid w:val="003D0BD6"/>
    <w:pPr>
      <w:numPr>
        <w:numId w:val="5"/>
      </w:numPr>
    </w:pPr>
  </w:style>
  <w:style w:type="paragraph" w:styleId="ListNumber4">
    <w:name w:val="List Number 4"/>
    <w:basedOn w:val="List4"/>
    <w:rsid w:val="003D0BD6"/>
    <w:pPr>
      <w:numPr>
        <w:numId w:val="6"/>
      </w:numPr>
    </w:pPr>
  </w:style>
  <w:style w:type="paragraph" w:styleId="ListNumber5">
    <w:name w:val="List Number 5"/>
    <w:basedOn w:val="List5"/>
    <w:rsid w:val="003D0BD6"/>
    <w:pPr>
      <w:numPr>
        <w:numId w:val="7"/>
      </w:numPr>
    </w:pPr>
  </w:style>
  <w:style w:type="paragraph" w:styleId="BlockText">
    <w:name w:val="Block Text"/>
    <w:basedOn w:val="Normal"/>
    <w:rsid w:val="003D0B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B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BD6"/>
    <w:rPr>
      <w:sz w:val="16"/>
      <w:vertAlign w:val="superscript"/>
    </w:rPr>
  </w:style>
  <w:style w:type="character" w:customStyle="1" w:styleId="Symbols">
    <w:name w:val="Symbols"/>
    <w:basedOn w:val="DefaultParagraphFont"/>
    <w:rsid w:val="003D0BD6"/>
    <w:rPr>
      <w:rFonts w:ascii="Symbol" w:hAnsi="Symbol"/>
    </w:rPr>
  </w:style>
  <w:style w:type="character" w:customStyle="1" w:styleId="MenuOptions">
    <w:name w:val="Menu Options"/>
    <w:basedOn w:val="DefaultParagraphFont"/>
    <w:rsid w:val="003D0B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BD6"/>
    <w:rPr>
      <w:b/>
    </w:rPr>
  </w:style>
  <w:style w:type="character" w:customStyle="1" w:styleId="Underlined">
    <w:name w:val="Underlined"/>
    <w:basedOn w:val="DefaultParagraphFont"/>
    <w:rsid w:val="003D0BD6"/>
    <w:rPr>
      <w:u w:val="single"/>
    </w:rPr>
  </w:style>
  <w:style w:type="paragraph" w:customStyle="1" w:styleId="TableBodyTextRight">
    <w:name w:val="Table Body Text Right"/>
    <w:basedOn w:val="TableBodyText"/>
    <w:rsid w:val="003D0B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BD6"/>
    <w:rPr>
      <w:sz w:val="18"/>
    </w:rPr>
  </w:style>
  <w:style w:type="paragraph" w:customStyle="1" w:styleId="BodySmallRight">
    <w:name w:val="Body Small Right"/>
    <w:basedOn w:val="BodyTextRight"/>
    <w:rsid w:val="003D0BD6"/>
    <w:rPr>
      <w:sz w:val="18"/>
      <w:szCs w:val="18"/>
    </w:rPr>
  </w:style>
  <w:style w:type="paragraph" w:customStyle="1" w:styleId="MarginEdition">
    <w:name w:val="Margin Edition"/>
    <w:basedOn w:val="MarginNote"/>
    <w:rsid w:val="003D0B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BD6"/>
    <w:rPr>
      <w:sz w:val="2"/>
      <w:szCs w:val="2"/>
    </w:rPr>
  </w:style>
  <w:style w:type="character" w:customStyle="1" w:styleId="Small">
    <w:name w:val="Small"/>
    <w:basedOn w:val="DefaultParagraphFont"/>
    <w:rsid w:val="003D0BD6"/>
    <w:rPr>
      <w:sz w:val="16"/>
    </w:rPr>
  </w:style>
  <w:style w:type="paragraph" w:customStyle="1" w:styleId="WideTable">
    <w:name w:val="Wide Table"/>
    <w:basedOn w:val="Normal"/>
    <w:rsid w:val="003D0B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BD6"/>
  </w:style>
  <w:style w:type="paragraph" w:styleId="Quote">
    <w:name w:val="Quote"/>
    <w:basedOn w:val="Heading1"/>
    <w:link w:val="QuoteChar"/>
    <w:qFormat/>
    <w:rsid w:val="003D0B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B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BD6"/>
    <w:pPr>
      <w:pageBreakBefore/>
    </w:pPr>
  </w:style>
  <w:style w:type="paragraph" w:customStyle="1" w:styleId="Border">
    <w:name w:val="Border"/>
    <w:basedOn w:val="Normal"/>
    <w:qFormat/>
    <w:rsid w:val="003D0B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B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B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B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B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B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B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B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B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BD6"/>
    <w:rPr>
      <w:u w:val="single"/>
    </w:rPr>
  </w:style>
  <w:style w:type="character" w:customStyle="1" w:styleId="BoldandItalics">
    <w:name w:val="Bold and Italics"/>
    <w:qFormat/>
    <w:rsid w:val="003D0BD6"/>
    <w:rPr>
      <w:b/>
      <w:i/>
      <w:u w:val="none"/>
    </w:rPr>
  </w:style>
  <w:style w:type="paragraph" w:styleId="BalloonText">
    <w:name w:val="Balloon Text"/>
    <w:basedOn w:val="Normal"/>
    <w:link w:val="BalloonTextChar"/>
    <w:rsid w:val="003D0B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B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B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B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B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B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BD6"/>
    <w:pPr>
      <w:spacing w:before="0" w:after="0"/>
    </w:pPr>
  </w:style>
  <w:style w:type="paragraph" w:customStyle="1" w:styleId="BodyTextBold">
    <w:name w:val="Body Text Bold"/>
    <w:basedOn w:val="BodyText"/>
    <w:qFormat/>
    <w:rsid w:val="003D0BD6"/>
    <w:rPr>
      <w:b/>
    </w:rPr>
  </w:style>
  <w:style w:type="character" w:styleId="Hyperlink">
    <w:name w:val="Hyperlink"/>
    <w:basedOn w:val="DefaultParagraphFont"/>
    <w:uiPriority w:val="99"/>
    <w:unhideWhenUsed/>
    <w:rsid w:val="00A913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2604</Characters>
  <Application>Microsoft Office Word</Application>
  <DocSecurity>0</DocSecurity>
  <Lines>68</Lines>
  <Paragraphs>56</Paragraphs>
  <ScaleCrop>false</ScaleCrop>
  <Company>Author-it Software Corporation Ltd.</Company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FBPSUG2008 Operate a tipping station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2021-09-09T01:23:00Z</dcterms:created>
  <dcterms:modified xsi:type="dcterms:W3CDTF">2021-09-09T01:23:00Z</dcterms:modified>
</cp:coreProperties>
</file>