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2597" w:rsidP="003225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FBPSUG2006 Collect and prepare samples</w:t>
      </w:r>
      <w:r>
        <w:fldChar w:fldCharType="end"/>
      </w:r>
    </w:p>
    <w:p w:rsidR="00322597" w:rsidP="00322597">
      <w:pPr>
        <w:pStyle w:val="Version"/>
        <w:sectPr w:rsidSect="000114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1480" w:rsidP="00011480">
      <w:pPr>
        <w:pStyle w:val="SuperHeading"/>
      </w:pPr>
      <w:r w:rsidRPr="00011480">
        <w:t>FBPSUG2006 Collect and prepare samples</w:t>
      </w:r>
    </w:p>
    <w:p w:rsidR="00000000" w:rsidRPr="00011480" w:rsidP="00011480">
      <w:pPr>
        <w:pStyle w:val="Heading1"/>
      </w:pPr>
      <w:bookmarkStart w:id="1" w:name="O_988775"/>
      <w:bookmarkEnd w:id="1"/>
      <w:r w:rsidRPr="0001148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114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480" w:rsidP="00011480">
            <w:pPr>
              <w:pStyle w:val="BodyText"/>
            </w:pPr>
            <w:r w:rsidRPr="0001148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480">
            <w:pPr>
              <w:pStyle w:val="BodyText"/>
              <w:rPr>
                <w:lang w:val="en-NZ"/>
              </w:rPr>
            </w:pPr>
            <w:r w:rsidRPr="00011480">
              <w:rPr>
                <w:rStyle w:val="SpecialBold"/>
              </w:rPr>
              <w:t>Comments</w:t>
            </w:r>
          </w:p>
        </w:tc>
      </w:tr>
      <w:tr w:rsidTr="000114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480">
            <w:pPr>
              <w:pStyle w:val="BodyText"/>
              <w:rPr>
                <w:lang w:val="en-NZ"/>
              </w:rPr>
            </w:pPr>
            <w:r w:rsidRPr="0001148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480" w:rsidP="00011480">
            <w:pPr>
              <w:pStyle w:val="BodyText"/>
            </w:pPr>
            <w:r w:rsidRPr="00011480">
              <w:t>This version released with FBP Food, Beverage and Pharmaceutical Training Package Version 2.0.</w:t>
            </w:r>
          </w:p>
        </w:tc>
      </w:tr>
    </w:tbl>
    <w:p w:rsidR="00000000" w:rsidRPr="00011480" w:rsidP="00011480">
      <w:pPr>
        <w:pStyle w:val="BodyText"/>
      </w:pPr>
    </w:p>
    <w:p w:rsidR="00000000" w:rsidRPr="00011480" w:rsidP="00011480">
      <w:pPr>
        <w:pStyle w:val="AllowPageBreak"/>
      </w:pPr>
    </w:p>
    <w:p w:rsidR="00000000" w:rsidRPr="00011480" w:rsidP="00011480">
      <w:pPr>
        <w:pStyle w:val="Heading1"/>
      </w:pPr>
      <w:bookmarkStart w:id="2" w:name="O_988776"/>
      <w:bookmarkEnd w:id="2"/>
      <w:r w:rsidRPr="00011480">
        <w:t>Application</w:t>
      </w:r>
    </w:p>
    <w:p w:rsidR="00000000" w:rsidRPr="00011480" w:rsidP="00322597">
      <w:pPr>
        <w:pStyle w:val="BodyText"/>
      </w:pPr>
      <w:r w:rsidRPr="00011480">
        <w:t>This unit of competency describes the skills and knowledge required to collect an</w:t>
      </w:r>
      <w:r w:rsidRPr="00011480">
        <w:t xml:space="preserve">d prepare a range of samples during the sugar milling process. </w:t>
      </w:r>
    </w:p>
    <w:p w:rsidR="00000000" w:rsidRPr="00011480" w:rsidP="00322597">
      <w:pPr>
        <w:pStyle w:val="BodyText"/>
      </w:pPr>
      <w:r w:rsidRPr="00011480">
        <w:t>The unit applies to individuals typically with primary responsibility for sampling and/or testing.</w:t>
      </w:r>
    </w:p>
    <w:p w:rsidR="00000000" w:rsidRPr="00011480" w:rsidP="00322597">
      <w:pPr>
        <w:pStyle w:val="BodyText"/>
      </w:pPr>
      <w:r w:rsidRPr="00011480">
        <w:t>All work must be carried out to comply with workplace procedures according to state/territory</w:t>
      </w:r>
      <w:r w:rsidRPr="00011480">
        <w:t xml:space="preserve"> health and safety regulations, legislation and standards that apply to the workplace.</w:t>
      </w:r>
    </w:p>
    <w:p w:rsidR="00000000" w:rsidRPr="00011480" w:rsidP="00322597">
      <w:pPr>
        <w:pStyle w:val="BodyText"/>
      </w:pPr>
      <w:r w:rsidRPr="00011480">
        <w:t>No occupational licensing, legislative or certification requirements apply to this unit at the time of publication.</w:t>
      </w:r>
    </w:p>
    <w:p w:rsidR="00000000" w:rsidRPr="00011480" w:rsidP="00011480">
      <w:pPr>
        <w:pStyle w:val="Heading1"/>
      </w:pPr>
      <w:bookmarkStart w:id="3" w:name="O_988777"/>
      <w:bookmarkEnd w:id="3"/>
      <w:r w:rsidRPr="00011480">
        <w:t>Pre-requisite Unit</w:t>
      </w:r>
    </w:p>
    <w:p w:rsidR="00000000" w:rsidRPr="00011480" w:rsidP="00322597">
      <w:pPr>
        <w:pStyle w:val="BodyText"/>
      </w:pPr>
      <w:r w:rsidRPr="00011480">
        <w:t>Nil</w:t>
      </w:r>
    </w:p>
    <w:p w:rsidR="00000000" w:rsidRPr="00011480" w:rsidP="00011480">
      <w:pPr>
        <w:pStyle w:val="Heading1"/>
      </w:pPr>
      <w:bookmarkStart w:id="4" w:name="O_988779"/>
      <w:bookmarkEnd w:id="4"/>
      <w:r w:rsidRPr="00011480">
        <w:t>Unit Sector</w:t>
      </w:r>
    </w:p>
    <w:p w:rsidR="00000000" w:rsidRPr="00011480" w:rsidP="00322597">
      <w:pPr>
        <w:pStyle w:val="BodyText"/>
      </w:pPr>
      <w:r w:rsidRPr="00011480">
        <w:t>Sugar milling (SUG)</w:t>
      </w:r>
    </w:p>
    <w:p w:rsidR="00000000" w:rsidRPr="00011480" w:rsidP="00011480">
      <w:pPr>
        <w:pStyle w:val="Heading1"/>
      </w:pPr>
      <w:bookmarkStart w:id="5" w:name="O_988780"/>
      <w:bookmarkEnd w:id="5"/>
      <w:r w:rsidRPr="0001148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25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480" w:rsidP="00011480">
            <w:pPr>
              <w:pStyle w:val="BodyText"/>
            </w:pPr>
            <w:r w:rsidRPr="0001148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480">
            <w:pPr>
              <w:pStyle w:val="BodyText"/>
              <w:rPr>
                <w:lang w:val="en-NZ"/>
              </w:rPr>
            </w:pPr>
            <w:r w:rsidRPr="00011480">
              <w:rPr>
                <w:rStyle w:val="SpecialBold"/>
              </w:rPr>
              <w:t>Performance Criteria</w:t>
            </w:r>
          </w:p>
        </w:tc>
      </w:tr>
      <w:tr w:rsidTr="003225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480" w:rsidP="00011480">
            <w:pPr>
              <w:pStyle w:val="BodyText"/>
            </w:pPr>
            <w:r w:rsidRPr="0001148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480">
            <w:pPr>
              <w:pStyle w:val="BodyText"/>
              <w:rPr>
                <w:lang w:val="en-NZ"/>
              </w:rPr>
            </w:pPr>
            <w:r w:rsidRPr="000114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25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480">
            <w:pPr>
              <w:pStyle w:val="BodyText"/>
              <w:rPr>
                <w:lang w:val="en-NZ"/>
              </w:rPr>
            </w:pPr>
            <w:r w:rsidRPr="00011480">
              <w:t>1. Prepare for sampling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480" w:rsidP="00011480">
            <w:pPr>
              <w:pStyle w:val="BodyText"/>
            </w:pPr>
            <w:r w:rsidRPr="00011480">
              <w:t>1.1 Identify sampling requirements from sampling plan</w:t>
            </w:r>
          </w:p>
          <w:p w:rsidR="00000000" w:rsidRPr="00011480" w:rsidP="00011480">
            <w:pPr>
              <w:pStyle w:val="BodyText"/>
            </w:pPr>
            <w:r w:rsidRPr="00011480">
              <w:t>1.2 Select sampling method to suit sampling requirement according to workplace procedures</w:t>
            </w:r>
          </w:p>
          <w:p w:rsidR="00000000" w:rsidRPr="00011480" w:rsidP="00011480">
            <w:pPr>
              <w:pStyle w:val="BodyText"/>
            </w:pPr>
            <w:r w:rsidRPr="00011480">
              <w:t>1.3 Select, fit and use personal protective equipment according to workplace procedures</w:t>
            </w:r>
          </w:p>
          <w:p w:rsidR="00000000" w:rsidP="00011480">
            <w:pPr>
              <w:pStyle w:val="BodyText"/>
              <w:rPr>
                <w:lang w:val="en-NZ"/>
              </w:rPr>
            </w:pPr>
            <w:r w:rsidRPr="00011480">
              <w:t>1.4 Confirm that sampling chemicals, tools and containers are available and fit for use</w:t>
            </w:r>
          </w:p>
        </w:tc>
      </w:tr>
      <w:tr w:rsidTr="003225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480">
            <w:pPr>
              <w:pStyle w:val="BodyText"/>
              <w:rPr>
                <w:lang w:val="en-NZ"/>
              </w:rPr>
            </w:pPr>
            <w:r w:rsidRPr="00011480">
              <w:t>2. Collect and prepare samples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480" w:rsidP="00011480">
            <w:pPr>
              <w:pStyle w:val="BodyText"/>
            </w:pPr>
            <w:r w:rsidRPr="00011480">
              <w:t>2.1 Collect samples safely according to workplace procedures</w:t>
            </w:r>
          </w:p>
          <w:p w:rsidR="00000000" w:rsidRPr="00011480" w:rsidP="00011480">
            <w:pPr>
              <w:pStyle w:val="BodyText"/>
            </w:pPr>
            <w:r w:rsidRPr="00011480">
              <w:t>2.2 Identify and report observations of non-conformances made during sampling</w:t>
            </w:r>
          </w:p>
          <w:p w:rsidR="00000000" w:rsidRPr="00011480" w:rsidP="00011480">
            <w:pPr>
              <w:pStyle w:val="BodyText"/>
            </w:pPr>
            <w:r w:rsidRPr="00011480">
              <w:t>2.3 Store and handle samples to preserve characteristics of sample</w:t>
            </w:r>
          </w:p>
          <w:p w:rsidR="00000000" w:rsidRPr="00011480" w:rsidP="00011480">
            <w:pPr>
              <w:pStyle w:val="BodyText"/>
            </w:pPr>
            <w:r w:rsidRPr="00011480">
              <w:t>2.4 Prepare samples safely as required by sampling procedure</w:t>
            </w:r>
          </w:p>
          <w:p w:rsidR="00000000" w:rsidRPr="00011480" w:rsidP="00011480">
            <w:pPr>
              <w:pStyle w:val="BodyText"/>
            </w:pPr>
            <w:r w:rsidRPr="00011480">
              <w:t xml:space="preserve">2.5 Clean, care for and store equipment according </w:t>
            </w:r>
            <w:r w:rsidRPr="00011480">
              <w:t>to workplace procedures</w:t>
            </w:r>
          </w:p>
          <w:p w:rsidR="00000000" w:rsidP="00011480">
            <w:pPr>
              <w:pStyle w:val="BodyText"/>
              <w:rPr>
                <w:lang w:val="en-NZ"/>
              </w:rPr>
            </w:pPr>
            <w:r w:rsidRPr="00011480">
              <w:t>2.6 Treat, recycle or dispose of sample materials according to workplace procedures</w:t>
            </w:r>
          </w:p>
        </w:tc>
      </w:tr>
      <w:tr w:rsidTr="003225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480">
            <w:pPr>
              <w:pStyle w:val="BodyText"/>
              <w:rPr>
                <w:lang w:val="en-NZ"/>
              </w:rPr>
            </w:pPr>
            <w:r w:rsidRPr="00011480">
              <w:t>3. Record sampling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480" w:rsidP="00011480">
            <w:pPr>
              <w:pStyle w:val="BodyText"/>
            </w:pPr>
            <w:r w:rsidRPr="00011480">
              <w:t>3.1 Check and document sampling information according to workplace procedures</w:t>
            </w:r>
          </w:p>
          <w:p w:rsidR="00000000" w:rsidRPr="00011480" w:rsidP="00011480">
            <w:pPr>
              <w:pStyle w:val="BodyText"/>
            </w:pPr>
            <w:r w:rsidRPr="00011480">
              <w:t>3.2 Label sample according to workplac</w:t>
            </w:r>
            <w:r w:rsidRPr="00011480">
              <w:t>e procedures</w:t>
            </w:r>
          </w:p>
        </w:tc>
      </w:tr>
    </w:tbl>
    <w:p w:rsidR="00000000" w:rsidRPr="00011480" w:rsidP="00011480">
      <w:pPr>
        <w:pStyle w:val="BodyText"/>
      </w:pPr>
    </w:p>
    <w:p w:rsidR="00000000" w:rsidRPr="00011480" w:rsidP="00011480">
      <w:pPr>
        <w:pStyle w:val="AllowPageBreak"/>
      </w:pPr>
    </w:p>
    <w:p w:rsidR="00000000" w:rsidRPr="00011480" w:rsidP="00011480">
      <w:pPr>
        <w:pStyle w:val="Heading1"/>
      </w:pPr>
      <w:bookmarkStart w:id="6" w:name="O_988781"/>
      <w:bookmarkEnd w:id="6"/>
      <w:r w:rsidRPr="00011480">
        <w:t>Foundation Skills</w:t>
      </w:r>
    </w:p>
    <w:p w:rsidR="00000000" w:rsidRPr="00322597" w:rsidP="00322597">
      <w:pPr>
        <w:pStyle w:val="BodyText"/>
        <w:rPr>
          <w:i/>
        </w:rPr>
      </w:pPr>
      <w:r w:rsidRPr="0032259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114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480" w:rsidP="00011480">
            <w:pPr>
              <w:pStyle w:val="BodyText"/>
            </w:pPr>
            <w:r w:rsidRPr="0001148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480">
            <w:pPr>
              <w:pStyle w:val="BodyText"/>
              <w:rPr>
                <w:lang w:val="en-NZ"/>
              </w:rPr>
            </w:pPr>
            <w:r w:rsidRPr="00011480">
              <w:rPr>
                <w:rStyle w:val="SpecialBold"/>
              </w:rPr>
              <w:t>Descript</w:t>
            </w:r>
            <w:r w:rsidRPr="00011480">
              <w:rPr>
                <w:rStyle w:val="SpecialBold"/>
              </w:rPr>
              <w:t>ion</w:t>
            </w:r>
          </w:p>
        </w:tc>
      </w:tr>
      <w:tr w:rsidTr="000114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480">
            <w:pPr>
              <w:pStyle w:val="BodyText"/>
              <w:rPr>
                <w:lang w:val="en-NZ"/>
              </w:rPr>
            </w:pPr>
            <w:r w:rsidRPr="0001148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480">
            <w:pPr>
              <w:pStyle w:val="ListBullet"/>
              <w:rPr>
                <w:lang w:val="en-NZ"/>
              </w:rPr>
            </w:pPr>
            <w:r w:rsidRPr="00011480">
              <w:t xml:space="preserve">Interpret standard operating procedures, specifications, sampling schemes and schedules </w:t>
            </w:r>
          </w:p>
        </w:tc>
      </w:tr>
      <w:tr w:rsidTr="000114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480">
            <w:pPr>
              <w:pStyle w:val="BodyText"/>
              <w:rPr>
                <w:lang w:val="en-NZ"/>
              </w:rPr>
            </w:pPr>
            <w:r w:rsidRPr="0001148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480">
            <w:pPr>
              <w:pStyle w:val="ListBullet"/>
              <w:rPr>
                <w:lang w:val="en-NZ"/>
              </w:rPr>
            </w:pPr>
            <w:r w:rsidRPr="00011480">
              <w:t xml:space="preserve">Record information accurately in required format </w:t>
            </w:r>
          </w:p>
        </w:tc>
      </w:tr>
      <w:tr w:rsidTr="000114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480">
            <w:pPr>
              <w:pStyle w:val="BodyText"/>
              <w:rPr>
                <w:lang w:val="en-NZ"/>
              </w:rPr>
            </w:pPr>
            <w:r w:rsidRPr="0001148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480">
            <w:pPr>
              <w:pStyle w:val="ListBullet"/>
              <w:rPr>
                <w:lang w:val="en-NZ"/>
              </w:rPr>
            </w:pPr>
            <w:r w:rsidRPr="00011480">
              <w:t>Calculate quantities of preservatives for sample preparation</w:t>
            </w:r>
          </w:p>
        </w:tc>
      </w:tr>
      <w:tr w:rsidTr="000114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480">
            <w:pPr>
              <w:pStyle w:val="BodyText"/>
              <w:rPr>
                <w:lang w:val="en-NZ"/>
              </w:rPr>
            </w:pPr>
            <w:r w:rsidRPr="0001148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480" w:rsidP="00011480">
            <w:pPr>
              <w:pStyle w:val="ListBullet"/>
            </w:pPr>
            <w:r w:rsidRPr="00011480">
              <w:t>Understand main tasks, responsibilities and boundaries of own role</w:t>
            </w:r>
          </w:p>
          <w:p w:rsidR="00000000" w:rsidP="00011480">
            <w:pPr>
              <w:pStyle w:val="ListBullet"/>
              <w:rPr>
                <w:lang w:val="en-NZ"/>
              </w:rPr>
            </w:pPr>
            <w:r w:rsidRPr="00011480">
              <w:t>Apply workplace procedures relevant to own role</w:t>
            </w:r>
          </w:p>
        </w:tc>
      </w:tr>
      <w:tr w:rsidTr="000114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480">
            <w:pPr>
              <w:pStyle w:val="BodyText"/>
              <w:rPr>
                <w:lang w:val="en-NZ"/>
              </w:rPr>
            </w:pPr>
            <w:r w:rsidRPr="0001148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480" w:rsidP="00011480">
            <w:pPr>
              <w:pStyle w:val="ListBullet"/>
            </w:pPr>
            <w:r w:rsidRPr="00011480">
              <w:t>Complete tasks in logical order</w:t>
            </w:r>
          </w:p>
        </w:tc>
      </w:tr>
    </w:tbl>
    <w:p w:rsidR="00000000" w:rsidRPr="00011480" w:rsidP="00011480">
      <w:pPr>
        <w:pStyle w:val="BodyText"/>
      </w:pPr>
    </w:p>
    <w:p w:rsidR="00000000" w:rsidRPr="00011480" w:rsidP="00011480">
      <w:pPr>
        <w:pStyle w:val="AllowPageBreak"/>
      </w:pPr>
    </w:p>
    <w:p w:rsidR="00000000" w:rsidRPr="00011480" w:rsidP="00011480">
      <w:pPr>
        <w:pStyle w:val="Heading1"/>
      </w:pPr>
      <w:bookmarkStart w:id="7" w:name="O_988783"/>
      <w:bookmarkEnd w:id="7"/>
      <w:r w:rsidRPr="0001148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114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480" w:rsidP="00011480">
            <w:pPr>
              <w:pStyle w:val="BodyText"/>
            </w:pPr>
            <w:r w:rsidRPr="0001148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480" w:rsidP="00011480">
            <w:pPr>
              <w:pStyle w:val="BodyText"/>
            </w:pPr>
            <w:r w:rsidRPr="0001148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480" w:rsidP="00011480">
            <w:pPr>
              <w:pStyle w:val="BodyText"/>
            </w:pPr>
            <w:r w:rsidRPr="0001148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480">
            <w:pPr>
              <w:pStyle w:val="BodyText"/>
              <w:rPr>
                <w:lang w:val="en-NZ"/>
              </w:rPr>
            </w:pPr>
            <w:r w:rsidRPr="00011480">
              <w:rPr>
                <w:rStyle w:val="SpecialBold"/>
              </w:rPr>
              <w:t>Equivalence status</w:t>
            </w:r>
          </w:p>
        </w:tc>
      </w:tr>
      <w:tr w:rsidTr="000114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480">
            <w:pPr>
              <w:pStyle w:val="BodyText"/>
              <w:rPr>
                <w:lang w:val="en-NZ"/>
              </w:rPr>
            </w:pPr>
            <w:r w:rsidRPr="00011480">
              <w:t>FBPSUG2006 Collect and prepare samples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480">
            <w:pPr>
              <w:pStyle w:val="BodyText"/>
              <w:rPr>
                <w:lang w:val="en-NZ"/>
              </w:rPr>
            </w:pPr>
            <w:r w:rsidRPr="00011480">
              <w:t>FDFSUG225A Collect and prepare samples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480">
            <w:pPr>
              <w:pStyle w:val="BodyText"/>
              <w:rPr>
                <w:lang w:val="en-NZ"/>
              </w:rPr>
            </w:pPr>
            <w:r w:rsidRPr="00011480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480" w:rsidP="00011480">
            <w:pPr>
              <w:pStyle w:val="BodyText"/>
            </w:pPr>
            <w:r w:rsidRPr="00011480">
              <w:t>Equivalent unit</w:t>
            </w:r>
          </w:p>
        </w:tc>
      </w:tr>
    </w:tbl>
    <w:p w:rsidR="00000000" w:rsidRPr="00011480" w:rsidP="00011480">
      <w:pPr>
        <w:pStyle w:val="BodyText"/>
      </w:pPr>
    </w:p>
    <w:p w:rsidR="00000000" w:rsidRPr="00011480" w:rsidP="00011480">
      <w:pPr>
        <w:pStyle w:val="AllowPageBreak"/>
      </w:pPr>
    </w:p>
    <w:p w:rsidR="00000000" w:rsidRPr="00011480" w:rsidP="00011480">
      <w:pPr>
        <w:pStyle w:val="Heading1"/>
      </w:pPr>
      <w:bookmarkStart w:id="8" w:name="O_988790"/>
      <w:bookmarkEnd w:id="8"/>
      <w:r w:rsidRPr="00011480">
        <w:t>Links</w:t>
      </w:r>
    </w:p>
    <w:p w:rsidR="00000000" w:rsidRPr="00011480" w:rsidP="00322597">
      <w:pPr>
        <w:pStyle w:val="BodyText"/>
      </w:pPr>
      <w:r w:rsidRPr="0001148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5271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11480" w:rsidP="00011480"/>
    <w:sectPr w:rsidSect="000114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4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480" w:rsidRPr="00322597" w:rsidP="003225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4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597" w:rsidP="000114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2597" w:rsidP="000114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22597" w:rsidP="000114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4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5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1480" w:rsidRPr="00322597" w:rsidP="003225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4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597" w:rsidRPr="002D2AF8" w:rsidP="000114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FBPSUG2006 Collect and prepare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322597" w:rsidP="000114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56D4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54C1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4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14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14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14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14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14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14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14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14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14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14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1480"/>
  </w:style>
  <w:style w:type="character" w:customStyle="1" w:styleId="Heading1Char">
    <w:name w:val="Heading 1 Char"/>
    <w:basedOn w:val="DefaultParagraphFont"/>
    <w:link w:val="Heading1"/>
    <w:rsid w:val="000114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14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14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148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1480"/>
    <w:rPr>
      <w:b/>
      <w:spacing w:val="0"/>
    </w:rPr>
  </w:style>
  <w:style w:type="character" w:styleId="Emphasis">
    <w:name w:val="Emphasis"/>
    <w:basedOn w:val="DefaultParagraphFont"/>
    <w:qFormat/>
    <w:rsid w:val="00011480"/>
    <w:rPr>
      <w:i/>
    </w:rPr>
  </w:style>
  <w:style w:type="paragraph" w:customStyle="1" w:styleId="SuperHeading">
    <w:name w:val="SuperHeading"/>
    <w:basedOn w:val="Normal"/>
    <w:rsid w:val="000114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14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14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14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14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14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14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14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14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14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14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14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14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14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14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14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14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14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14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14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14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14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14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14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14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14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14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14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14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14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14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14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14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14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14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14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14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14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1480"/>
  </w:style>
  <w:style w:type="paragraph" w:styleId="TableofFigures">
    <w:name w:val="table of figures"/>
    <w:basedOn w:val="Normal"/>
    <w:next w:val="Normal"/>
    <w:semiHidden/>
    <w:rsid w:val="000114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14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1480"/>
    <w:rPr>
      <w:rFonts w:ascii="Wingdings" w:hAnsi="Wingdings"/>
    </w:rPr>
  </w:style>
  <w:style w:type="paragraph" w:customStyle="1" w:styleId="TableHeading">
    <w:name w:val="Table Heading"/>
    <w:basedOn w:val="HeadingBase"/>
    <w:rsid w:val="000114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1480"/>
    <w:rPr>
      <w:color w:val="0033CC"/>
      <w:u w:val="none"/>
    </w:rPr>
  </w:style>
  <w:style w:type="paragraph" w:customStyle="1" w:styleId="BodyTextRight">
    <w:name w:val="Body Text Right"/>
    <w:basedOn w:val="BodyText"/>
    <w:rsid w:val="000114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14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14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14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14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14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1480"/>
    <w:rPr>
      <w:sz w:val="32"/>
    </w:rPr>
  </w:style>
  <w:style w:type="paragraph" w:customStyle="1" w:styleId="HeadingProcedure">
    <w:name w:val="Heading Procedure"/>
    <w:basedOn w:val="HeadingBase"/>
    <w:next w:val="Normal"/>
    <w:rsid w:val="000114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1480"/>
    <w:pPr>
      <w:spacing w:before="60" w:after="60"/>
    </w:pPr>
  </w:style>
  <w:style w:type="paragraph" w:styleId="ListContinue">
    <w:name w:val="List Continue"/>
    <w:basedOn w:val="List"/>
    <w:rsid w:val="00011480"/>
    <w:pPr>
      <w:ind w:firstLine="0"/>
    </w:pPr>
  </w:style>
  <w:style w:type="paragraph" w:customStyle="1" w:styleId="ListNote">
    <w:name w:val="List Note"/>
    <w:basedOn w:val="List"/>
    <w:rsid w:val="000114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14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14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1480"/>
    <w:rPr>
      <w:rFonts w:ascii="Courier New" w:hAnsi="Courier New"/>
    </w:rPr>
  </w:style>
  <w:style w:type="paragraph" w:customStyle="1" w:styleId="NoteBullet">
    <w:name w:val="Note Bullet"/>
    <w:basedOn w:val="Note"/>
    <w:rsid w:val="000114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14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14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14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14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14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14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1480"/>
    <w:rPr>
      <w:b/>
      <w:smallCaps/>
    </w:rPr>
  </w:style>
  <w:style w:type="paragraph" w:customStyle="1" w:styleId="TableListNumber">
    <w:name w:val="Table List Number"/>
    <w:basedOn w:val="ListNumber"/>
    <w:rsid w:val="000114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14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1480"/>
    <w:pPr>
      <w:numPr>
        <w:numId w:val="8"/>
      </w:numPr>
    </w:pPr>
  </w:style>
  <w:style w:type="paragraph" w:customStyle="1" w:styleId="ListAlpha2">
    <w:name w:val="List Alpha 2"/>
    <w:basedOn w:val="List2"/>
    <w:rsid w:val="00011480"/>
    <w:pPr>
      <w:numPr>
        <w:numId w:val="7"/>
      </w:numPr>
    </w:pPr>
  </w:style>
  <w:style w:type="paragraph" w:styleId="List2">
    <w:name w:val="List 2"/>
    <w:basedOn w:val="BodyText"/>
    <w:rsid w:val="000114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14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14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14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14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14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1480"/>
    <w:pPr>
      <w:numPr>
        <w:numId w:val="3"/>
      </w:numPr>
    </w:pPr>
  </w:style>
  <w:style w:type="paragraph" w:styleId="ListContinue2">
    <w:name w:val="List Continue 2"/>
    <w:basedOn w:val="List2"/>
    <w:rsid w:val="00011480"/>
    <w:pPr>
      <w:ind w:firstLine="0"/>
    </w:pPr>
  </w:style>
  <w:style w:type="paragraph" w:styleId="ListContinue3">
    <w:name w:val="List Continue 3"/>
    <w:basedOn w:val="List3"/>
    <w:rsid w:val="00011480"/>
    <w:pPr>
      <w:ind w:left="1021" w:firstLine="0"/>
    </w:pPr>
  </w:style>
  <w:style w:type="paragraph" w:styleId="ListContinue4">
    <w:name w:val="List Continue 4"/>
    <w:basedOn w:val="List4"/>
    <w:rsid w:val="00011480"/>
    <w:pPr>
      <w:ind w:firstLine="0"/>
    </w:pPr>
  </w:style>
  <w:style w:type="paragraph" w:styleId="ListContinue5">
    <w:name w:val="List Continue 5"/>
    <w:basedOn w:val="List5"/>
    <w:rsid w:val="00011480"/>
    <w:pPr>
      <w:ind w:firstLine="0"/>
    </w:pPr>
  </w:style>
  <w:style w:type="paragraph" w:styleId="ListNumber3">
    <w:name w:val="List Number 3"/>
    <w:basedOn w:val="List3"/>
    <w:rsid w:val="00011480"/>
    <w:pPr>
      <w:numPr>
        <w:numId w:val="4"/>
      </w:numPr>
    </w:pPr>
  </w:style>
  <w:style w:type="paragraph" w:styleId="ListNumber4">
    <w:name w:val="List Number 4"/>
    <w:basedOn w:val="List4"/>
    <w:rsid w:val="00011480"/>
    <w:pPr>
      <w:numPr>
        <w:numId w:val="5"/>
      </w:numPr>
    </w:pPr>
  </w:style>
  <w:style w:type="paragraph" w:styleId="ListNumber5">
    <w:name w:val="List Number 5"/>
    <w:basedOn w:val="List5"/>
    <w:rsid w:val="00011480"/>
    <w:pPr>
      <w:numPr>
        <w:numId w:val="6"/>
      </w:numPr>
    </w:pPr>
  </w:style>
  <w:style w:type="paragraph" w:styleId="BlockText">
    <w:name w:val="Block Text"/>
    <w:basedOn w:val="Normal"/>
    <w:rsid w:val="000114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14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1480"/>
    <w:rPr>
      <w:sz w:val="16"/>
      <w:vertAlign w:val="superscript"/>
    </w:rPr>
  </w:style>
  <w:style w:type="character" w:customStyle="1" w:styleId="Symbols">
    <w:name w:val="Symbols"/>
    <w:basedOn w:val="DefaultParagraphFont"/>
    <w:rsid w:val="00011480"/>
    <w:rPr>
      <w:rFonts w:ascii="Symbol" w:hAnsi="Symbol"/>
    </w:rPr>
  </w:style>
  <w:style w:type="character" w:customStyle="1" w:styleId="MenuOptions">
    <w:name w:val="Menu Options"/>
    <w:basedOn w:val="DefaultParagraphFont"/>
    <w:rsid w:val="000114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1480"/>
    <w:rPr>
      <w:b/>
    </w:rPr>
  </w:style>
  <w:style w:type="character" w:customStyle="1" w:styleId="Underlined">
    <w:name w:val="Underlined"/>
    <w:basedOn w:val="DefaultParagraphFont"/>
    <w:rsid w:val="00011480"/>
    <w:rPr>
      <w:u w:val="single"/>
    </w:rPr>
  </w:style>
  <w:style w:type="paragraph" w:customStyle="1" w:styleId="TableBodyTextRight">
    <w:name w:val="Table Body Text Right"/>
    <w:basedOn w:val="TableBodyText"/>
    <w:rsid w:val="000114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1480"/>
    <w:rPr>
      <w:sz w:val="18"/>
    </w:rPr>
  </w:style>
  <w:style w:type="paragraph" w:customStyle="1" w:styleId="BodySmallRight">
    <w:name w:val="Body Small Right"/>
    <w:basedOn w:val="BodyTextRight"/>
    <w:rsid w:val="00011480"/>
    <w:rPr>
      <w:sz w:val="18"/>
      <w:szCs w:val="18"/>
    </w:rPr>
  </w:style>
  <w:style w:type="paragraph" w:customStyle="1" w:styleId="MarginEdition">
    <w:name w:val="Margin Edition"/>
    <w:basedOn w:val="MarginNote"/>
    <w:rsid w:val="000114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1480"/>
    <w:rPr>
      <w:sz w:val="2"/>
      <w:szCs w:val="2"/>
    </w:rPr>
  </w:style>
  <w:style w:type="character" w:customStyle="1" w:styleId="Small">
    <w:name w:val="Small"/>
    <w:basedOn w:val="DefaultParagraphFont"/>
    <w:rsid w:val="00011480"/>
    <w:rPr>
      <w:sz w:val="16"/>
    </w:rPr>
  </w:style>
  <w:style w:type="paragraph" w:customStyle="1" w:styleId="WideTable">
    <w:name w:val="Wide Table"/>
    <w:basedOn w:val="Normal"/>
    <w:rsid w:val="000114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1480"/>
  </w:style>
  <w:style w:type="paragraph" w:styleId="Quote">
    <w:name w:val="Quote"/>
    <w:basedOn w:val="Heading1"/>
    <w:link w:val="QuoteChar"/>
    <w:qFormat/>
    <w:rsid w:val="000114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14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1480"/>
    <w:pPr>
      <w:pageBreakBefore/>
    </w:pPr>
  </w:style>
  <w:style w:type="paragraph" w:customStyle="1" w:styleId="Border">
    <w:name w:val="Border"/>
    <w:basedOn w:val="Normal"/>
    <w:qFormat/>
    <w:rsid w:val="000114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14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4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4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14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14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14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14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14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1480"/>
    <w:rPr>
      <w:u w:val="single"/>
    </w:rPr>
  </w:style>
  <w:style w:type="character" w:customStyle="1" w:styleId="BoldandItalics">
    <w:name w:val="Bold and Italics"/>
    <w:qFormat/>
    <w:rsid w:val="00011480"/>
    <w:rPr>
      <w:b/>
      <w:i/>
      <w:u w:val="none"/>
    </w:rPr>
  </w:style>
  <w:style w:type="paragraph" w:styleId="BalloonText">
    <w:name w:val="Balloon Text"/>
    <w:basedOn w:val="Normal"/>
    <w:link w:val="BalloonTextChar"/>
    <w:rsid w:val="000114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14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14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14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14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14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1480"/>
    <w:pPr>
      <w:spacing w:before="0" w:after="0"/>
    </w:pPr>
  </w:style>
  <w:style w:type="paragraph" w:customStyle="1" w:styleId="BodyTextBold">
    <w:name w:val="Body Text Bold"/>
    <w:basedOn w:val="BodyText"/>
    <w:qFormat/>
    <w:rsid w:val="00011480"/>
    <w:rPr>
      <w:b/>
    </w:rPr>
  </w:style>
  <w:style w:type="character" w:styleId="Hyperlink">
    <w:name w:val="Hyperlink"/>
    <w:basedOn w:val="DefaultParagraphFont"/>
    <w:uiPriority w:val="99"/>
    <w:unhideWhenUsed/>
    <w:rsid w:val="003225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435</Words>
  <Characters>2816</Characters>
  <Application>Microsoft Office Word</Application>
  <DocSecurity>0</DocSecurity>
  <Lines>112</Lines>
  <Paragraphs>75</Paragraphs>
  <ScaleCrop>false</ScaleCrop>
  <Company>Author-it Software Corporation Ltd.</Company>
  <LinksUpToDate>false</LinksUpToDate>
  <CharactersWithSpaces>3176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FBPSUG2006 Collect and prepare samples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2021-09-09T01:00:00Z</dcterms:created>
  <dcterms:modified xsi:type="dcterms:W3CDTF">2021-09-09T01:00:00Z</dcterms:modified>
</cp:coreProperties>
</file>