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FB0" w:rsidP="00003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FBPSUG2006 Collect and prepare samples</w:t>
      </w:r>
      <w:r>
        <w:fldChar w:fldCharType="end"/>
      </w:r>
    </w:p>
    <w:p w:rsidR="00003FB0" w:rsidP="00003FB0">
      <w:pPr>
        <w:pStyle w:val="Version"/>
        <w:sectPr w:rsidSect="00233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D37" w:rsidP="00233D37">
      <w:pPr>
        <w:pStyle w:val="SuperHeading"/>
      </w:pPr>
      <w:r w:rsidRPr="00233D37">
        <w:t>Assessment Requirements for FBPSUG2006 Collect and prepare samples</w:t>
      </w:r>
    </w:p>
    <w:p w:rsidR="00000000" w:rsidRPr="00233D37" w:rsidP="00233D37">
      <w:pPr>
        <w:pStyle w:val="Heading1"/>
      </w:pPr>
      <w:bookmarkStart w:id="1" w:name="O_988785"/>
      <w:bookmarkEnd w:id="1"/>
      <w:r w:rsidRPr="00233D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33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D37" w:rsidP="00233D37">
            <w:pPr>
              <w:pStyle w:val="BodyText"/>
            </w:pPr>
            <w:r w:rsidRPr="00233D3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D37">
            <w:pPr>
              <w:pStyle w:val="BodyText"/>
              <w:rPr>
                <w:lang w:val="en-NZ"/>
              </w:rPr>
            </w:pPr>
            <w:r w:rsidRPr="00233D37">
              <w:rPr>
                <w:rStyle w:val="SpecialBold"/>
              </w:rPr>
              <w:t>Comments</w:t>
            </w:r>
          </w:p>
        </w:tc>
      </w:tr>
      <w:tr w:rsidTr="00233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D37">
            <w:pPr>
              <w:pStyle w:val="BodyText"/>
              <w:rPr>
                <w:lang w:val="en-NZ"/>
              </w:rPr>
            </w:pPr>
            <w:r w:rsidRPr="00233D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D37" w:rsidP="00233D37">
            <w:pPr>
              <w:pStyle w:val="BodyText"/>
            </w:pPr>
            <w:r w:rsidRPr="00233D37">
              <w:t>This version released with FBP Food, Beverage and Pharmaceutical Training Package Version 2.0.</w:t>
            </w:r>
          </w:p>
        </w:tc>
      </w:tr>
    </w:tbl>
    <w:p w:rsidR="00000000" w:rsidRPr="00233D37" w:rsidP="00233D37">
      <w:pPr>
        <w:pStyle w:val="BodyText"/>
      </w:pPr>
    </w:p>
    <w:p w:rsidR="00000000" w:rsidRPr="00233D37" w:rsidP="00233D37">
      <w:pPr>
        <w:pStyle w:val="AllowPageBreak"/>
      </w:pPr>
    </w:p>
    <w:p w:rsidR="00000000" w:rsidRPr="00233D37" w:rsidP="00233D37">
      <w:pPr>
        <w:pStyle w:val="Heading1"/>
      </w:pPr>
      <w:bookmarkStart w:id="2" w:name="O_988786"/>
      <w:bookmarkEnd w:id="2"/>
      <w:r w:rsidRPr="00233D37">
        <w:t>Performance Evidence</w:t>
      </w:r>
    </w:p>
    <w:p w:rsidR="00000000" w:rsidRPr="00233D37" w:rsidP="00003FB0">
      <w:pPr>
        <w:pStyle w:val="BodyText"/>
      </w:pPr>
      <w:r w:rsidRPr="00233D37">
        <w:t xml:space="preserve">An individual demonstrating competency must satisfy all of the elements and performance criteria in this unit. </w:t>
      </w:r>
    </w:p>
    <w:p w:rsidR="00000000" w:rsidRPr="00233D37" w:rsidP="00003FB0">
      <w:pPr>
        <w:pStyle w:val="BodyText"/>
      </w:pPr>
      <w:r w:rsidRPr="00233D37">
        <w:t>There must be evidence that the individual has collected and prepared cane samples in line with workplace contexts and demo</w:t>
      </w:r>
      <w:r w:rsidRPr="00233D37">
        <w:t>nstrated each of the following points at least once:</w:t>
      </w:r>
    </w:p>
    <w:p w:rsidR="00000000" w:rsidRPr="00233D37" w:rsidP="00233D37">
      <w:pPr>
        <w:pStyle w:val="ListBullet"/>
      </w:pPr>
      <w:r w:rsidRPr="00233D37">
        <w:t>accessed the sampling plan to identify sampling requirements</w:t>
      </w:r>
    </w:p>
    <w:p w:rsidR="00000000" w:rsidRPr="00233D37" w:rsidP="00233D37">
      <w:pPr>
        <w:pStyle w:val="ListBullet"/>
      </w:pPr>
      <w:r w:rsidRPr="00233D37">
        <w:t>selected, fitted and used personal protective equipment (PPE)</w:t>
      </w:r>
    </w:p>
    <w:p w:rsidR="00000000" w:rsidRPr="00233D37" w:rsidP="00233D37">
      <w:pPr>
        <w:pStyle w:val="ListBullet"/>
      </w:pPr>
      <w:r w:rsidRPr="00233D37">
        <w:t xml:space="preserve">selected appropriate sampling method </w:t>
      </w:r>
    </w:p>
    <w:p w:rsidR="00000000" w:rsidRPr="00233D37" w:rsidP="00233D37">
      <w:pPr>
        <w:pStyle w:val="ListBullet"/>
      </w:pPr>
      <w:r w:rsidRPr="00233D37">
        <w:t>applied safe sample collection and preparation procedures</w:t>
      </w:r>
    </w:p>
    <w:p w:rsidR="00000000" w:rsidRPr="00233D37" w:rsidP="00233D37">
      <w:pPr>
        <w:pStyle w:val="ListBullet"/>
      </w:pPr>
      <w:r w:rsidRPr="00233D37">
        <w:t>labelled samples correctly</w:t>
      </w:r>
    </w:p>
    <w:p w:rsidR="00000000" w:rsidRPr="00233D37" w:rsidP="00233D37">
      <w:pPr>
        <w:pStyle w:val="ListBullet"/>
      </w:pPr>
      <w:r w:rsidRPr="00233D37">
        <w:t>maintained and stored chemicals, containers and sampling tools</w:t>
      </w:r>
    </w:p>
    <w:p w:rsidR="00000000" w:rsidRPr="00233D37" w:rsidP="00233D37">
      <w:pPr>
        <w:pStyle w:val="ListBullet"/>
      </w:pPr>
      <w:r w:rsidRPr="00233D37">
        <w:t>reported any obvious non-conformances</w:t>
      </w:r>
    </w:p>
    <w:p w:rsidR="00000000" w:rsidRPr="00233D37" w:rsidP="00233D37">
      <w:pPr>
        <w:pStyle w:val="ListBullet"/>
      </w:pPr>
      <w:r w:rsidRPr="00233D37">
        <w:t>recorded sampling information</w:t>
      </w:r>
    </w:p>
    <w:p w:rsidR="00000000" w:rsidRPr="00233D37" w:rsidP="00233D37">
      <w:pPr>
        <w:pStyle w:val="ListBullet"/>
      </w:pPr>
      <w:r w:rsidRPr="00233D37">
        <w:t xml:space="preserve">sorted, collected, treated, recycled or </w:t>
      </w:r>
      <w:r w:rsidRPr="00233D37">
        <w:t>disposed of sample material.</w:t>
      </w:r>
    </w:p>
    <w:p w:rsidR="00000000" w:rsidRPr="00233D37" w:rsidP="00233D37">
      <w:pPr>
        <w:pStyle w:val="AllowPageBreak"/>
      </w:pPr>
    </w:p>
    <w:p w:rsidR="00000000" w:rsidRPr="00233D37" w:rsidP="00233D37">
      <w:pPr>
        <w:pStyle w:val="Heading1"/>
      </w:pPr>
      <w:bookmarkStart w:id="3" w:name="O_988787"/>
      <w:bookmarkEnd w:id="3"/>
      <w:r w:rsidRPr="00233D37">
        <w:t>Knowledge Evidence</w:t>
      </w:r>
    </w:p>
    <w:p w:rsidR="00000000" w:rsidRPr="00233D37" w:rsidP="00003FB0">
      <w:pPr>
        <w:pStyle w:val="BodyText"/>
      </w:pPr>
      <w:r w:rsidRPr="00233D37">
        <w:t>An individual must be able to demonstrate the knowledge required to perform the tasks outlined in the elements and performance criteria of this unit. This includes knowledge of:</w:t>
      </w:r>
    </w:p>
    <w:p w:rsidR="00000000" w:rsidRPr="00233D37" w:rsidP="00233D37">
      <w:pPr>
        <w:pStyle w:val="ListBullet"/>
      </w:pPr>
      <w:r w:rsidRPr="00233D37">
        <w:t>purpose of a</w:t>
      </w:r>
      <w:r w:rsidRPr="00233D37">
        <w:t xml:space="preserve"> sampling plan, including the nature of representative samples and the importance of maintaining the integrity of samples</w:t>
      </w:r>
    </w:p>
    <w:p w:rsidR="00000000" w:rsidRPr="00233D37" w:rsidP="00233D37">
      <w:pPr>
        <w:pStyle w:val="ListBullet"/>
      </w:pPr>
      <w:r w:rsidRPr="00233D37">
        <w:t>terminology relating to specific sample collection, and preparation methods and procedures</w:t>
      </w:r>
    </w:p>
    <w:p w:rsidR="00000000" w:rsidRPr="00233D37" w:rsidP="00233D37">
      <w:pPr>
        <w:pStyle w:val="ListBullet"/>
      </w:pPr>
      <w:r w:rsidRPr="00233D37">
        <w:t>types of samples and related methods used t</w:t>
      </w:r>
      <w:r w:rsidRPr="00233D37">
        <w:t>o collect and prepare them</w:t>
      </w:r>
    </w:p>
    <w:p w:rsidR="00000000" w:rsidRPr="00233D37" w:rsidP="00233D37">
      <w:pPr>
        <w:pStyle w:val="ListBullet"/>
      </w:pPr>
      <w:r w:rsidRPr="00233D37">
        <w:t>inspection points for sampling</w:t>
      </w:r>
    </w:p>
    <w:p w:rsidR="00000000" w:rsidRPr="00233D37" w:rsidP="00233D37">
      <w:pPr>
        <w:pStyle w:val="ListBullet"/>
      </w:pPr>
      <w:r w:rsidRPr="00233D37">
        <w:t>typical characteristics of materials sampled and common contaminants</w:t>
      </w:r>
    </w:p>
    <w:p w:rsidR="00000000" w:rsidRPr="00233D37" w:rsidP="00233D37">
      <w:pPr>
        <w:pStyle w:val="ListBullet"/>
      </w:pPr>
      <w:r w:rsidRPr="00233D37">
        <w:t>sample labelling requirements</w:t>
      </w:r>
    </w:p>
    <w:p w:rsidR="00000000" w:rsidRPr="00233D37" w:rsidP="00233D37">
      <w:pPr>
        <w:pStyle w:val="ListBullet"/>
      </w:pPr>
      <w:r w:rsidRPr="00233D37">
        <w:t>hazards with specific sampling requirements, including working with equipment under pressure and at</w:t>
      </w:r>
      <w:r w:rsidRPr="00233D37">
        <w:t xml:space="preserve"> high temperatures</w:t>
      </w:r>
    </w:p>
    <w:p w:rsidR="00000000" w:rsidRPr="00233D37" w:rsidP="00233D37">
      <w:pPr>
        <w:pStyle w:val="ListBullet"/>
      </w:pPr>
      <w:r w:rsidRPr="00233D37">
        <w:t>storage of chemicals used for sampling</w:t>
      </w:r>
    </w:p>
    <w:p w:rsidR="00000000" w:rsidRPr="00233D37" w:rsidP="00233D37">
      <w:pPr>
        <w:pStyle w:val="ListBullet"/>
      </w:pPr>
      <w:r w:rsidRPr="00233D37">
        <w:t>sampling regimes implemented in response to special causes or non-conformance</w:t>
      </w:r>
    </w:p>
    <w:p w:rsidR="00000000" w:rsidRPr="00233D37" w:rsidP="00233D37">
      <w:pPr>
        <w:pStyle w:val="ListBullet"/>
      </w:pPr>
      <w:r w:rsidRPr="00233D37">
        <w:t>sample disposal procedures</w:t>
      </w:r>
    </w:p>
    <w:p w:rsidR="00000000" w:rsidRPr="00233D37" w:rsidP="00233D37">
      <w:pPr>
        <w:pStyle w:val="ListBullet"/>
      </w:pPr>
      <w:r w:rsidRPr="00233D37">
        <w:t>reporting and recording requirements for samples.</w:t>
      </w:r>
    </w:p>
    <w:p w:rsidR="00000000" w:rsidRPr="00233D37" w:rsidP="00233D37">
      <w:pPr>
        <w:pStyle w:val="AllowPageBreak"/>
      </w:pPr>
    </w:p>
    <w:p w:rsidR="00000000" w:rsidRPr="00233D37" w:rsidP="00233D37">
      <w:pPr>
        <w:pStyle w:val="Heading1"/>
      </w:pPr>
      <w:bookmarkStart w:id="4" w:name="O_988788"/>
      <w:bookmarkEnd w:id="4"/>
      <w:r w:rsidRPr="00233D37">
        <w:t>Assessment Conditions</w:t>
      </w:r>
    </w:p>
    <w:p w:rsidR="00000000" w:rsidRPr="00233D37" w:rsidP="00003FB0">
      <w:pPr>
        <w:pStyle w:val="BodyText"/>
      </w:pPr>
      <w:r w:rsidRPr="00233D37">
        <w:t>Assessment of skills must take place under the following conditions:</w:t>
      </w:r>
    </w:p>
    <w:p w:rsidR="00000000" w:rsidRPr="00233D37" w:rsidP="00233D37">
      <w:pPr>
        <w:pStyle w:val="ListBullet"/>
      </w:pPr>
      <w:r w:rsidRPr="00233D37">
        <w:t>physical conditions:</w:t>
      </w:r>
    </w:p>
    <w:p w:rsidR="00000000" w:rsidRPr="00233D37" w:rsidP="00233D37">
      <w:pPr>
        <w:pStyle w:val="ListBullet2"/>
      </w:pPr>
      <w:r w:rsidRPr="00233D37">
        <w:t>skills must be demonstrated in a sugar milling workplace or an environment that accurately represents workplace conditions</w:t>
      </w:r>
    </w:p>
    <w:p w:rsidR="00000000" w:rsidRPr="00233D37" w:rsidP="00233D37">
      <w:pPr>
        <w:pStyle w:val="ListBullet"/>
      </w:pPr>
      <w:r w:rsidRPr="00233D37">
        <w:t xml:space="preserve">resources, equipment and materials: </w:t>
      </w:r>
    </w:p>
    <w:p w:rsidR="00000000" w:rsidRPr="00233D37" w:rsidP="00233D37">
      <w:pPr>
        <w:pStyle w:val="ListBullet2"/>
      </w:pPr>
      <w:r w:rsidRPr="00233D37">
        <w:t>PP</w:t>
      </w:r>
      <w:r w:rsidRPr="00233D37">
        <w:t xml:space="preserve">E </w:t>
      </w:r>
    </w:p>
    <w:p w:rsidR="00000000" w:rsidRPr="00233D37" w:rsidP="00233D37">
      <w:pPr>
        <w:pStyle w:val="ListBullet2"/>
      </w:pPr>
      <w:r w:rsidRPr="00233D37">
        <w:t>sampling schedule</w:t>
      </w:r>
    </w:p>
    <w:p w:rsidR="00000000" w:rsidRPr="00233D37" w:rsidP="00233D37">
      <w:pPr>
        <w:pStyle w:val="ListBullet2"/>
      </w:pPr>
      <w:r w:rsidRPr="00233D37">
        <w:t>sampling tools, chemicals, containers and related equipment</w:t>
      </w:r>
    </w:p>
    <w:p w:rsidR="00000000" w:rsidRPr="00233D37" w:rsidP="00233D37">
      <w:pPr>
        <w:pStyle w:val="ListBullet2"/>
      </w:pPr>
      <w:r w:rsidRPr="00233D37">
        <w:t>materials to be sampled</w:t>
      </w:r>
    </w:p>
    <w:p w:rsidR="00000000" w:rsidRPr="00233D37" w:rsidP="00233D37">
      <w:pPr>
        <w:pStyle w:val="ListBullet2"/>
      </w:pPr>
      <w:r w:rsidRPr="00233D37">
        <w:t>sample preparation equipment</w:t>
      </w:r>
    </w:p>
    <w:p w:rsidR="00000000" w:rsidRPr="00233D37" w:rsidP="00233D37">
      <w:pPr>
        <w:pStyle w:val="ListBullet2"/>
      </w:pPr>
      <w:r w:rsidRPr="00233D37">
        <w:t>sample labelling and recording system</w:t>
      </w:r>
    </w:p>
    <w:p w:rsidR="00000000" w:rsidRPr="00233D37" w:rsidP="00233D37">
      <w:pPr>
        <w:pStyle w:val="ListBullet"/>
      </w:pPr>
      <w:r w:rsidRPr="00233D37">
        <w:t>specifications:</w:t>
      </w:r>
    </w:p>
    <w:p w:rsidR="00000000" w:rsidRPr="00233D37" w:rsidP="00233D37">
      <w:pPr>
        <w:pStyle w:val="ListBullet2"/>
      </w:pPr>
      <w:r w:rsidRPr="00233D37">
        <w:t>sampling methods and procedures</w:t>
      </w:r>
    </w:p>
    <w:p w:rsidR="00000000" w:rsidRPr="00233D37" w:rsidP="00233D37">
      <w:pPr>
        <w:pStyle w:val="ListBullet2"/>
      </w:pPr>
      <w:r w:rsidRPr="00233D37">
        <w:t>workplace procedures, including ad</w:t>
      </w:r>
      <w:r w:rsidRPr="00233D37">
        <w:t>vice on safe work practices and environmental requirements.</w:t>
      </w:r>
    </w:p>
    <w:p w:rsidR="00000000" w:rsidRPr="00233D37" w:rsidP="00003FB0">
      <w:pPr>
        <w:pStyle w:val="BodyText"/>
      </w:pPr>
      <w:r w:rsidRPr="00233D37">
        <w:t>Assessors of this unit must satisfy the requirements for assessors in applicable vocational education and training legislation, frameworks and/or standards.</w:t>
      </w:r>
    </w:p>
    <w:p w:rsidR="00000000" w:rsidRPr="00233D37" w:rsidP="00233D37">
      <w:pPr>
        <w:pStyle w:val="Heading1"/>
      </w:pPr>
      <w:bookmarkStart w:id="5" w:name="O_988791"/>
      <w:bookmarkEnd w:id="5"/>
      <w:r w:rsidRPr="00233D37">
        <w:t>Links</w:t>
      </w:r>
    </w:p>
    <w:p w:rsidR="00000000" w:rsidRPr="00233D37" w:rsidP="00003FB0">
      <w:pPr>
        <w:pStyle w:val="BodyText"/>
      </w:pPr>
      <w:r w:rsidRPr="00233D3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447A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33D37" w:rsidP="00233D37"/>
    <w:sectPr w:rsidSect="00233D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37" w:rsidRPr="00003FB0" w:rsidP="00003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B0" w:rsidP="00233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3FB0" w:rsidP="00233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3FB0" w:rsidP="00233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D37" w:rsidRPr="00003FB0" w:rsidP="00003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B0" w:rsidRPr="002D2AF8" w:rsidP="00233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FBPSUG2006 Collect and prepare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003FB0" w:rsidP="00233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E3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C3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542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D37"/>
  </w:style>
  <w:style w:type="character" w:customStyle="1" w:styleId="Heading1Char">
    <w:name w:val="Heading 1 Char"/>
    <w:basedOn w:val="DefaultParagraphFont"/>
    <w:link w:val="Heading1"/>
    <w:rsid w:val="00233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D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3D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3D37"/>
    <w:rPr>
      <w:b/>
      <w:spacing w:val="0"/>
    </w:rPr>
  </w:style>
  <w:style w:type="paragraph" w:styleId="ListBullet2">
    <w:name w:val="List Bullet 2"/>
    <w:basedOn w:val="List2"/>
    <w:rsid w:val="00233D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3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3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D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D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3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3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D37"/>
    <w:rPr>
      <w:i/>
    </w:rPr>
  </w:style>
  <w:style w:type="paragraph" w:styleId="Caption">
    <w:name w:val="caption"/>
    <w:basedOn w:val="BodyText"/>
    <w:next w:val="Normal"/>
    <w:qFormat/>
    <w:rsid w:val="00233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D37"/>
  </w:style>
  <w:style w:type="paragraph" w:styleId="TableofFigures">
    <w:name w:val="table of figures"/>
    <w:basedOn w:val="Normal"/>
    <w:next w:val="Normal"/>
    <w:semiHidden/>
    <w:rsid w:val="00233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D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3D37"/>
    <w:rPr>
      <w:rFonts w:ascii="Wingdings" w:hAnsi="Wingdings"/>
    </w:rPr>
  </w:style>
  <w:style w:type="paragraph" w:customStyle="1" w:styleId="TableHeading">
    <w:name w:val="Table Heading"/>
    <w:basedOn w:val="HeadingBase"/>
    <w:rsid w:val="00233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D37"/>
    <w:rPr>
      <w:color w:val="0033CC"/>
      <w:u w:val="none"/>
    </w:rPr>
  </w:style>
  <w:style w:type="paragraph" w:customStyle="1" w:styleId="BodyTextRight">
    <w:name w:val="Body Text Right"/>
    <w:basedOn w:val="BodyText"/>
    <w:rsid w:val="00233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D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D37"/>
    <w:rPr>
      <w:sz w:val="32"/>
    </w:rPr>
  </w:style>
  <w:style w:type="paragraph" w:customStyle="1" w:styleId="HeadingProcedure">
    <w:name w:val="Heading Procedure"/>
    <w:basedOn w:val="HeadingBase"/>
    <w:next w:val="Normal"/>
    <w:rsid w:val="00233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D37"/>
    <w:pPr>
      <w:spacing w:before="60" w:after="60"/>
    </w:pPr>
  </w:style>
  <w:style w:type="paragraph" w:styleId="ListContinue">
    <w:name w:val="List Continue"/>
    <w:basedOn w:val="List"/>
    <w:rsid w:val="00233D37"/>
    <w:pPr>
      <w:ind w:firstLine="0"/>
    </w:pPr>
  </w:style>
  <w:style w:type="paragraph" w:customStyle="1" w:styleId="ListNote">
    <w:name w:val="List Note"/>
    <w:basedOn w:val="List"/>
    <w:rsid w:val="00233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D37"/>
    <w:rPr>
      <w:rFonts w:ascii="Courier New" w:hAnsi="Courier New"/>
    </w:rPr>
  </w:style>
  <w:style w:type="paragraph" w:customStyle="1" w:styleId="NoteBullet">
    <w:name w:val="Note Bullet"/>
    <w:basedOn w:val="Note"/>
    <w:rsid w:val="00233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D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3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D37"/>
    <w:rPr>
      <w:b/>
      <w:smallCaps/>
    </w:rPr>
  </w:style>
  <w:style w:type="paragraph" w:customStyle="1" w:styleId="TableListNumber">
    <w:name w:val="Table List Number"/>
    <w:basedOn w:val="ListNumber"/>
    <w:rsid w:val="00233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D37"/>
    <w:pPr>
      <w:numPr>
        <w:numId w:val="9"/>
      </w:numPr>
    </w:pPr>
  </w:style>
  <w:style w:type="paragraph" w:customStyle="1" w:styleId="ListAlpha2">
    <w:name w:val="List Alpha 2"/>
    <w:basedOn w:val="List2"/>
    <w:rsid w:val="00233D37"/>
    <w:pPr>
      <w:numPr>
        <w:numId w:val="8"/>
      </w:numPr>
    </w:pPr>
  </w:style>
  <w:style w:type="paragraph" w:styleId="List2">
    <w:name w:val="List 2"/>
    <w:basedOn w:val="BodyText"/>
    <w:rsid w:val="00233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D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D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3D37"/>
    <w:pPr>
      <w:numPr>
        <w:numId w:val="4"/>
      </w:numPr>
    </w:pPr>
  </w:style>
  <w:style w:type="paragraph" w:styleId="ListContinue2">
    <w:name w:val="List Continue 2"/>
    <w:basedOn w:val="List2"/>
    <w:rsid w:val="00233D37"/>
    <w:pPr>
      <w:ind w:firstLine="0"/>
    </w:pPr>
  </w:style>
  <w:style w:type="paragraph" w:styleId="ListContinue3">
    <w:name w:val="List Continue 3"/>
    <w:basedOn w:val="List3"/>
    <w:rsid w:val="00233D37"/>
    <w:pPr>
      <w:ind w:left="1021" w:firstLine="0"/>
    </w:pPr>
  </w:style>
  <w:style w:type="paragraph" w:styleId="ListContinue4">
    <w:name w:val="List Continue 4"/>
    <w:basedOn w:val="List4"/>
    <w:rsid w:val="00233D37"/>
    <w:pPr>
      <w:ind w:firstLine="0"/>
    </w:pPr>
  </w:style>
  <w:style w:type="paragraph" w:styleId="ListContinue5">
    <w:name w:val="List Continue 5"/>
    <w:basedOn w:val="List5"/>
    <w:rsid w:val="00233D37"/>
    <w:pPr>
      <w:ind w:firstLine="0"/>
    </w:pPr>
  </w:style>
  <w:style w:type="paragraph" w:styleId="ListNumber3">
    <w:name w:val="List Number 3"/>
    <w:basedOn w:val="List3"/>
    <w:rsid w:val="00233D37"/>
    <w:pPr>
      <w:numPr>
        <w:numId w:val="5"/>
      </w:numPr>
    </w:pPr>
  </w:style>
  <w:style w:type="paragraph" w:styleId="ListNumber4">
    <w:name w:val="List Number 4"/>
    <w:basedOn w:val="List4"/>
    <w:rsid w:val="00233D37"/>
    <w:pPr>
      <w:numPr>
        <w:numId w:val="6"/>
      </w:numPr>
    </w:pPr>
  </w:style>
  <w:style w:type="paragraph" w:styleId="ListNumber5">
    <w:name w:val="List Number 5"/>
    <w:basedOn w:val="List5"/>
    <w:rsid w:val="00233D37"/>
    <w:pPr>
      <w:numPr>
        <w:numId w:val="7"/>
      </w:numPr>
    </w:pPr>
  </w:style>
  <w:style w:type="paragraph" w:styleId="BlockText">
    <w:name w:val="Block Text"/>
    <w:basedOn w:val="Normal"/>
    <w:rsid w:val="00233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D37"/>
    <w:rPr>
      <w:sz w:val="16"/>
      <w:vertAlign w:val="superscript"/>
    </w:rPr>
  </w:style>
  <w:style w:type="character" w:customStyle="1" w:styleId="Symbols">
    <w:name w:val="Symbols"/>
    <w:basedOn w:val="DefaultParagraphFont"/>
    <w:rsid w:val="00233D37"/>
    <w:rPr>
      <w:rFonts w:ascii="Symbol" w:hAnsi="Symbol"/>
    </w:rPr>
  </w:style>
  <w:style w:type="character" w:customStyle="1" w:styleId="MenuOptions">
    <w:name w:val="Menu Options"/>
    <w:basedOn w:val="DefaultParagraphFont"/>
    <w:rsid w:val="00233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D37"/>
    <w:rPr>
      <w:b/>
    </w:rPr>
  </w:style>
  <w:style w:type="character" w:customStyle="1" w:styleId="Underlined">
    <w:name w:val="Underlined"/>
    <w:basedOn w:val="DefaultParagraphFont"/>
    <w:rsid w:val="00233D37"/>
    <w:rPr>
      <w:u w:val="single"/>
    </w:rPr>
  </w:style>
  <w:style w:type="paragraph" w:customStyle="1" w:styleId="TableBodyTextRight">
    <w:name w:val="Table Body Text Right"/>
    <w:basedOn w:val="TableBodyText"/>
    <w:rsid w:val="00233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D37"/>
    <w:rPr>
      <w:sz w:val="18"/>
    </w:rPr>
  </w:style>
  <w:style w:type="paragraph" w:customStyle="1" w:styleId="BodySmallRight">
    <w:name w:val="Body Small Right"/>
    <w:basedOn w:val="BodyTextRight"/>
    <w:rsid w:val="00233D37"/>
    <w:rPr>
      <w:sz w:val="18"/>
      <w:szCs w:val="18"/>
    </w:rPr>
  </w:style>
  <w:style w:type="paragraph" w:customStyle="1" w:styleId="MarginEdition">
    <w:name w:val="Margin Edition"/>
    <w:basedOn w:val="MarginNote"/>
    <w:rsid w:val="00233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D37"/>
    <w:rPr>
      <w:sz w:val="2"/>
      <w:szCs w:val="2"/>
    </w:rPr>
  </w:style>
  <w:style w:type="character" w:customStyle="1" w:styleId="Small">
    <w:name w:val="Small"/>
    <w:basedOn w:val="DefaultParagraphFont"/>
    <w:rsid w:val="00233D37"/>
    <w:rPr>
      <w:sz w:val="16"/>
    </w:rPr>
  </w:style>
  <w:style w:type="paragraph" w:customStyle="1" w:styleId="WideTable">
    <w:name w:val="Wide Table"/>
    <w:basedOn w:val="Normal"/>
    <w:rsid w:val="00233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D37"/>
  </w:style>
  <w:style w:type="paragraph" w:styleId="Quote">
    <w:name w:val="Quote"/>
    <w:basedOn w:val="Heading1"/>
    <w:link w:val="QuoteChar"/>
    <w:qFormat/>
    <w:rsid w:val="00233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D37"/>
    <w:pPr>
      <w:pageBreakBefore/>
    </w:pPr>
  </w:style>
  <w:style w:type="paragraph" w:customStyle="1" w:styleId="Border">
    <w:name w:val="Border"/>
    <w:basedOn w:val="Normal"/>
    <w:qFormat/>
    <w:rsid w:val="00233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D37"/>
    <w:rPr>
      <w:u w:val="single"/>
    </w:rPr>
  </w:style>
  <w:style w:type="character" w:customStyle="1" w:styleId="BoldandItalics">
    <w:name w:val="Bold and Italics"/>
    <w:qFormat/>
    <w:rsid w:val="00233D37"/>
    <w:rPr>
      <w:b/>
      <w:i/>
      <w:u w:val="none"/>
    </w:rPr>
  </w:style>
  <w:style w:type="paragraph" w:styleId="BalloonText">
    <w:name w:val="Balloon Text"/>
    <w:basedOn w:val="Normal"/>
    <w:link w:val="BalloonTextChar"/>
    <w:rsid w:val="00233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D37"/>
    <w:pPr>
      <w:spacing w:before="0" w:after="0"/>
    </w:pPr>
  </w:style>
  <w:style w:type="paragraph" w:customStyle="1" w:styleId="BodyTextBold">
    <w:name w:val="Body Text Bold"/>
    <w:basedOn w:val="BodyText"/>
    <w:qFormat/>
    <w:rsid w:val="00233D37"/>
    <w:rPr>
      <w:b/>
    </w:rPr>
  </w:style>
  <w:style w:type="character" w:styleId="Hyperlink">
    <w:name w:val="Hyperlink"/>
    <w:basedOn w:val="DefaultParagraphFont"/>
    <w:uiPriority w:val="99"/>
    <w:unhideWhenUsed/>
    <w:rsid w:val="00003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2664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FBPSUG2006 Collect and prepare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2021-09-09T01:08:00Z</dcterms:created>
  <dcterms:modified xsi:type="dcterms:W3CDTF">2021-09-09T01:08:00Z</dcterms:modified>
</cp:coreProperties>
</file>