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1AF1" w:rsidP="005A1A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FBPSUG2001 Lay sleepers for cane rail systems</w:t>
      </w:r>
      <w:r>
        <w:fldChar w:fldCharType="end"/>
      </w:r>
    </w:p>
    <w:p w:rsidR="005A1AF1" w:rsidP="005A1AF1">
      <w:pPr>
        <w:pStyle w:val="Version"/>
        <w:sectPr w:rsidSect="00AF44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4466" w:rsidP="00AF4466">
      <w:pPr>
        <w:pStyle w:val="SuperHeading"/>
      </w:pPr>
      <w:r w:rsidRPr="00AF4466">
        <w:t>FBPSUG2001 Lay sleepers for cane rail systems</w:t>
      </w:r>
    </w:p>
    <w:p w:rsidR="00000000" w:rsidRPr="00AF4466" w:rsidP="00AF4466">
      <w:pPr>
        <w:pStyle w:val="Heading1"/>
      </w:pPr>
      <w:bookmarkStart w:id="1" w:name="O_988680"/>
      <w:bookmarkEnd w:id="1"/>
      <w:r w:rsidRPr="00AF44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44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66" w:rsidP="00AF4466">
            <w:pPr>
              <w:pStyle w:val="BodyText"/>
            </w:pPr>
            <w:r w:rsidRPr="00AF446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6">
            <w:pPr>
              <w:pStyle w:val="BodyText"/>
              <w:rPr>
                <w:lang w:val="en-NZ"/>
              </w:rPr>
            </w:pPr>
            <w:r w:rsidRPr="00AF4466">
              <w:rPr>
                <w:rStyle w:val="SpecialBold"/>
              </w:rPr>
              <w:t>Comments</w:t>
            </w:r>
          </w:p>
        </w:tc>
      </w:tr>
      <w:tr w:rsidTr="00AF44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6">
            <w:pPr>
              <w:pStyle w:val="BodyText"/>
              <w:rPr>
                <w:lang w:val="en-NZ"/>
              </w:rPr>
            </w:pPr>
            <w:r w:rsidRPr="00AF446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66" w:rsidP="00AF4466">
            <w:pPr>
              <w:pStyle w:val="BodyText"/>
            </w:pPr>
            <w:r w:rsidRPr="00AF4466">
              <w:t>This version released with the FBP Food, Beverage and Pharmaceutical Training Package Version 2.0.</w:t>
            </w:r>
          </w:p>
        </w:tc>
      </w:tr>
    </w:tbl>
    <w:p w:rsidR="00000000" w:rsidRPr="00AF4466" w:rsidP="00AF4466">
      <w:pPr>
        <w:pStyle w:val="BodyText"/>
      </w:pPr>
    </w:p>
    <w:p w:rsidR="00000000" w:rsidRPr="00AF4466" w:rsidP="00AF4466">
      <w:pPr>
        <w:pStyle w:val="AllowPageBreak"/>
      </w:pPr>
    </w:p>
    <w:p w:rsidR="00000000" w:rsidRPr="00AF4466" w:rsidP="00AF4466">
      <w:pPr>
        <w:pStyle w:val="Heading1"/>
      </w:pPr>
      <w:bookmarkStart w:id="2" w:name="O_988681"/>
      <w:bookmarkEnd w:id="2"/>
      <w:r w:rsidRPr="00AF4466">
        <w:t>Application</w:t>
      </w:r>
    </w:p>
    <w:p w:rsidR="00000000" w:rsidRPr="00AF4466" w:rsidP="005A1AF1">
      <w:pPr>
        <w:pStyle w:val="BodyText"/>
      </w:pPr>
      <w:r w:rsidRPr="00AF4466">
        <w:t>This unit of competency describes the skills and knowledge required t</w:t>
      </w:r>
      <w:r w:rsidRPr="00AF4466">
        <w:t>o lay railway sleepers. It applies to constructing new track and repairing existing track in cane haulage systems.</w:t>
      </w:r>
    </w:p>
    <w:p w:rsidR="00000000" w:rsidRPr="00AF4466" w:rsidP="005A1AF1">
      <w:pPr>
        <w:pStyle w:val="BodyText"/>
      </w:pPr>
      <w:r w:rsidRPr="00AF4466">
        <w:t>The unit applies to individuals who work under supervision in the sugar milling industry.</w:t>
      </w:r>
    </w:p>
    <w:p w:rsidR="00000000" w:rsidRPr="00AF4466" w:rsidP="005A1AF1">
      <w:pPr>
        <w:pStyle w:val="BodyText"/>
      </w:pPr>
      <w:r w:rsidRPr="00AF4466">
        <w:t>All work must be carried out to comply with workpla</w:t>
      </w:r>
      <w:r w:rsidRPr="00AF4466">
        <w:t>ce procedures according to state/territory health and safety regulations, legislation and standards that apply to the workplace.</w:t>
      </w:r>
    </w:p>
    <w:p w:rsidR="005A1AF1" w:rsidP="005A1AF1">
      <w:pPr>
        <w:pStyle w:val="BodyText"/>
      </w:pPr>
      <w:r w:rsidRPr="00AF4466">
        <w:t>No occupational licensing, legislative or certification requirements apply to this unit at the time of publication.</w:t>
      </w:r>
    </w:p>
    <w:p w:rsidR="00000000" w:rsidRPr="00AF4466" w:rsidP="00AF4466">
      <w:pPr>
        <w:pStyle w:val="Heading1"/>
      </w:pPr>
      <w:bookmarkStart w:id="3" w:name="O_988682"/>
      <w:bookmarkEnd w:id="3"/>
      <w:r w:rsidRPr="00AF4466">
        <w:t>Pre-requisite Unit</w:t>
      </w:r>
    </w:p>
    <w:p w:rsidR="00000000" w:rsidRPr="00AF4466" w:rsidP="005A1AF1">
      <w:pPr>
        <w:pStyle w:val="BodyText"/>
      </w:pPr>
      <w:r w:rsidRPr="00AF4466">
        <w:t>Nil</w:t>
      </w:r>
    </w:p>
    <w:p w:rsidR="00000000" w:rsidRPr="00AF4466" w:rsidP="00AF4466">
      <w:pPr>
        <w:pStyle w:val="Heading1"/>
      </w:pPr>
      <w:bookmarkStart w:id="4" w:name="O_988684"/>
      <w:bookmarkEnd w:id="4"/>
      <w:r w:rsidRPr="00AF4466">
        <w:t>Unit Sector</w:t>
      </w:r>
    </w:p>
    <w:p w:rsidR="00000000" w:rsidRPr="00AF4466" w:rsidP="005A1AF1">
      <w:pPr>
        <w:pStyle w:val="BodyText"/>
      </w:pPr>
      <w:r w:rsidRPr="00AF4466">
        <w:t>Sugar milling (SUG)</w:t>
      </w:r>
    </w:p>
    <w:p w:rsidR="00000000" w:rsidRPr="00AF4466" w:rsidP="00AF4466">
      <w:pPr>
        <w:pStyle w:val="Heading1"/>
      </w:pPr>
      <w:bookmarkStart w:id="5" w:name="O_988685"/>
      <w:bookmarkEnd w:id="5"/>
      <w:r w:rsidRPr="00AF446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1A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66" w:rsidP="00AF4466">
            <w:pPr>
              <w:pStyle w:val="BodyText"/>
            </w:pPr>
            <w:r w:rsidRPr="00AF446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6">
            <w:pPr>
              <w:pStyle w:val="BodyText"/>
              <w:rPr>
                <w:lang w:val="en-NZ"/>
              </w:rPr>
            </w:pPr>
            <w:r w:rsidRPr="00AF4466">
              <w:rPr>
                <w:rStyle w:val="SpecialBold"/>
              </w:rPr>
              <w:t>Performance Criteria</w:t>
            </w:r>
          </w:p>
        </w:tc>
      </w:tr>
      <w:tr w:rsidTr="005A1A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66" w:rsidP="00AF4466">
            <w:pPr>
              <w:pStyle w:val="BodyText"/>
            </w:pPr>
            <w:r w:rsidRPr="00AF446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6">
            <w:pPr>
              <w:pStyle w:val="BodyText"/>
              <w:rPr>
                <w:lang w:val="en-NZ"/>
              </w:rPr>
            </w:pPr>
            <w:r w:rsidRPr="00AF44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1A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6">
            <w:pPr>
              <w:pStyle w:val="BodyText"/>
              <w:rPr>
                <w:lang w:val="en-NZ"/>
              </w:rPr>
            </w:pPr>
            <w:r w:rsidRPr="00AF4466">
              <w:t>1. Plan and prepare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66" w:rsidP="00AF4466">
            <w:pPr>
              <w:pStyle w:val="BodyText"/>
            </w:pPr>
            <w:r w:rsidRPr="00AF4466">
              <w:t>1.1 Identify the location and scope of work according to specifications</w:t>
            </w:r>
          </w:p>
          <w:p w:rsidR="00000000" w:rsidRPr="00AF4466" w:rsidP="00AF4466">
            <w:pPr>
              <w:pStyle w:val="BodyText"/>
            </w:pPr>
            <w:r w:rsidRPr="00AF4466">
              <w:t>1.2 Confirm materials required to complete the work are availa</w:t>
            </w:r>
            <w:r w:rsidRPr="00AF4466">
              <w:t>ble to specifications</w:t>
            </w:r>
          </w:p>
          <w:p w:rsidR="00000000" w:rsidRPr="00AF4466" w:rsidP="00AF4466">
            <w:pPr>
              <w:pStyle w:val="BodyText"/>
            </w:pPr>
            <w:r w:rsidRPr="00AF4466">
              <w:t>1.3 Confirm equipment status and carry out pre-operational checks according to operating procedures</w:t>
            </w:r>
          </w:p>
          <w:p w:rsidR="00000000" w:rsidRPr="00AF4466" w:rsidP="00AF4466">
            <w:pPr>
              <w:pStyle w:val="BodyText"/>
            </w:pPr>
            <w:r w:rsidRPr="00AF4466">
              <w:t>1.4 Select, fit and use personal protective equipment as required</w:t>
            </w:r>
          </w:p>
          <w:p w:rsidR="00000000" w:rsidRPr="00AF4466" w:rsidP="00AF4466">
            <w:pPr>
              <w:pStyle w:val="BodyText"/>
            </w:pPr>
            <w:r w:rsidRPr="00AF4466">
              <w:t>1.5 Follow safety procedures to confirm that work is clearly signed,</w:t>
            </w:r>
            <w:r w:rsidRPr="00AF4466">
              <w:t xml:space="preserve"> and relevant authorities are advised that work is in progress</w:t>
            </w:r>
          </w:p>
          <w:p w:rsidR="00000000" w:rsidP="00AF4466">
            <w:pPr>
              <w:pStyle w:val="BodyText"/>
              <w:rPr>
                <w:lang w:val="en-NZ"/>
              </w:rPr>
            </w:pPr>
            <w:r w:rsidRPr="00AF4466">
              <w:t>1.6 Inspect site and remove hazards before commencing work</w:t>
            </w:r>
          </w:p>
        </w:tc>
      </w:tr>
      <w:tr w:rsidTr="005A1A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6">
            <w:pPr>
              <w:pStyle w:val="BodyText"/>
              <w:rPr>
                <w:lang w:val="en-NZ"/>
              </w:rPr>
            </w:pPr>
            <w:r w:rsidRPr="00AF4466">
              <w:t>2. Lay sleepers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66" w:rsidP="00AF4466">
            <w:pPr>
              <w:pStyle w:val="BodyText"/>
            </w:pPr>
            <w:r w:rsidRPr="00AF4466">
              <w:t>2.1 Position sleepers to meet track laying specifications</w:t>
            </w:r>
          </w:p>
          <w:p w:rsidR="00000000" w:rsidP="00AF4466">
            <w:pPr>
              <w:pStyle w:val="BodyText"/>
              <w:rPr>
                <w:lang w:val="en-NZ"/>
              </w:rPr>
            </w:pPr>
            <w:r w:rsidRPr="00AF4466">
              <w:t>2.2 Space sleepers and align as required for track construction</w:t>
            </w:r>
          </w:p>
        </w:tc>
      </w:tr>
      <w:tr w:rsidTr="005A1A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6">
            <w:pPr>
              <w:pStyle w:val="BodyText"/>
              <w:rPr>
                <w:lang w:val="en-NZ"/>
              </w:rPr>
            </w:pPr>
            <w:r w:rsidRPr="00AF4466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66" w:rsidP="00AF4466">
            <w:pPr>
              <w:pStyle w:val="BodyText"/>
            </w:pPr>
            <w:r w:rsidRPr="00AF4466">
              <w:t>3.1 Clear the construction area of debris according to workplace procedures</w:t>
            </w:r>
          </w:p>
          <w:p w:rsidR="00000000" w:rsidRPr="00AF4466" w:rsidP="00AF4466">
            <w:pPr>
              <w:pStyle w:val="BodyText"/>
            </w:pPr>
            <w:r w:rsidRPr="00AF4466">
              <w:t>3.2 Store unused materials according to workplace procedures</w:t>
            </w:r>
          </w:p>
          <w:p w:rsidR="00000000" w:rsidRPr="00AF4466" w:rsidP="00AF4466">
            <w:pPr>
              <w:pStyle w:val="BodyText"/>
            </w:pPr>
            <w:r w:rsidRPr="00AF4466">
              <w:t xml:space="preserve">3.3 Clean and store tools, plant and </w:t>
            </w:r>
            <w:r w:rsidRPr="00AF4466">
              <w:t>equipment according to workplace requirements</w:t>
            </w:r>
          </w:p>
          <w:p w:rsidR="00000000" w:rsidRPr="00AF4466" w:rsidP="00AF4466">
            <w:pPr>
              <w:pStyle w:val="BodyText"/>
            </w:pPr>
            <w:r w:rsidRPr="00AF4466">
              <w:t>3.4 Record workplace information according to workplace requirements</w:t>
            </w:r>
          </w:p>
        </w:tc>
      </w:tr>
    </w:tbl>
    <w:p w:rsidR="00000000" w:rsidRPr="00AF4466" w:rsidP="00AF4466">
      <w:pPr>
        <w:pStyle w:val="BodyText"/>
      </w:pPr>
    </w:p>
    <w:p w:rsidR="00000000" w:rsidRPr="00AF4466" w:rsidP="00AF4466">
      <w:pPr>
        <w:pStyle w:val="AllowPageBreak"/>
      </w:pPr>
    </w:p>
    <w:p w:rsidR="00000000" w:rsidRPr="00AF4466" w:rsidP="00AF4466">
      <w:pPr>
        <w:pStyle w:val="Heading1"/>
      </w:pPr>
      <w:bookmarkStart w:id="6" w:name="O_988686"/>
      <w:bookmarkEnd w:id="6"/>
      <w:r w:rsidRPr="00AF4466">
        <w:t>Foundation Skills</w:t>
      </w:r>
    </w:p>
    <w:p w:rsidR="00000000" w:rsidRPr="005A1AF1" w:rsidP="005A1AF1">
      <w:pPr>
        <w:pStyle w:val="BodyText"/>
        <w:rPr>
          <w:i/>
        </w:rPr>
      </w:pPr>
      <w:r w:rsidRPr="005A1AF1">
        <w:rPr>
          <w:rStyle w:val="Emphasis"/>
        </w:rPr>
        <w:t>This section describes those language, literacy, numeracy and employment skills that are essential for p</w:t>
      </w:r>
      <w:r w:rsidRPr="005A1AF1">
        <w:rPr>
          <w:rStyle w:val="Emphasis"/>
        </w:rPr>
        <w:t>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44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66" w:rsidP="00AF4466">
            <w:pPr>
              <w:pStyle w:val="BodyText"/>
            </w:pPr>
            <w:r w:rsidRPr="00AF446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6">
            <w:pPr>
              <w:pStyle w:val="BodyText"/>
              <w:rPr>
                <w:lang w:val="en-NZ"/>
              </w:rPr>
            </w:pPr>
            <w:r w:rsidRPr="00AF4466">
              <w:rPr>
                <w:rStyle w:val="SpecialBold"/>
              </w:rPr>
              <w:t>Description</w:t>
            </w:r>
          </w:p>
        </w:tc>
      </w:tr>
      <w:tr w:rsidTr="00AF44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6">
            <w:pPr>
              <w:pStyle w:val="BodyText"/>
              <w:rPr>
                <w:lang w:val="en-NZ"/>
              </w:rPr>
            </w:pPr>
            <w:r w:rsidRPr="00AF446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6">
            <w:pPr>
              <w:pStyle w:val="ListBullet"/>
              <w:rPr>
                <w:lang w:val="en-NZ"/>
              </w:rPr>
            </w:pPr>
            <w:r w:rsidRPr="00AF4466">
              <w:t>Estimate quantities of material requirements</w:t>
            </w:r>
          </w:p>
        </w:tc>
      </w:tr>
      <w:tr w:rsidTr="00AF44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6">
            <w:pPr>
              <w:pStyle w:val="BodyText"/>
              <w:rPr>
                <w:lang w:val="en-NZ"/>
              </w:rPr>
            </w:pPr>
            <w:r w:rsidRPr="00AF446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6">
            <w:pPr>
              <w:pStyle w:val="ListBullet"/>
              <w:rPr>
                <w:lang w:val="en-NZ"/>
              </w:rPr>
            </w:pPr>
            <w:r w:rsidRPr="00AF4466">
              <w:t>Understand responsibilities and boundaries of own role</w:t>
            </w:r>
          </w:p>
        </w:tc>
      </w:tr>
      <w:tr w:rsidTr="00AF44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6">
            <w:pPr>
              <w:pStyle w:val="BodyText"/>
              <w:rPr>
                <w:lang w:val="en-NZ"/>
              </w:rPr>
            </w:pPr>
            <w:r w:rsidRPr="00AF446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66" w:rsidP="00AF4466">
            <w:pPr>
              <w:pStyle w:val="ListBullet"/>
            </w:pPr>
            <w:r w:rsidRPr="00AF4466">
              <w:t>Apply communication practices and protocols relevant to own role</w:t>
            </w:r>
          </w:p>
          <w:p w:rsidR="00000000" w:rsidP="00AF4466">
            <w:pPr>
              <w:pStyle w:val="ListBullet"/>
              <w:rPr>
                <w:lang w:val="en-NZ"/>
              </w:rPr>
            </w:pPr>
            <w:r w:rsidRPr="00AF4466">
              <w:t>Use communications equipment to communicate workplace information</w:t>
            </w:r>
          </w:p>
        </w:tc>
      </w:tr>
      <w:tr w:rsidTr="00AF44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6">
            <w:pPr>
              <w:pStyle w:val="BodyText"/>
              <w:rPr>
                <w:lang w:val="en-NZ"/>
              </w:rPr>
            </w:pPr>
            <w:r w:rsidRPr="00AF446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66" w:rsidP="00AF4466">
            <w:pPr>
              <w:pStyle w:val="ListBullet"/>
            </w:pPr>
            <w:r w:rsidRPr="00AF4466">
              <w:t>Complete tasks according to plan</w:t>
            </w:r>
          </w:p>
          <w:p w:rsidR="00000000" w:rsidRPr="00AF4466" w:rsidP="00AF4466">
            <w:pPr>
              <w:pStyle w:val="ListBullet"/>
            </w:pPr>
            <w:r w:rsidRPr="00AF4466">
              <w:t>App</w:t>
            </w:r>
            <w:r w:rsidRPr="00AF4466">
              <w:t xml:space="preserve">ly decision-making processes to control hazards in routine situations </w:t>
            </w:r>
          </w:p>
        </w:tc>
      </w:tr>
    </w:tbl>
    <w:p w:rsidR="00000000" w:rsidRPr="00AF4466" w:rsidP="00AF4466">
      <w:pPr>
        <w:pStyle w:val="BodyText"/>
      </w:pPr>
    </w:p>
    <w:p w:rsidR="00000000" w:rsidRPr="00AF4466" w:rsidP="00AF4466">
      <w:pPr>
        <w:pStyle w:val="AllowPageBreak"/>
      </w:pPr>
    </w:p>
    <w:p w:rsidR="00000000" w:rsidRPr="00AF4466" w:rsidP="00AF4466">
      <w:pPr>
        <w:pStyle w:val="Heading1"/>
      </w:pPr>
      <w:bookmarkStart w:id="7" w:name="O_988688"/>
      <w:bookmarkEnd w:id="7"/>
      <w:r w:rsidRPr="00AF446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F44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66" w:rsidP="00AF4466">
            <w:pPr>
              <w:pStyle w:val="BodyText"/>
            </w:pPr>
            <w:r w:rsidRPr="00AF446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66" w:rsidP="00AF4466">
            <w:pPr>
              <w:pStyle w:val="BodyText"/>
            </w:pPr>
            <w:r w:rsidRPr="00AF446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66" w:rsidP="00AF4466">
            <w:pPr>
              <w:pStyle w:val="BodyText"/>
            </w:pPr>
            <w:r w:rsidRPr="00AF446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6">
            <w:pPr>
              <w:pStyle w:val="BodyText"/>
              <w:rPr>
                <w:lang w:val="en-NZ"/>
              </w:rPr>
            </w:pPr>
            <w:r w:rsidRPr="00AF4466">
              <w:rPr>
                <w:rStyle w:val="SpecialBold"/>
              </w:rPr>
              <w:t>Equivalence status</w:t>
            </w:r>
          </w:p>
        </w:tc>
      </w:tr>
      <w:tr w:rsidTr="00AF44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6">
            <w:pPr>
              <w:pStyle w:val="BodyText"/>
              <w:rPr>
                <w:lang w:val="en-NZ"/>
              </w:rPr>
            </w:pPr>
            <w:r w:rsidRPr="00AF4466">
              <w:t>FBPSUG2001 Lay sleepers for cane rail systems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6">
            <w:pPr>
              <w:pStyle w:val="BodyText"/>
              <w:rPr>
                <w:lang w:val="en-NZ"/>
              </w:rPr>
            </w:pPr>
            <w:r w:rsidRPr="00AF4466">
              <w:t>FDFSUG201A Lay sleepers for cane rail systems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66">
            <w:pPr>
              <w:pStyle w:val="BodyText"/>
              <w:rPr>
                <w:lang w:val="en-NZ"/>
              </w:rPr>
            </w:pPr>
            <w:r w:rsidRPr="00AF4466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66" w:rsidP="00AF4466">
            <w:pPr>
              <w:pStyle w:val="BodyText"/>
            </w:pPr>
            <w:r w:rsidRPr="00AF4466">
              <w:t>Equivalent unit</w:t>
            </w:r>
          </w:p>
        </w:tc>
      </w:tr>
    </w:tbl>
    <w:p w:rsidR="00000000" w:rsidRPr="00AF4466" w:rsidP="00AF4466">
      <w:pPr>
        <w:pStyle w:val="BodyText"/>
      </w:pPr>
    </w:p>
    <w:p w:rsidR="00000000" w:rsidRPr="00AF4466" w:rsidP="00AF4466">
      <w:pPr>
        <w:pStyle w:val="AllowPageBreak"/>
      </w:pPr>
    </w:p>
    <w:p w:rsidR="00000000" w:rsidRPr="00AF4466" w:rsidP="00AF4466">
      <w:pPr>
        <w:pStyle w:val="Heading1"/>
      </w:pPr>
      <w:bookmarkStart w:id="8" w:name="O_988695"/>
      <w:bookmarkEnd w:id="8"/>
      <w:r w:rsidRPr="00AF4466">
        <w:t>Links</w:t>
      </w:r>
    </w:p>
    <w:p w:rsidR="00000000" w:rsidRPr="00AF4466" w:rsidP="005A1AF1">
      <w:pPr>
        <w:pStyle w:val="BodyText"/>
      </w:pPr>
      <w:r w:rsidRPr="00AF446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D0A4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F4466" w:rsidP="00AF4466"/>
    <w:sectPr w:rsidSect="00AF44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4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466" w:rsidRPr="005A1AF1" w:rsidP="005A1A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4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AF1" w:rsidP="00AF44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1AF1" w:rsidP="00AF44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A1AF1" w:rsidP="00AF44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4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A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4466" w:rsidRPr="005A1AF1" w:rsidP="005A1A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4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AF1" w:rsidRPr="002D2AF8" w:rsidP="00AF44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FBPSUG2001 Lay sleepers for cane rail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5A1AF1" w:rsidP="00AF44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16DC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060C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4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44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44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44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44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44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44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44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44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44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44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4466"/>
  </w:style>
  <w:style w:type="character" w:customStyle="1" w:styleId="Heading1Char">
    <w:name w:val="Heading 1 Char"/>
    <w:basedOn w:val="DefaultParagraphFont"/>
    <w:link w:val="Heading1"/>
    <w:rsid w:val="00AF44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44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44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44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4466"/>
    <w:rPr>
      <w:b/>
      <w:spacing w:val="0"/>
    </w:rPr>
  </w:style>
  <w:style w:type="character" w:styleId="Emphasis">
    <w:name w:val="Emphasis"/>
    <w:basedOn w:val="DefaultParagraphFont"/>
    <w:qFormat/>
    <w:rsid w:val="00AF4466"/>
    <w:rPr>
      <w:i/>
    </w:rPr>
  </w:style>
  <w:style w:type="paragraph" w:customStyle="1" w:styleId="SuperHeading">
    <w:name w:val="SuperHeading"/>
    <w:basedOn w:val="Normal"/>
    <w:rsid w:val="00AF44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44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44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44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44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44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44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44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44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44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44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44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44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44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44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44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44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44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44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44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44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44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44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44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44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44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44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44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44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44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44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44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44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44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44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44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44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44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4466"/>
  </w:style>
  <w:style w:type="paragraph" w:styleId="TableofFigures">
    <w:name w:val="table of figures"/>
    <w:basedOn w:val="Normal"/>
    <w:next w:val="Normal"/>
    <w:semiHidden/>
    <w:rsid w:val="00AF44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44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4466"/>
    <w:rPr>
      <w:rFonts w:ascii="Wingdings" w:hAnsi="Wingdings"/>
    </w:rPr>
  </w:style>
  <w:style w:type="paragraph" w:customStyle="1" w:styleId="TableHeading">
    <w:name w:val="Table Heading"/>
    <w:basedOn w:val="HeadingBase"/>
    <w:rsid w:val="00AF44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4466"/>
    <w:rPr>
      <w:color w:val="0033CC"/>
      <w:u w:val="none"/>
    </w:rPr>
  </w:style>
  <w:style w:type="paragraph" w:customStyle="1" w:styleId="BodyTextRight">
    <w:name w:val="Body Text Right"/>
    <w:basedOn w:val="BodyText"/>
    <w:rsid w:val="00AF44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44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44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44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44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44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4466"/>
    <w:rPr>
      <w:sz w:val="32"/>
    </w:rPr>
  </w:style>
  <w:style w:type="paragraph" w:customStyle="1" w:styleId="HeadingProcedure">
    <w:name w:val="Heading Procedure"/>
    <w:basedOn w:val="HeadingBase"/>
    <w:next w:val="Normal"/>
    <w:rsid w:val="00AF44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4466"/>
    <w:pPr>
      <w:spacing w:before="60" w:after="60"/>
    </w:pPr>
  </w:style>
  <w:style w:type="paragraph" w:styleId="ListContinue">
    <w:name w:val="List Continue"/>
    <w:basedOn w:val="List"/>
    <w:rsid w:val="00AF4466"/>
    <w:pPr>
      <w:ind w:firstLine="0"/>
    </w:pPr>
  </w:style>
  <w:style w:type="paragraph" w:customStyle="1" w:styleId="ListNote">
    <w:name w:val="List Note"/>
    <w:basedOn w:val="List"/>
    <w:rsid w:val="00AF44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44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44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4466"/>
    <w:rPr>
      <w:rFonts w:ascii="Courier New" w:hAnsi="Courier New"/>
    </w:rPr>
  </w:style>
  <w:style w:type="paragraph" w:customStyle="1" w:styleId="NoteBullet">
    <w:name w:val="Note Bullet"/>
    <w:basedOn w:val="Note"/>
    <w:rsid w:val="00AF44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44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44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44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44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44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44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4466"/>
    <w:rPr>
      <w:b/>
      <w:smallCaps/>
    </w:rPr>
  </w:style>
  <w:style w:type="paragraph" w:customStyle="1" w:styleId="TableListNumber">
    <w:name w:val="Table List Number"/>
    <w:basedOn w:val="ListNumber"/>
    <w:rsid w:val="00AF44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44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4466"/>
    <w:pPr>
      <w:numPr>
        <w:numId w:val="8"/>
      </w:numPr>
    </w:pPr>
  </w:style>
  <w:style w:type="paragraph" w:customStyle="1" w:styleId="ListAlpha2">
    <w:name w:val="List Alpha 2"/>
    <w:basedOn w:val="List2"/>
    <w:rsid w:val="00AF4466"/>
    <w:pPr>
      <w:numPr>
        <w:numId w:val="7"/>
      </w:numPr>
    </w:pPr>
  </w:style>
  <w:style w:type="paragraph" w:styleId="List2">
    <w:name w:val="List 2"/>
    <w:basedOn w:val="BodyText"/>
    <w:rsid w:val="00AF44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44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44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44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44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44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4466"/>
    <w:pPr>
      <w:numPr>
        <w:numId w:val="3"/>
      </w:numPr>
    </w:pPr>
  </w:style>
  <w:style w:type="paragraph" w:styleId="ListContinue2">
    <w:name w:val="List Continue 2"/>
    <w:basedOn w:val="List2"/>
    <w:rsid w:val="00AF4466"/>
    <w:pPr>
      <w:ind w:firstLine="0"/>
    </w:pPr>
  </w:style>
  <w:style w:type="paragraph" w:styleId="ListContinue3">
    <w:name w:val="List Continue 3"/>
    <w:basedOn w:val="List3"/>
    <w:rsid w:val="00AF4466"/>
    <w:pPr>
      <w:ind w:left="1021" w:firstLine="0"/>
    </w:pPr>
  </w:style>
  <w:style w:type="paragraph" w:styleId="ListContinue4">
    <w:name w:val="List Continue 4"/>
    <w:basedOn w:val="List4"/>
    <w:rsid w:val="00AF4466"/>
    <w:pPr>
      <w:ind w:firstLine="0"/>
    </w:pPr>
  </w:style>
  <w:style w:type="paragraph" w:styleId="ListContinue5">
    <w:name w:val="List Continue 5"/>
    <w:basedOn w:val="List5"/>
    <w:rsid w:val="00AF4466"/>
    <w:pPr>
      <w:ind w:firstLine="0"/>
    </w:pPr>
  </w:style>
  <w:style w:type="paragraph" w:styleId="ListNumber3">
    <w:name w:val="List Number 3"/>
    <w:basedOn w:val="List3"/>
    <w:rsid w:val="00AF4466"/>
    <w:pPr>
      <w:numPr>
        <w:numId w:val="4"/>
      </w:numPr>
    </w:pPr>
  </w:style>
  <w:style w:type="paragraph" w:styleId="ListNumber4">
    <w:name w:val="List Number 4"/>
    <w:basedOn w:val="List4"/>
    <w:rsid w:val="00AF4466"/>
    <w:pPr>
      <w:numPr>
        <w:numId w:val="5"/>
      </w:numPr>
    </w:pPr>
  </w:style>
  <w:style w:type="paragraph" w:styleId="ListNumber5">
    <w:name w:val="List Number 5"/>
    <w:basedOn w:val="List5"/>
    <w:rsid w:val="00AF4466"/>
    <w:pPr>
      <w:numPr>
        <w:numId w:val="6"/>
      </w:numPr>
    </w:pPr>
  </w:style>
  <w:style w:type="paragraph" w:styleId="BlockText">
    <w:name w:val="Block Text"/>
    <w:basedOn w:val="Normal"/>
    <w:rsid w:val="00AF44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44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4466"/>
    <w:rPr>
      <w:sz w:val="16"/>
      <w:vertAlign w:val="superscript"/>
    </w:rPr>
  </w:style>
  <w:style w:type="character" w:customStyle="1" w:styleId="Symbols">
    <w:name w:val="Symbols"/>
    <w:basedOn w:val="DefaultParagraphFont"/>
    <w:rsid w:val="00AF4466"/>
    <w:rPr>
      <w:rFonts w:ascii="Symbol" w:hAnsi="Symbol"/>
    </w:rPr>
  </w:style>
  <w:style w:type="character" w:customStyle="1" w:styleId="MenuOptions">
    <w:name w:val="Menu Options"/>
    <w:basedOn w:val="DefaultParagraphFont"/>
    <w:rsid w:val="00AF44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4466"/>
    <w:rPr>
      <w:b/>
    </w:rPr>
  </w:style>
  <w:style w:type="character" w:customStyle="1" w:styleId="Underlined">
    <w:name w:val="Underlined"/>
    <w:basedOn w:val="DefaultParagraphFont"/>
    <w:rsid w:val="00AF4466"/>
    <w:rPr>
      <w:u w:val="single"/>
    </w:rPr>
  </w:style>
  <w:style w:type="paragraph" w:customStyle="1" w:styleId="TableBodyTextRight">
    <w:name w:val="Table Body Text Right"/>
    <w:basedOn w:val="TableBodyText"/>
    <w:rsid w:val="00AF44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4466"/>
    <w:rPr>
      <w:sz w:val="18"/>
    </w:rPr>
  </w:style>
  <w:style w:type="paragraph" w:customStyle="1" w:styleId="BodySmallRight">
    <w:name w:val="Body Small Right"/>
    <w:basedOn w:val="BodyTextRight"/>
    <w:rsid w:val="00AF4466"/>
    <w:rPr>
      <w:sz w:val="18"/>
      <w:szCs w:val="18"/>
    </w:rPr>
  </w:style>
  <w:style w:type="paragraph" w:customStyle="1" w:styleId="MarginEdition">
    <w:name w:val="Margin Edition"/>
    <w:basedOn w:val="MarginNote"/>
    <w:rsid w:val="00AF44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4466"/>
    <w:rPr>
      <w:sz w:val="2"/>
      <w:szCs w:val="2"/>
    </w:rPr>
  </w:style>
  <w:style w:type="character" w:customStyle="1" w:styleId="Small">
    <w:name w:val="Small"/>
    <w:basedOn w:val="DefaultParagraphFont"/>
    <w:rsid w:val="00AF4466"/>
    <w:rPr>
      <w:sz w:val="16"/>
    </w:rPr>
  </w:style>
  <w:style w:type="paragraph" w:customStyle="1" w:styleId="WideTable">
    <w:name w:val="Wide Table"/>
    <w:basedOn w:val="Normal"/>
    <w:rsid w:val="00AF44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4466"/>
  </w:style>
  <w:style w:type="paragraph" w:styleId="Quote">
    <w:name w:val="Quote"/>
    <w:basedOn w:val="Heading1"/>
    <w:link w:val="QuoteChar"/>
    <w:qFormat/>
    <w:rsid w:val="00AF44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44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4466"/>
    <w:pPr>
      <w:pageBreakBefore/>
    </w:pPr>
  </w:style>
  <w:style w:type="paragraph" w:customStyle="1" w:styleId="Border">
    <w:name w:val="Border"/>
    <w:basedOn w:val="Normal"/>
    <w:qFormat/>
    <w:rsid w:val="00AF44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44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4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4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44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44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44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44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44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4466"/>
    <w:rPr>
      <w:u w:val="single"/>
    </w:rPr>
  </w:style>
  <w:style w:type="character" w:customStyle="1" w:styleId="BoldandItalics">
    <w:name w:val="Bold and Italics"/>
    <w:qFormat/>
    <w:rsid w:val="00AF4466"/>
    <w:rPr>
      <w:b/>
      <w:i/>
      <w:u w:val="none"/>
    </w:rPr>
  </w:style>
  <w:style w:type="paragraph" w:styleId="BalloonText">
    <w:name w:val="Balloon Text"/>
    <w:basedOn w:val="Normal"/>
    <w:link w:val="BalloonTextChar"/>
    <w:rsid w:val="00AF44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44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44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44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44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44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4466"/>
    <w:pPr>
      <w:spacing w:before="0" w:after="0"/>
    </w:pPr>
  </w:style>
  <w:style w:type="paragraph" w:customStyle="1" w:styleId="BodyTextBold">
    <w:name w:val="Body Text Bold"/>
    <w:basedOn w:val="BodyText"/>
    <w:qFormat/>
    <w:rsid w:val="00AF4466"/>
    <w:rPr>
      <w:b/>
    </w:rPr>
  </w:style>
  <w:style w:type="character" w:styleId="Hyperlink">
    <w:name w:val="Hyperlink"/>
    <w:basedOn w:val="DefaultParagraphFont"/>
    <w:uiPriority w:val="99"/>
    <w:unhideWhenUsed/>
    <w:rsid w:val="005A1A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2869</Characters>
  <Application>Microsoft Office Word</Application>
  <DocSecurity>0</DocSecurity>
  <Lines>110</Lines>
  <Paragraphs>75</Paragraphs>
  <ScaleCrop>false</ScaleCrop>
  <Company>Author-it Software Corporation Ltd.</Company>
  <LinksUpToDate>false</LinksUpToDate>
  <CharactersWithSpaces>3254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FBPSUG2001 Lay sleepers for cane rail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2021-09-09T01:25:00Z</dcterms:created>
  <dcterms:modified xsi:type="dcterms:W3CDTF">2021-09-09T01:25:00Z</dcterms:modified>
</cp:coreProperties>
</file>