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FBC" w:rsidP="005B1F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FBPSUG1004 Check a cane sample for extraneous matter</w:t>
      </w:r>
      <w:r>
        <w:fldChar w:fldCharType="end"/>
      </w:r>
    </w:p>
    <w:p w:rsidR="005B1FBC" w:rsidP="005B1FBC">
      <w:pPr>
        <w:pStyle w:val="Version"/>
        <w:sectPr w:rsidSect="00FD6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C17" w:rsidP="00FD6C17">
      <w:pPr>
        <w:pStyle w:val="SuperHeading"/>
      </w:pPr>
      <w:r w:rsidRPr="00FD6C17">
        <w:t>Assessment Requirements for FBPSUG1004 Check a cane sample for extraneous matter</w:t>
      </w:r>
    </w:p>
    <w:p w:rsidR="00000000" w:rsidRPr="00FD6C17" w:rsidP="00FD6C17">
      <w:pPr>
        <w:pStyle w:val="Heading1"/>
      </w:pPr>
      <w:bookmarkStart w:id="1" w:name="O_988645"/>
      <w:bookmarkEnd w:id="1"/>
      <w:r w:rsidRPr="00FD6C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6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C17" w:rsidP="00FD6C17">
            <w:pPr>
              <w:pStyle w:val="BodyText"/>
            </w:pPr>
            <w:r w:rsidRPr="00FD6C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C17">
            <w:pPr>
              <w:pStyle w:val="BodyText"/>
              <w:rPr>
                <w:lang w:val="en-NZ"/>
              </w:rPr>
            </w:pPr>
            <w:r w:rsidRPr="00FD6C17">
              <w:rPr>
                <w:rStyle w:val="SpecialBold"/>
              </w:rPr>
              <w:t>Comments</w:t>
            </w:r>
          </w:p>
        </w:tc>
      </w:tr>
      <w:tr w:rsidTr="00FD6C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C17">
            <w:pPr>
              <w:pStyle w:val="BodyText"/>
              <w:rPr>
                <w:lang w:val="en-NZ"/>
              </w:rPr>
            </w:pPr>
            <w:r w:rsidRPr="00FD6C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C17" w:rsidP="00FD6C17">
            <w:pPr>
              <w:pStyle w:val="BodyText"/>
            </w:pPr>
            <w:r w:rsidRPr="00FD6C17">
              <w:t>This version released with FBP Food, Beverage and Pharmaceutical Training Package Version 2.0.</w:t>
            </w:r>
          </w:p>
        </w:tc>
      </w:tr>
    </w:tbl>
    <w:p w:rsidR="00000000" w:rsidRPr="00FD6C17" w:rsidP="00FD6C17">
      <w:pPr>
        <w:pStyle w:val="BodyText"/>
      </w:pPr>
    </w:p>
    <w:p w:rsidR="00000000" w:rsidRPr="00FD6C17" w:rsidP="00FD6C17">
      <w:pPr>
        <w:pStyle w:val="AllowPageBreak"/>
      </w:pPr>
    </w:p>
    <w:p w:rsidR="00000000" w:rsidRPr="00FD6C17" w:rsidP="00FD6C17">
      <w:pPr>
        <w:pStyle w:val="Heading1"/>
      </w:pPr>
      <w:bookmarkStart w:id="2" w:name="O_988646"/>
      <w:bookmarkEnd w:id="2"/>
      <w:r w:rsidRPr="00FD6C17">
        <w:t>Performance Evidence</w:t>
      </w:r>
    </w:p>
    <w:p w:rsidR="00000000" w:rsidRPr="00FD6C17" w:rsidP="005B1FBC">
      <w:pPr>
        <w:pStyle w:val="BodyText"/>
      </w:pPr>
      <w:r w:rsidRPr="00FD6C17">
        <w:t xml:space="preserve">An individual demonstrating competency must satisfy all of the elements and performance criteria in this unit. </w:t>
      </w:r>
    </w:p>
    <w:p w:rsidR="00000000" w:rsidRPr="00FD6C17" w:rsidP="005B1FBC">
      <w:pPr>
        <w:pStyle w:val="BodyText"/>
      </w:pPr>
      <w:r w:rsidRPr="00FD6C17">
        <w:t>There must be evidence that the individual has checked a cane sample for extraneous matter in line with workplace c</w:t>
      </w:r>
      <w:r w:rsidRPr="00FD6C17">
        <w:t>ontexts and demonstrated each of the following points at least once:</w:t>
      </w:r>
    </w:p>
    <w:p w:rsidR="00000000" w:rsidRPr="00FD6C17" w:rsidP="00FD6C17">
      <w:pPr>
        <w:pStyle w:val="ListBullet"/>
      </w:pPr>
      <w:r w:rsidRPr="00FD6C17">
        <w:t>selected, fitted and used personal protective equipment (PPE)</w:t>
      </w:r>
    </w:p>
    <w:p w:rsidR="00000000" w:rsidRPr="00FD6C17" w:rsidP="00FD6C17">
      <w:pPr>
        <w:pStyle w:val="ListBullet"/>
      </w:pPr>
      <w:r w:rsidRPr="00FD6C17">
        <w:t>identified and reported health and safety hazards in the workplace</w:t>
      </w:r>
    </w:p>
    <w:p w:rsidR="00000000" w:rsidRPr="00FD6C17" w:rsidP="00FD6C17">
      <w:pPr>
        <w:pStyle w:val="ListBullet"/>
      </w:pPr>
      <w:r w:rsidRPr="00FD6C17">
        <w:t xml:space="preserve">identified and reported maintenance requirements </w:t>
      </w:r>
    </w:p>
    <w:p w:rsidR="00000000" w:rsidRPr="00FD6C17" w:rsidP="00FD6C17">
      <w:pPr>
        <w:pStyle w:val="ListBullet"/>
      </w:pPr>
      <w:r w:rsidRPr="00FD6C17">
        <w:t>collected and sorted cane samples</w:t>
      </w:r>
    </w:p>
    <w:p w:rsidR="00000000" w:rsidRPr="00FD6C17" w:rsidP="00FD6C17">
      <w:pPr>
        <w:pStyle w:val="ListBullet"/>
      </w:pPr>
      <w:r w:rsidRPr="00FD6C17">
        <w:t>conducted visual and physical inspection of cane and identified extraneous matter</w:t>
      </w:r>
    </w:p>
    <w:p w:rsidR="00000000" w:rsidRPr="00FD6C17" w:rsidP="00FD6C17">
      <w:pPr>
        <w:pStyle w:val="ListBullet"/>
      </w:pPr>
      <w:r w:rsidRPr="00FD6C17">
        <w:t>used weighing equipment and confirmed calibration</w:t>
      </w:r>
    </w:p>
    <w:p w:rsidR="00000000" w:rsidRPr="00FD6C17" w:rsidP="00FD6C17">
      <w:pPr>
        <w:pStyle w:val="ListBullet"/>
      </w:pPr>
      <w:r w:rsidRPr="00FD6C17">
        <w:t>recorded inspection results according to workplace requirements.</w:t>
      </w:r>
    </w:p>
    <w:p w:rsidR="00000000" w:rsidRPr="00FD6C17" w:rsidP="00FD6C17">
      <w:pPr>
        <w:pStyle w:val="AllowPageBreak"/>
      </w:pPr>
    </w:p>
    <w:p w:rsidR="00000000" w:rsidRPr="00FD6C17" w:rsidP="00FD6C17">
      <w:pPr>
        <w:pStyle w:val="Heading1"/>
      </w:pPr>
      <w:bookmarkStart w:id="3" w:name="O_988647"/>
      <w:bookmarkEnd w:id="3"/>
      <w:r w:rsidRPr="00FD6C17">
        <w:t>Knowledg</w:t>
      </w:r>
      <w:r w:rsidRPr="00FD6C17">
        <w:t>e Evidence</w:t>
      </w:r>
    </w:p>
    <w:p w:rsidR="00000000" w:rsidRPr="00FD6C17" w:rsidP="005B1FBC">
      <w:pPr>
        <w:pStyle w:val="BodyText"/>
      </w:pPr>
      <w:r w:rsidRPr="00FD6C17">
        <w:t>An individual must be able to demonstrate the knowledge required to perform the tasks outlined in the elements and performance criteria of this unit. This includes knowledge of:</w:t>
      </w:r>
    </w:p>
    <w:p w:rsidR="00000000" w:rsidRPr="00FD6C17" w:rsidP="00FD6C17">
      <w:pPr>
        <w:pStyle w:val="ListBullet"/>
      </w:pPr>
      <w:r w:rsidRPr="00FD6C17">
        <w:t>conditions and practices that affect the level of extraneous matte</w:t>
      </w:r>
      <w:r w:rsidRPr="00FD6C17">
        <w:t>r found in cane</w:t>
      </w:r>
    </w:p>
    <w:p w:rsidR="00000000" w:rsidRPr="00FD6C17" w:rsidP="00FD6C17">
      <w:pPr>
        <w:pStyle w:val="ListBullet"/>
      </w:pPr>
      <w:r w:rsidRPr="00FD6C17">
        <w:t>method and purpose of taring or zeroing weighing equipment and confirming calibration using check weights</w:t>
      </w:r>
    </w:p>
    <w:p w:rsidR="00000000" w:rsidRPr="00FD6C17" w:rsidP="00FD6C17">
      <w:pPr>
        <w:pStyle w:val="ListBullet"/>
      </w:pPr>
      <w:r w:rsidRPr="00FD6C17">
        <w:t>nature of extraneous matter typically found in cane</w:t>
      </w:r>
    </w:p>
    <w:p w:rsidR="00000000" w:rsidRPr="00FD6C17" w:rsidP="00FD6C17">
      <w:pPr>
        <w:pStyle w:val="ListBullet"/>
      </w:pPr>
      <w:r w:rsidRPr="00FD6C17">
        <w:t>purpose of extraneous matter test</w:t>
      </w:r>
    </w:p>
    <w:p w:rsidR="00000000" w:rsidRPr="00FD6C17" w:rsidP="00FD6C17">
      <w:pPr>
        <w:pStyle w:val="ListBullet"/>
      </w:pPr>
      <w:r w:rsidRPr="00FD6C17">
        <w:t>methods used to sort and calculate extraneous ma</w:t>
      </w:r>
      <w:r w:rsidRPr="00FD6C17">
        <w:t>tter in a sample</w:t>
      </w:r>
    </w:p>
    <w:p w:rsidR="00000000" w:rsidRPr="00FD6C17" w:rsidP="00FD6C17">
      <w:pPr>
        <w:pStyle w:val="ListBullet"/>
      </w:pPr>
      <w:r w:rsidRPr="00FD6C17">
        <w:t xml:space="preserve">the effect of high levels of extraneous matter on downstream operations </w:t>
      </w:r>
    </w:p>
    <w:p w:rsidR="00000000" w:rsidRPr="00FD6C17" w:rsidP="00FD6C17">
      <w:pPr>
        <w:pStyle w:val="ListBullet"/>
      </w:pPr>
      <w:r w:rsidRPr="00FD6C17">
        <w:t>key health and safety requirements relating to checking cane samples in the workplace</w:t>
      </w:r>
    </w:p>
    <w:p w:rsidR="00000000" w:rsidRPr="00FD6C17" w:rsidP="00FD6C17">
      <w:pPr>
        <w:pStyle w:val="ListBullet"/>
      </w:pPr>
      <w:r w:rsidRPr="00FD6C17">
        <w:t xml:space="preserve">correct use of PPE when handling cane </w:t>
      </w:r>
    </w:p>
    <w:p w:rsidR="00000000" w:rsidRPr="00FD6C17" w:rsidP="00FD6C17">
      <w:pPr>
        <w:pStyle w:val="ListBullet"/>
      </w:pPr>
      <w:r w:rsidRPr="00FD6C17">
        <w:t xml:space="preserve">procedures for reporting faulty weighing </w:t>
      </w:r>
      <w:r w:rsidRPr="00FD6C17">
        <w:t>equipment.</w:t>
      </w:r>
    </w:p>
    <w:p w:rsidR="00000000" w:rsidRPr="00FD6C17" w:rsidP="00FD6C17">
      <w:pPr>
        <w:pStyle w:val="AllowPageBreak"/>
      </w:pPr>
    </w:p>
    <w:p w:rsidR="00000000" w:rsidRPr="00FD6C17" w:rsidP="00FD6C17">
      <w:pPr>
        <w:pStyle w:val="Heading1"/>
      </w:pPr>
      <w:bookmarkStart w:id="4" w:name="O_988648"/>
      <w:bookmarkEnd w:id="4"/>
      <w:r w:rsidRPr="00FD6C17">
        <w:t>Assessment Conditions</w:t>
      </w:r>
    </w:p>
    <w:p w:rsidR="00000000" w:rsidRPr="00FD6C17" w:rsidP="005B1FBC">
      <w:pPr>
        <w:pStyle w:val="BodyText"/>
      </w:pPr>
      <w:r w:rsidRPr="00FD6C17">
        <w:t>Assessment of skills must take place under the following conditions:</w:t>
      </w:r>
    </w:p>
    <w:p w:rsidR="00000000" w:rsidRPr="00FD6C17" w:rsidP="00FD6C17">
      <w:pPr>
        <w:pStyle w:val="ListBullet"/>
      </w:pPr>
      <w:r w:rsidRPr="00FD6C17">
        <w:t>physical conditions:</w:t>
      </w:r>
    </w:p>
    <w:p w:rsidR="00000000" w:rsidRPr="00FD6C17" w:rsidP="00FD6C17">
      <w:pPr>
        <w:pStyle w:val="ListBullet2"/>
      </w:pPr>
      <w:r w:rsidRPr="00FD6C17">
        <w:t>skills must be demonstrated in a workplace or an environment that accurately represents workplace conditions</w:t>
      </w:r>
    </w:p>
    <w:p w:rsidR="00000000" w:rsidRPr="00FD6C17" w:rsidP="00FD6C17">
      <w:pPr>
        <w:pStyle w:val="ListBullet"/>
      </w:pPr>
      <w:r w:rsidRPr="00FD6C17">
        <w:t>resources, equipment and materials:</w:t>
      </w:r>
    </w:p>
    <w:p w:rsidR="00000000" w:rsidRPr="00FD6C17" w:rsidP="00FD6C17">
      <w:pPr>
        <w:pStyle w:val="ListBullet2"/>
      </w:pPr>
      <w:r w:rsidRPr="00FD6C17">
        <w:t>PPE</w:t>
      </w:r>
    </w:p>
    <w:p w:rsidR="00000000" w:rsidRPr="00FD6C17" w:rsidP="00FD6C17">
      <w:pPr>
        <w:pStyle w:val="ListBullet2"/>
      </w:pPr>
      <w:r w:rsidRPr="00FD6C17">
        <w:t>weighing equipment</w:t>
      </w:r>
    </w:p>
    <w:p w:rsidR="00000000" w:rsidRPr="00FD6C17" w:rsidP="00FD6C17">
      <w:pPr>
        <w:pStyle w:val="ListBullet2"/>
      </w:pPr>
      <w:r w:rsidRPr="00FD6C17">
        <w:t>workplace information recording system</w:t>
      </w:r>
    </w:p>
    <w:p w:rsidR="00000000" w:rsidRPr="00FD6C17" w:rsidP="00FD6C17">
      <w:pPr>
        <w:pStyle w:val="ListBullet"/>
      </w:pPr>
      <w:r w:rsidRPr="00FD6C17">
        <w:t>specifications:</w:t>
      </w:r>
    </w:p>
    <w:p w:rsidR="00000000" w:rsidRPr="00FD6C17" w:rsidP="00FD6C17">
      <w:pPr>
        <w:pStyle w:val="ListBullet2"/>
      </w:pPr>
      <w:r w:rsidRPr="00FD6C17">
        <w:t>workplace procedures for safe work practices</w:t>
      </w:r>
    </w:p>
    <w:p w:rsidR="00000000" w:rsidRPr="00FD6C17" w:rsidP="00FD6C17">
      <w:pPr>
        <w:pStyle w:val="ListBullet2"/>
      </w:pPr>
      <w:r w:rsidRPr="00FD6C17">
        <w:t>extraneous matter/quality specifications</w:t>
      </w:r>
    </w:p>
    <w:p w:rsidR="00000000" w:rsidRPr="00FD6C17" w:rsidP="00FD6C17">
      <w:pPr>
        <w:pStyle w:val="ListBullet2"/>
      </w:pPr>
      <w:r w:rsidRPr="00FD6C17">
        <w:t xml:space="preserve">operating procedures and related advice on equipment </w:t>
      </w:r>
      <w:r w:rsidRPr="00FD6C17">
        <w:t>operation.</w:t>
      </w:r>
    </w:p>
    <w:p w:rsidR="00000000" w:rsidRPr="00FD6C17" w:rsidP="005B1FBC">
      <w:pPr>
        <w:pStyle w:val="BodyText"/>
      </w:pPr>
      <w:r w:rsidRPr="00FD6C17">
        <w:t>Assessors of this unit must satisfy the requirements for assessors in applicable vocational education and training legislation, frameworks and/or standards.</w:t>
      </w:r>
    </w:p>
    <w:p w:rsidR="00000000" w:rsidRPr="00FD6C17" w:rsidP="00FD6C17">
      <w:pPr>
        <w:pStyle w:val="Heading1"/>
      </w:pPr>
      <w:bookmarkStart w:id="5" w:name="O_988651"/>
      <w:bookmarkEnd w:id="5"/>
      <w:r w:rsidRPr="00FD6C17">
        <w:t>Links</w:t>
      </w:r>
    </w:p>
    <w:p w:rsidR="00000000" w:rsidRPr="00FD6C17" w:rsidP="005B1FBC">
      <w:pPr>
        <w:pStyle w:val="BodyText"/>
      </w:pPr>
      <w:r w:rsidRPr="00FD6C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4A0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6C17" w:rsidP="00FD6C17"/>
    <w:sectPr w:rsidSect="00FD6C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17" w:rsidRPr="005B1FBC" w:rsidP="005B1F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BC" w:rsidP="00FD6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FBC" w:rsidP="00FD6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1FBC" w:rsidP="00FD6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C17" w:rsidRPr="005B1FBC" w:rsidP="005B1F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BC" w:rsidRPr="002D2AF8" w:rsidP="00FD6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FBPSUG1004 Check a cane sample for extraneous matter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B1FBC" w:rsidP="00FD6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08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A8F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58A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C17"/>
  </w:style>
  <w:style w:type="character" w:customStyle="1" w:styleId="Heading1Char">
    <w:name w:val="Heading 1 Char"/>
    <w:basedOn w:val="DefaultParagraphFont"/>
    <w:link w:val="Heading1"/>
    <w:rsid w:val="00FD6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C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C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C17"/>
    <w:rPr>
      <w:b/>
      <w:spacing w:val="0"/>
    </w:rPr>
  </w:style>
  <w:style w:type="paragraph" w:styleId="ListBullet2">
    <w:name w:val="List Bullet 2"/>
    <w:basedOn w:val="List2"/>
    <w:rsid w:val="00FD6C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6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C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C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6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C17"/>
    <w:rPr>
      <w:i/>
    </w:rPr>
  </w:style>
  <w:style w:type="paragraph" w:styleId="Caption">
    <w:name w:val="caption"/>
    <w:basedOn w:val="BodyText"/>
    <w:next w:val="Normal"/>
    <w:qFormat/>
    <w:rsid w:val="00FD6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C17"/>
  </w:style>
  <w:style w:type="paragraph" w:styleId="TableofFigures">
    <w:name w:val="table of figures"/>
    <w:basedOn w:val="Normal"/>
    <w:next w:val="Normal"/>
    <w:semiHidden/>
    <w:rsid w:val="00FD6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C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6C17"/>
    <w:rPr>
      <w:rFonts w:ascii="Wingdings" w:hAnsi="Wingdings"/>
    </w:rPr>
  </w:style>
  <w:style w:type="paragraph" w:customStyle="1" w:styleId="TableHeading">
    <w:name w:val="Table Heading"/>
    <w:basedOn w:val="HeadingBase"/>
    <w:rsid w:val="00FD6C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C17"/>
    <w:rPr>
      <w:color w:val="0033CC"/>
      <w:u w:val="none"/>
    </w:rPr>
  </w:style>
  <w:style w:type="paragraph" w:customStyle="1" w:styleId="BodyTextRight">
    <w:name w:val="Body Text Right"/>
    <w:basedOn w:val="BodyText"/>
    <w:rsid w:val="00FD6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C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C17"/>
    <w:rPr>
      <w:sz w:val="32"/>
    </w:rPr>
  </w:style>
  <w:style w:type="paragraph" w:customStyle="1" w:styleId="HeadingProcedure">
    <w:name w:val="Heading Procedure"/>
    <w:basedOn w:val="HeadingBase"/>
    <w:next w:val="Normal"/>
    <w:rsid w:val="00FD6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C17"/>
    <w:pPr>
      <w:spacing w:before="60" w:after="60"/>
    </w:pPr>
  </w:style>
  <w:style w:type="paragraph" w:styleId="ListContinue">
    <w:name w:val="List Continue"/>
    <w:basedOn w:val="List"/>
    <w:rsid w:val="00FD6C17"/>
    <w:pPr>
      <w:ind w:firstLine="0"/>
    </w:pPr>
  </w:style>
  <w:style w:type="paragraph" w:customStyle="1" w:styleId="ListNote">
    <w:name w:val="List Note"/>
    <w:basedOn w:val="List"/>
    <w:rsid w:val="00FD6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C17"/>
    <w:rPr>
      <w:rFonts w:ascii="Courier New" w:hAnsi="Courier New"/>
    </w:rPr>
  </w:style>
  <w:style w:type="paragraph" w:customStyle="1" w:styleId="NoteBullet">
    <w:name w:val="Note Bullet"/>
    <w:basedOn w:val="Note"/>
    <w:rsid w:val="00FD6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C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6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C17"/>
    <w:rPr>
      <w:b/>
      <w:smallCaps/>
    </w:rPr>
  </w:style>
  <w:style w:type="paragraph" w:customStyle="1" w:styleId="TableListNumber">
    <w:name w:val="Table List Number"/>
    <w:basedOn w:val="ListNumber"/>
    <w:rsid w:val="00FD6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C17"/>
    <w:pPr>
      <w:numPr>
        <w:numId w:val="9"/>
      </w:numPr>
    </w:pPr>
  </w:style>
  <w:style w:type="paragraph" w:customStyle="1" w:styleId="ListAlpha2">
    <w:name w:val="List Alpha 2"/>
    <w:basedOn w:val="List2"/>
    <w:rsid w:val="00FD6C17"/>
    <w:pPr>
      <w:numPr>
        <w:numId w:val="8"/>
      </w:numPr>
    </w:pPr>
  </w:style>
  <w:style w:type="paragraph" w:styleId="List2">
    <w:name w:val="List 2"/>
    <w:basedOn w:val="BodyText"/>
    <w:rsid w:val="00FD6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C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C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6C17"/>
    <w:pPr>
      <w:numPr>
        <w:numId w:val="4"/>
      </w:numPr>
    </w:pPr>
  </w:style>
  <w:style w:type="paragraph" w:styleId="ListContinue2">
    <w:name w:val="List Continue 2"/>
    <w:basedOn w:val="List2"/>
    <w:rsid w:val="00FD6C17"/>
    <w:pPr>
      <w:ind w:firstLine="0"/>
    </w:pPr>
  </w:style>
  <w:style w:type="paragraph" w:styleId="ListContinue3">
    <w:name w:val="List Continue 3"/>
    <w:basedOn w:val="List3"/>
    <w:rsid w:val="00FD6C17"/>
    <w:pPr>
      <w:ind w:left="1021" w:firstLine="0"/>
    </w:pPr>
  </w:style>
  <w:style w:type="paragraph" w:styleId="ListContinue4">
    <w:name w:val="List Continue 4"/>
    <w:basedOn w:val="List4"/>
    <w:rsid w:val="00FD6C17"/>
    <w:pPr>
      <w:ind w:firstLine="0"/>
    </w:pPr>
  </w:style>
  <w:style w:type="paragraph" w:styleId="ListContinue5">
    <w:name w:val="List Continue 5"/>
    <w:basedOn w:val="List5"/>
    <w:rsid w:val="00FD6C17"/>
    <w:pPr>
      <w:ind w:firstLine="0"/>
    </w:pPr>
  </w:style>
  <w:style w:type="paragraph" w:styleId="ListNumber3">
    <w:name w:val="List Number 3"/>
    <w:basedOn w:val="List3"/>
    <w:rsid w:val="00FD6C17"/>
    <w:pPr>
      <w:numPr>
        <w:numId w:val="5"/>
      </w:numPr>
    </w:pPr>
  </w:style>
  <w:style w:type="paragraph" w:styleId="ListNumber4">
    <w:name w:val="List Number 4"/>
    <w:basedOn w:val="List4"/>
    <w:rsid w:val="00FD6C17"/>
    <w:pPr>
      <w:numPr>
        <w:numId w:val="6"/>
      </w:numPr>
    </w:pPr>
  </w:style>
  <w:style w:type="paragraph" w:styleId="ListNumber5">
    <w:name w:val="List Number 5"/>
    <w:basedOn w:val="List5"/>
    <w:rsid w:val="00FD6C17"/>
    <w:pPr>
      <w:numPr>
        <w:numId w:val="7"/>
      </w:numPr>
    </w:pPr>
  </w:style>
  <w:style w:type="paragraph" w:styleId="BlockText">
    <w:name w:val="Block Text"/>
    <w:basedOn w:val="Normal"/>
    <w:rsid w:val="00FD6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C17"/>
    <w:rPr>
      <w:sz w:val="16"/>
      <w:vertAlign w:val="superscript"/>
    </w:rPr>
  </w:style>
  <w:style w:type="character" w:customStyle="1" w:styleId="Symbols">
    <w:name w:val="Symbols"/>
    <w:basedOn w:val="DefaultParagraphFont"/>
    <w:rsid w:val="00FD6C17"/>
    <w:rPr>
      <w:rFonts w:ascii="Symbol" w:hAnsi="Symbol"/>
    </w:rPr>
  </w:style>
  <w:style w:type="character" w:customStyle="1" w:styleId="MenuOptions">
    <w:name w:val="Menu Options"/>
    <w:basedOn w:val="DefaultParagraphFont"/>
    <w:rsid w:val="00FD6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C17"/>
    <w:rPr>
      <w:b/>
    </w:rPr>
  </w:style>
  <w:style w:type="character" w:customStyle="1" w:styleId="Underlined">
    <w:name w:val="Underlined"/>
    <w:basedOn w:val="DefaultParagraphFont"/>
    <w:rsid w:val="00FD6C17"/>
    <w:rPr>
      <w:u w:val="single"/>
    </w:rPr>
  </w:style>
  <w:style w:type="paragraph" w:customStyle="1" w:styleId="TableBodyTextRight">
    <w:name w:val="Table Body Text Right"/>
    <w:basedOn w:val="TableBodyText"/>
    <w:rsid w:val="00FD6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C17"/>
    <w:rPr>
      <w:sz w:val="18"/>
    </w:rPr>
  </w:style>
  <w:style w:type="paragraph" w:customStyle="1" w:styleId="BodySmallRight">
    <w:name w:val="Body Small Right"/>
    <w:basedOn w:val="BodyTextRight"/>
    <w:rsid w:val="00FD6C17"/>
    <w:rPr>
      <w:sz w:val="18"/>
      <w:szCs w:val="18"/>
    </w:rPr>
  </w:style>
  <w:style w:type="paragraph" w:customStyle="1" w:styleId="MarginEdition">
    <w:name w:val="Margin Edition"/>
    <w:basedOn w:val="MarginNote"/>
    <w:rsid w:val="00FD6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C17"/>
    <w:rPr>
      <w:sz w:val="2"/>
      <w:szCs w:val="2"/>
    </w:rPr>
  </w:style>
  <w:style w:type="character" w:customStyle="1" w:styleId="Small">
    <w:name w:val="Small"/>
    <w:basedOn w:val="DefaultParagraphFont"/>
    <w:rsid w:val="00FD6C17"/>
    <w:rPr>
      <w:sz w:val="16"/>
    </w:rPr>
  </w:style>
  <w:style w:type="paragraph" w:customStyle="1" w:styleId="WideTable">
    <w:name w:val="Wide Table"/>
    <w:basedOn w:val="Normal"/>
    <w:rsid w:val="00FD6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C17"/>
  </w:style>
  <w:style w:type="paragraph" w:styleId="Quote">
    <w:name w:val="Quote"/>
    <w:basedOn w:val="Heading1"/>
    <w:link w:val="QuoteChar"/>
    <w:qFormat/>
    <w:rsid w:val="00FD6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C17"/>
    <w:pPr>
      <w:pageBreakBefore/>
    </w:pPr>
  </w:style>
  <w:style w:type="paragraph" w:customStyle="1" w:styleId="Border">
    <w:name w:val="Border"/>
    <w:basedOn w:val="Normal"/>
    <w:qFormat/>
    <w:rsid w:val="00FD6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C17"/>
    <w:rPr>
      <w:u w:val="single"/>
    </w:rPr>
  </w:style>
  <w:style w:type="character" w:customStyle="1" w:styleId="BoldandItalics">
    <w:name w:val="Bold and Italics"/>
    <w:qFormat/>
    <w:rsid w:val="00FD6C17"/>
    <w:rPr>
      <w:b/>
      <w:i/>
      <w:u w:val="none"/>
    </w:rPr>
  </w:style>
  <w:style w:type="paragraph" w:styleId="BalloonText">
    <w:name w:val="Balloon Text"/>
    <w:basedOn w:val="Normal"/>
    <w:link w:val="BalloonTextChar"/>
    <w:rsid w:val="00FD6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C17"/>
    <w:pPr>
      <w:spacing w:before="0" w:after="0"/>
    </w:pPr>
  </w:style>
  <w:style w:type="paragraph" w:customStyle="1" w:styleId="BodyTextBold">
    <w:name w:val="Body Text Bold"/>
    <w:basedOn w:val="BodyText"/>
    <w:qFormat/>
    <w:rsid w:val="00FD6C17"/>
    <w:rPr>
      <w:b/>
    </w:rPr>
  </w:style>
  <w:style w:type="character" w:styleId="Hyperlink">
    <w:name w:val="Hyperlink"/>
    <w:basedOn w:val="DefaultParagraphFont"/>
    <w:uiPriority w:val="99"/>
    <w:unhideWhenUsed/>
    <w:rsid w:val="005B1F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2430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FBPSUG1004 Check a cane sample for extraneous matter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2021-09-09T00:58:00Z</dcterms:created>
  <dcterms:modified xsi:type="dcterms:W3CDTF">2021-09-09T00:58:00Z</dcterms:modified>
</cp:coreProperties>
</file>