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1D45" w:rsidP="00871D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FBPSS00013 Cane Traffic Scheduling Skill Set</w:t>
      </w:r>
      <w:r>
        <w:fldChar w:fldCharType="end"/>
      </w:r>
    </w:p>
    <w:p w:rsidR="00871D45" w:rsidP="00871D45">
      <w:pPr>
        <w:pStyle w:val="Version"/>
        <w:sectPr w:rsidSect="007B38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B3878" w:rsidP="007B3878">
      <w:pPr>
        <w:pStyle w:val="SuperHeading"/>
      </w:pPr>
      <w:r w:rsidRPr="007B3878">
        <w:t>FBPSS00013 Cane Traffic Scheduling Skill Set</w:t>
      </w:r>
    </w:p>
    <w:p w:rsidR="00000000" w:rsidRPr="007B3878" w:rsidP="007B3878">
      <w:pPr>
        <w:pStyle w:val="Heading1"/>
      </w:pPr>
      <w:bookmarkStart w:id="1" w:name="O_995551"/>
      <w:bookmarkEnd w:id="1"/>
      <w:r w:rsidRPr="007B38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B38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878" w:rsidP="007B3878">
            <w:pPr>
              <w:pStyle w:val="BodyText"/>
            </w:pPr>
            <w:r w:rsidRPr="007B387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878">
            <w:pPr>
              <w:pStyle w:val="BodyText"/>
              <w:rPr>
                <w:lang w:val="en-NZ"/>
              </w:rPr>
            </w:pPr>
            <w:r w:rsidRPr="007B3878">
              <w:rPr>
                <w:rStyle w:val="SpecialBold"/>
              </w:rPr>
              <w:t>Comments</w:t>
            </w:r>
          </w:p>
        </w:tc>
      </w:tr>
      <w:tr w:rsidTr="007B38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878">
            <w:pPr>
              <w:pStyle w:val="BodyText"/>
              <w:rPr>
                <w:lang w:val="en-NZ"/>
              </w:rPr>
            </w:pPr>
            <w:r w:rsidRPr="007B38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878" w:rsidP="007B3878">
            <w:pPr>
              <w:pStyle w:val="BodyText"/>
            </w:pPr>
            <w:r w:rsidRPr="007B3878">
              <w:t>This version released with FBP Food, Beverage and Pharmaceutical Training Package Version 2.0.</w:t>
            </w:r>
          </w:p>
        </w:tc>
      </w:tr>
    </w:tbl>
    <w:p w:rsidR="00000000" w:rsidRPr="007B3878" w:rsidP="007B3878">
      <w:pPr>
        <w:pStyle w:val="BodyText"/>
      </w:pPr>
    </w:p>
    <w:p w:rsidR="00000000" w:rsidRPr="007B3878" w:rsidP="007B3878">
      <w:pPr>
        <w:pStyle w:val="AllowPageBreak"/>
      </w:pPr>
    </w:p>
    <w:p w:rsidR="00000000" w:rsidRPr="007B3878" w:rsidP="007B3878">
      <w:pPr>
        <w:pStyle w:val="Heading1"/>
      </w:pPr>
      <w:bookmarkStart w:id="2" w:name="O_995552"/>
      <w:bookmarkEnd w:id="2"/>
      <w:r w:rsidRPr="007B3878">
        <w:t>Description</w:t>
      </w:r>
    </w:p>
    <w:p w:rsidR="00000000" w:rsidRPr="007B3878" w:rsidP="00871D45">
      <w:pPr>
        <w:pStyle w:val="BodyText"/>
      </w:pPr>
      <w:r w:rsidRPr="007B3878">
        <w:t>This skill set addresses the skills required to adjust cane delivery schedules to</w:t>
      </w:r>
      <w:r w:rsidRPr="007B3878">
        <w:t xml:space="preserve"> meet daily sugar mill operational requirements.</w:t>
      </w:r>
    </w:p>
    <w:p w:rsidR="00000000" w:rsidRPr="007B3878" w:rsidP="007B3878">
      <w:pPr>
        <w:pStyle w:val="Heading1"/>
      </w:pPr>
      <w:bookmarkStart w:id="3" w:name="O_995553"/>
      <w:bookmarkEnd w:id="3"/>
      <w:r w:rsidRPr="007B3878">
        <w:t>Pathways Information</w:t>
      </w:r>
    </w:p>
    <w:p w:rsidR="00000000" w:rsidRPr="007B3878" w:rsidP="00871D45">
      <w:pPr>
        <w:pStyle w:val="BodyText"/>
      </w:pPr>
      <w:r w:rsidRPr="007B3878">
        <w:t xml:space="preserve">These units of competency provide credit towards a number of qualifications in the </w:t>
      </w:r>
      <w:r w:rsidRPr="007B3878">
        <w:rPr>
          <w:rStyle w:val="Emphasis"/>
        </w:rPr>
        <w:t xml:space="preserve">FBP Food, Beverage and Pharmaceutical Training Package, </w:t>
      </w:r>
      <w:r w:rsidRPr="007B3878">
        <w:t>including:</w:t>
      </w:r>
    </w:p>
    <w:p w:rsidR="00000000" w:rsidRPr="007B3878" w:rsidP="007B3878">
      <w:pPr>
        <w:pStyle w:val="ListBullet"/>
      </w:pPr>
      <w:r w:rsidRPr="007B3878">
        <w:t>FBP31018 Certifica</w:t>
      </w:r>
      <w:r w:rsidRPr="007B3878">
        <w:t>te III in Sugar Milling Industry Operations.</w:t>
      </w:r>
    </w:p>
    <w:p w:rsidR="00000000" w:rsidRPr="007B3878" w:rsidP="007B3878">
      <w:pPr>
        <w:pStyle w:val="AllowPageBreak"/>
      </w:pPr>
    </w:p>
    <w:p w:rsidR="00000000" w:rsidRPr="007B3878" w:rsidP="007B3878">
      <w:pPr>
        <w:pStyle w:val="Heading1"/>
      </w:pPr>
      <w:bookmarkStart w:id="4" w:name="O_995554"/>
      <w:bookmarkEnd w:id="4"/>
      <w:r w:rsidRPr="007B3878">
        <w:t>Licensing/Regulatory Information</w:t>
      </w:r>
    </w:p>
    <w:p w:rsidR="00000000" w:rsidRPr="007B3878" w:rsidP="00871D45">
      <w:pPr>
        <w:pStyle w:val="BodyText"/>
      </w:pPr>
      <w:r w:rsidRPr="007B3878">
        <w:t>No occupational licensing or regulatory requirements apply to this skill set at the time of publication.</w:t>
      </w:r>
    </w:p>
    <w:p w:rsidR="00000000" w:rsidRPr="007B3878" w:rsidP="007B3878">
      <w:pPr>
        <w:pStyle w:val="Heading1"/>
      </w:pPr>
      <w:bookmarkStart w:id="5" w:name="O_995555"/>
      <w:bookmarkEnd w:id="5"/>
      <w:r w:rsidRPr="007B3878">
        <w:t>Skill Set Requirements</w:t>
      </w:r>
    </w:p>
    <w:p w:rsidR="00000000" w:rsidRPr="007B3878" w:rsidP="007B3878">
      <w:pPr>
        <w:pStyle w:val="ListBullet"/>
      </w:pPr>
      <w:r w:rsidRPr="007B3878">
        <w:t>BSBWHS201 Contribute to health and safety of self and others</w:t>
      </w:r>
    </w:p>
    <w:p w:rsidR="00000000" w:rsidRPr="007B3878" w:rsidP="007B3878">
      <w:pPr>
        <w:pStyle w:val="ListBullet"/>
      </w:pPr>
      <w:r w:rsidRPr="007B3878">
        <w:t>FBPSUG3003 Adjust cane delivery schedules to meet daily milling requirements</w:t>
      </w:r>
    </w:p>
    <w:p w:rsidR="00000000" w:rsidRPr="007B3878" w:rsidP="007B3878">
      <w:pPr>
        <w:pStyle w:val="AllowPageBreak"/>
      </w:pPr>
    </w:p>
    <w:p w:rsidR="00000000" w:rsidRPr="007B3878" w:rsidP="007B3878">
      <w:pPr>
        <w:pStyle w:val="Heading1"/>
      </w:pPr>
      <w:bookmarkStart w:id="6" w:name="O_995556"/>
      <w:bookmarkEnd w:id="6"/>
      <w:r w:rsidRPr="007B3878">
        <w:t>Target Group</w:t>
      </w:r>
    </w:p>
    <w:p w:rsidR="00000000" w:rsidRPr="007B3878" w:rsidP="00871D45">
      <w:pPr>
        <w:pStyle w:val="BodyText"/>
      </w:pPr>
      <w:r w:rsidRPr="007B3878">
        <w:t>This skill set is for cane traffic scheduling leading hands.</w:t>
      </w:r>
    </w:p>
    <w:p w:rsidR="00000000" w:rsidRPr="007B3878" w:rsidP="007B3878">
      <w:pPr>
        <w:pStyle w:val="Heading1"/>
      </w:pPr>
      <w:bookmarkStart w:id="7" w:name="O_995557"/>
      <w:bookmarkEnd w:id="7"/>
      <w:r w:rsidRPr="007B3878">
        <w:t xml:space="preserve">Suggested </w:t>
      </w:r>
      <w:r w:rsidRPr="007B3878">
        <w:t>words for Statement of Attainment</w:t>
      </w:r>
    </w:p>
    <w:p w:rsidR="00000000" w:rsidRPr="007B3878" w:rsidP="00871D45">
      <w:pPr>
        <w:pStyle w:val="BodyText"/>
      </w:pPr>
      <w:r w:rsidRPr="007B3878">
        <w:t xml:space="preserve">This skill set from the </w:t>
      </w:r>
      <w:r w:rsidRPr="007B3878">
        <w:rPr>
          <w:rStyle w:val="Emphasis"/>
        </w:rPr>
        <w:t>FBP Food, Beverage and Pharmaceutical Training Package</w:t>
      </w:r>
      <w:r w:rsidRPr="007B3878">
        <w:t xml:space="preserve"> meets the industry requirements for an individual working as a cane traffic scheduling leading hand.</w:t>
      </w:r>
    </w:p>
    <w:p w:rsidR="00000000" w:rsidRPr="007B3878" w:rsidP="007B3878"/>
    <w:sectPr w:rsidSect="007B38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8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878" w:rsidRPr="00871D45" w:rsidP="00871D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8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D45" w:rsidP="007B38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71D45" w:rsidP="007B38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71D45" w:rsidP="007B38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8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D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3878" w:rsidRPr="00871D45" w:rsidP="00871D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8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D45" w:rsidRPr="002D2AF8" w:rsidP="007B38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FBPSS00013 Cane Traffic Scheduling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871D45" w:rsidP="007B38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963C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440F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8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38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38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38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38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38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38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38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38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38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38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3878"/>
  </w:style>
  <w:style w:type="character" w:customStyle="1" w:styleId="Heading1Char">
    <w:name w:val="Heading 1 Char"/>
    <w:basedOn w:val="DefaultParagraphFont"/>
    <w:link w:val="Heading1"/>
    <w:rsid w:val="007B38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38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38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38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3878"/>
    <w:rPr>
      <w:b/>
      <w:spacing w:val="0"/>
    </w:rPr>
  </w:style>
  <w:style w:type="character" w:styleId="Emphasis">
    <w:name w:val="Emphasis"/>
    <w:basedOn w:val="DefaultParagraphFont"/>
    <w:qFormat/>
    <w:rsid w:val="007B3878"/>
    <w:rPr>
      <w:i/>
    </w:rPr>
  </w:style>
  <w:style w:type="paragraph" w:customStyle="1" w:styleId="SuperHeading">
    <w:name w:val="SuperHeading"/>
    <w:basedOn w:val="Normal"/>
    <w:rsid w:val="007B38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38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38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38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38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38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38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38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38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38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38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38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38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38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38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38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38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38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38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38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38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38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38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38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38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387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38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38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38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38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38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38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38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38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38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38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38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38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3878"/>
  </w:style>
  <w:style w:type="paragraph" w:styleId="TableofFigures">
    <w:name w:val="table of figures"/>
    <w:basedOn w:val="Normal"/>
    <w:next w:val="Normal"/>
    <w:semiHidden/>
    <w:rsid w:val="007B38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3878"/>
    <w:pPr>
      <w:numPr>
        <w:numId w:val="10"/>
      </w:numPr>
    </w:pPr>
  </w:style>
  <w:style w:type="character" w:customStyle="1" w:styleId="WingdingSymbols">
    <w:name w:val="Wingding Symbols"/>
    <w:rsid w:val="007B3878"/>
    <w:rPr>
      <w:rFonts w:ascii="Wingdings" w:hAnsi="Wingdings"/>
    </w:rPr>
  </w:style>
  <w:style w:type="paragraph" w:customStyle="1" w:styleId="TableHeading">
    <w:name w:val="Table Heading"/>
    <w:basedOn w:val="HeadingBase"/>
    <w:rsid w:val="007B38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3878"/>
    <w:rPr>
      <w:color w:val="0033CC"/>
      <w:u w:val="none"/>
    </w:rPr>
  </w:style>
  <w:style w:type="paragraph" w:customStyle="1" w:styleId="BodyTextRight">
    <w:name w:val="Body Text Right"/>
    <w:basedOn w:val="BodyText"/>
    <w:rsid w:val="007B38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38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38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38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38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38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3878"/>
    <w:rPr>
      <w:sz w:val="32"/>
    </w:rPr>
  </w:style>
  <w:style w:type="paragraph" w:customStyle="1" w:styleId="HeadingProcedure">
    <w:name w:val="Heading Procedure"/>
    <w:basedOn w:val="HeadingBase"/>
    <w:next w:val="Normal"/>
    <w:rsid w:val="007B38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3878"/>
    <w:pPr>
      <w:spacing w:before="60" w:after="60"/>
    </w:pPr>
  </w:style>
  <w:style w:type="paragraph" w:styleId="ListContinue">
    <w:name w:val="List Continue"/>
    <w:basedOn w:val="List"/>
    <w:rsid w:val="007B3878"/>
    <w:pPr>
      <w:ind w:firstLine="0"/>
    </w:pPr>
  </w:style>
  <w:style w:type="paragraph" w:customStyle="1" w:styleId="ListNote">
    <w:name w:val="List Note"/>
    <w:basedOn w:val="List"/>
    <w:rsid w:val="007B38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38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38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3878"/>
    <w:rPr>
      <w:rFonts w:ascii="Courier New" w:hAnsi="Courier New"/>
    </w:rPr>
  </w:style>
  <w:style w:type="paragraph" w:customStyle="1" w:styleId="NoteBullet">
    <w:name w:val="Note Bullet"/>
    <w:basedOn w:val="Note"/>
    <w:rsid w:val="007B38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38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38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38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38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38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38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3878"/>
    <w:rPr>
      <w:b/>
      <w:smallCaps/>
    </w:rPr>
  </w:style>
  <w:style w:type="paragraph" w:customStyle="1" w:styleId="TableListNumber">
    <w:name w:val="Table List Number"/>
    <w:basedOn w:val="ListNumber"/>
    <w:rsid w:val="007B38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38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3878"/>
    <w:pPr>
      <w:numPr>
        <w:numId w:val="8"/>
      </w:numPr>
    </w:pPr>
  </w:style>
  <w:style w:type="paragraph" w:customStyle="1" w:styleId="ListAlpha2">
    <w:name w:val="List Alpha 2"/>
    <w:basedOn w:val="List2"/>
    <w:rsid w:val="007B3878"/>
    <w:pPr>
      <w:numPr>
        <w:numId w:val="7"/>
      </w:numPr>
    </w:pPr>
  </w:style>
  <w:style w:type="paragraph" w:styleId="List2">
    <w:name w:val="List 2"/>
    <w:basedOn w:val="BodyText"/>
    <w:rsid w:val="007B38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38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38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38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38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38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3878"/>
    <w:pPr>
      <w:numPr>
        <w:numId w:val="3"/>
      </w:numPr>
    </w:pPr>
  </w:style>
  <w:style w:type="paragraph" w:styleId="ListContinue2">
    <w:name w:val="List Continue 2"/>
    <w:basedOn w:val="List2"/>
    <w:rsid w:val="007B3878"/>
    <w:pPr>
      <w:ind w:firstLine="0"/>
    </w:pPr>
  </w:style>
  <w:style w:type="paragraph" w:styleId="ListContinue3">
    <w:name w:val="List Continue 3"/>
    <w:basedOn w:val="List3"/>
    <w:rsid w:val="007B3878"/>
    <w:pPr>
      <w:ind w:left="1021" w:firstLine="0"/>
    </w:pPr>
  </w:style>
  <w:style w:type="paragraph" w:styleId="ListContinue4">
    <w:name w:val="List Continue 4"/>
    <w:basedOn w:val="List4"/>
    <w:rsid w:val="007B3878"/>
    <w:pPr>
      <w:ind w:firstLine="0"/>
    </w:pPr>
  </w:style>
  <w:style w:type="paragraph" w:styleId="ListContinue5">
    <w:name w:val="List Continue 5"/>
    <w:basedOn w:val="List5"/>
    <w:rsid w:val="007B3878"/>
    <w:pPr>
      <w:ind w:firstLine="0"/>
    </w:pPr>
  </w:style>
  <w:style w:type="paragraph" w:styleId="ListNumber3">
    <w:name w:val="List Number 3"/>
    <w:basedOn w:val="List3"/>
    <w:rsid w:val="007B3878"/>
    <w:pPr>
      <w:numPr>
        <w:numId w:val="4"/>
      </w:numPr>
    </w:pPr>
  </w:style>
  <w:style w:type="paragraph" w:styleId="ListNumber4">
    <w:name w:val="List Number 4"/>
    <w:basedOn w:val="List4"/>
    <w:rsid w:val="007B3878"/>
    <w:pPr>
      <w:numPr>
        <w:numId w:val="5"/>
      </w:numPr>
    </w:pPr>
  </w:style>
  <w:style w:type="paragraph" w:styleId="ListNumber5">
    <w:name w:val="List Number 5"/>
    <w:basedOn w:val="List5"/>
    <w:rsid w:val="007B3878"/>
    <w:pPr>
      <w:numPr>
        <w:numId w:val="6"/>
      </w:numPr>
    </w:pPr>
  </w:style>
  <w:style w:type="paragraph" w:styleId="BlockText">
    <w:name w:val="Block Text"/>
    <w:basedOn w:val="Normal"/>
    <w:rsid w:val="007B38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38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3878"/>
    <w:rPr>
      <w:sz w:val="16"/>
      <w:vertAlign w:val="superscript"/>
    </w:rPr>
  </w:style>
  <w:style w:type="character" w:customStyle="1" w:styleId="Symbols">
    <w:name w:val="Symbols"/>
    <w:basedOn w:val="DefaultParagraphFont"/>
    <w:rsid w:val="007B3878"/>
    <w:rPr>
      <w:rFonts w:ascii="Symbol" w:hAnsi="Symbol"/>
    </w:rPr>
  </w:style>
  <w:style w:type="character" w:customStyle="1" w:styleId="MenuOptions">
    <w:name w:val="Menu Options"/>
    <w:basedOn w:val="DefaultParagraphFont"/>
    <w:rsid w:val="007B38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3878"/>
    <w:rPr>
      <w:b/>
    </w:rPr>
  </w:style>
  <w:style w:type="character" w:customStyle="1" w:styleId="Underlined">
    <w:name w:val="Underlined"/>
    <w:basedOn w:val="DefaultParagraphFont"/>
    <w:rsid w:val="007B3878"/>
    <w:rPr>
      <w:u w:val="single"/>
    </w:rPr>
  </w:style>
  <w:style w:type="paragraph" w:customStyle="1" w:styleId="TableBodyTextRight">
    <w:name w:val="Table Body Text Right"/>
    <w:basedOn w:val="TableBodyText"/>
    <w:rsid w:val="007B38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3878"/>
    <w:rPr>
      <w:sz w:val="18"/>
    </w:rPr>
  </w:style>
  <w:style w:type="paragraph" w:customStyle="1" w:styleId="BodySmallRight">
    <w:name w:val="Body Small Right"/>
    <w:basedOn w:val="BodyTextRight"/>
    <w:rsid w:val="007B3878"/>
    <w:rPr>
      <w:sz w:val="18"/>
      <w:szCs w:val="18"/>
    </w:rPr>
  </w:style>
  <w:style w:type="paragraph" w:customStyle="1" w:styleId="MarginEdition">
    <w:name w:val="Margin Edition"/>
    <w:basedOn w:val="MarginNote"/>
    <w:rsid w:val="007B38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3878"/>
    <w:rPr>
      <w:sz w:val="2"/>
      <w:szCs w:val="2"/>
    </w:rPr>
  </w:style>
  <w:style w:type="character" w:customStyle="1" w:styleId="Small">
    <w:name w:val="Small"/>
    <w:basedOn w:val="DefaultParagraphFont"/>
    <w:rsid w:val="007B3878"/>
    <w:rPr>
      <w:sz w:val="16"/>
    </w:rPr>
  </w:style>
  <w:style w:type="paragraph" w:customStyle="1" w:styleId="WideTable">
    <w:name w:val="Wide Table"/>
    <w:basedOn w:val="Normal"/>
    <w:rsid w:val="007B38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3878"/>
  </w:style>
  <w:style w:type="paragraph" w:styleId="Quote">
    <w:name w:val="Quote"/>
    <w:basedOn w:val="Heading1"/>
    <w:link w:val="QuoteChar"/>
    <w:qFormat/>
    <w:rsid w:val="007B38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38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3878"/>
    <w:pPr>
      <w:pageBreakBefore/>
    </w:pPr>
  </w:style>
  <w:style w:type="paragraph" w:customStyle="1" w:styleId="Border">
    <w:name w:val="Border"/>
    <w:basedOn w:val="Normal"/>
    <w:qFormat/>
    <w:rsid w:val="007B38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38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8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8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38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38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38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38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38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3878"/>
    <w:rPr>
      <w:u w:val="single"/>
    </w:rPr>
  </w:style>
  <w:style w:type="character" w:customStyle="1" w:styleId="BoldandItalics">
    <w:name w:val="Bold and Italics"/>
    <w:qFormat/>
    <w:rsid w:val="007B3878"/>
    <w:rPr>
      <w:b/>
      <w:i/>
      <w:u w:val="none"/>
    </w:rPr>
  </w:style>
  <w:style w:type="paragraph" w:styleId="BalloonText">
    <w:name w:val="Balloon Text"/>
    <w:basedOn w:val="Normal"/>
    <w:link w:val="BalloonTextChar"/>
    <w:rsid w:val="007B38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38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38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38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38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38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387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1113</Characters>
  <Application>Microsoft Office Word</Application>
  <DocSecurity>0</DocSecurity>
  <Lines>38</Lines>
  <Paragraphs>26</Paragraphs>
  <ScaleCrop>false</ScaleCrop>
  <Company>Author-it Software Corporation Ltd.</Company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FBPSS00013 Cane Traffic Scheduling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2018-12-18T18:23:05Z</dcterms:created>
  <dcterms:modified xsi:type="dcterms:W3CDTF">2018-12-17T23:56:00Z</dcterms:modified>
</cp:coreProperties>
</file>