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C3F" w:rsidP="00AD5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FBPRBK4008 Apply bread baking science</w:t>
      </w:r>
      <w:r>
        <w:fldChar w:fldCharType="end"/>
      </w:r>
    </w:p>
    <w:p w:rsidR="00AD5C3F" w:rsidP="00AD5C3F">
      <w:pPr>
        <w:pStyle w:val="Version"/>
        <w:sectPr w:rsidSect="007C6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4F1" w:rsidP="007C64F1">
      <w:pPr>
        <w:pStyle w:val="SuperHeading"/>
      </w:pPr>
      <w:r w:rsidRPr="007C64F1">
        <w:t>FBPRBK4008 Apply bread baking science</w:t>
      </w:r>
    </w:p>
    <w:p w:rsidR="00000000" w:rsidRPr="007C64F1" w:rsidP="007C64F1">
      <w:pPr>
        <w:pStyle w:val="Heading1"/>
      </w:pPr>
      <w:bookmarkStart w:id="1" w:name="O_972500"/>
      <w:bookmarkEnd w:id="1"/>
      <w:r w:rsidRPr="007C64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rPr>
                <w:rStyle w:val="SpecialBold"/>
              </w:rPr>
              <w:t>Comments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t>This version released with FBP Food, Beverage and Pharmaceutical Training Package version 1.0</w:t>
            </w:r>
          </w:p>
        </w:tc>
      </w:tr>
    </w:tbl>
    <w:p w:rsidR="00000000" w:rsidRPr="007C64F1" w:rsidP="007C64F1">
      <w:pPr>
        <w:pStyle w:val="BodyText"/>
      </w:pPr>
    </w:p>
    <w:p w:rsidR="00000000" w:rsidRPr="007C64F1" w:rsidP="007C64F1">
      <w:pPr>
        <w:pStyle w:val="AllowPageBreak"/>
      </w:pPr>
    </w:p>
    <w:p w:rsidR="00000000" w:rsidRPr="007C64F1" w:rsidP="007C64F1">
      <w:pPr>
        <w:pStyle w:val="Heading1"/>
      </w:pPr>
      <w:bookmarkStart w:id="2" w:name="O_972501"/>
      <w:bookmarkEnd w:id="2"/>
      <w:r w:rsidRPr="007C64F1">
        <w:t>Application</w:t>
      </w:r>
    </w:p>
    <w:p w:rsidR="00000000" w:rsidRPr="007C64F1" w:rsidP="00AD5C3F">
      <w:pPr>
        <w:pStyle w:val="BodyText"/>
      </w:pPr>
      <w:r w:rsidRPr="007C64F1">
        <w:t>This unit of competency describes the skills and knowledge required to apply techn</w:t>
      </w:r>
      <w:r w:rsidRPr="007C64F1">
        <w:t>ical knowledge and principles of bread processing and ingredient sciences in the production of bread products in a commercial bakery. It includes the reactions of baking ingredients during mixing, processing and baking.</w:t>
      </w:r>
    </w:p>
    <w:p w:rsidR="00000000" w:rsidRPr="007C64F1" w:rsidP="00AD5C3F">
      <w:pPr>
        <w:pStyle w:val="BodyText"/>
      </w:pPr>
      <w:r w:rsidRPr="007C64F1">
        <w:t>This unit applies to individuals who</w:t>
      </w:r>
      <w:r w:rsidRPr="007C64F1">
        <w:t xml:space="preserve"> apply a broad range of specialised knowledge and skills to their own work. They take responsibility for bakery production, testing and problem-solving.</w:t>
      </w:r>
    </w:p>
    <w:p w:rsidR="00000000" w:rsidRPr="007C64F1" w:rsidP="00AD5C3F">
      <w:pPr>
        <w:pStyle w:val="BodyText"/>
      </w:pPr>
      <w:r w:rsidRPr="007C64F1">
        <w:t>All work must be carried out to comply with workplace procedures, in accordance with State/Territory fo</w:t>
      </w:r>
      <w:r w:rsidRPr="007C64F1">
        <w:t>od safety, and work health and safety, regulations and legislation that apply to the workplace.</w:t>
      </w:r>
    </w:p>
    <w:p w:rsidR="00AD5C3F" w:rsidP="00AD5C3F">
      <w:pPr>
        <w:pStyle w:val="BodyText"/>
      </w:pPr>
      <w:r w:rsidRPr="007C64F1">
        <w:t>No occupational licensing, legislative or certification requirements apply to this unit at the time of publication.</w:t>
      </w:r>
    </w:p>
    <w:p w:rsidR="00000000" w:rsidRPr="007C64F1" w:rsidP="007C64F1">
      <w:pPr>
        <w:pStyle w:val="Heading1"/>
      </w:pPr>
      <w:bookmarkStart w:id="3" w:name="O_972502"/>
      <w:bookmarkEnd w:id="3"/>
      <w:r w:rsidRPr="007C64F1">
        <w:t>Pre-requisite Unit</w:t>
      </w:r>
    </w:p>
    <w:p w:rsidR="00000000" w:rsidRPr="007C64F1" w:rsidP="00AD5C3F">
      <w:pPr>
        <w:pStyle w:val="BodyText"/>
      </w:pPr>
      <w:r w:rsidRPr="007C64F1">
        <w:t>Nil</w:t>
      </w:r>
    </w:p>
    <w:p w:rsidR="00000000" w:rsidRPr="007C64F1" w:rsidP="007C64F1">
      <w:pPr>
        <w:pStyle w:val="Heading1"/>
      </w:pPr>
      <w:bookmarkStart w:id="4" w:name="O_972504"/>
      <w:bookmarkEnd w:id="4"/>
      <w:r w:rsidRPr="007C64F1">
        <w:t>Unit Sector</w:t>
      </w:r>
    </w:p>
    <w:p w:rsidR="00000000" w:rsidRPr="007C64F1" w:rsidP="00AD5C3F">
      <w:pPr>
        <w:pStyle w:val="BodyText"/>
      </w:pPr>
      <w:r w:rsidRPr="007C64F1">
        <w:t>Retail baking (RBK)</w:t>
      </w:r>
    </w:p>
    <w:p w:rsidR="00000000" w:rsidRPr="007C64F1" w:rsidP="007C64F1">
      <w:pPr>
        <w:pStyle w:val="Heading1"/>
      </w:pPr>
      <w:bookmarkStart w:id="5" w:name="O_972505"/>
      <w:bookmarkEnd w:id="5"/>
      <w:r w:rsidRPr="007C64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5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rPr>
                <w:rStyle w:val="SpecialBold"/>
              </w:rPr>
              <w:t>Performance Criteria</w:t>
            </w:r>
          </w:p>
        </w:tc>
      </w:tr>
      <w:tr w:rsidTr="00AD5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 xml:space="preserve">1. Analyse aspects of </w:t>
            </w:r>
            <w:r w:rsidRPr="007C64F1">
              <w:t>ingredients on finished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t>1.1 Read and interpret a Certificate of Analysis for breadmaking flour</w:t>
            </w:r>
          </w:p>
          <w:p w:rsidR="00000000" w:rsidRPr="007C64F1" w:rsidP="007C64F1">
            <w:pPr>
              <w:pStyle w:val="BodyText"/>
            </w:pPr>
            <w:r w:rsidRPr="007C64F1">
              <w:t xml:space="preserve">1.2 Identify the impact of </w:t>
            </w:r>
            <w:r w:rsidRPr="007C64F1">
              <w:t xml:space="preserve">ingredients on final products, and consider these impacts when selecting, measuring and using ingredients </w:t>
            </w:r>
          </w:p>
          <w:p w:rsidR="00000000" w:rsidRPr="007C64F1" w:rsidP="007C64F1">
            <w:pPr>
              <w:pStyle w:val="BodyText"/>
            </w:pPr>
            <w:r w:rsidRPr="007C64F1">
              <w:t>1.3 Identify processes and techniques used in the manufacture of ingredients, and how these impact on ingredient characteristics</w:t>
            </w:r>
          </w:p>
          <w:p w:rsidR="00000000" w:rsidRPr="007C64F1" w:rsidP="007C64F1">
            <w:pPr>
              <w:pStyle w:val="BodyText"/>
            </w:pPr>
            <w:r w:rsidRPr="007C64F1">
              <w:t>1.4 Identify types o</w:t>
            </w:r>
            <w:r w:rsidRPr="007C64F1">
              <w:t>f food additives used in bread products, their functions and the likely reactions they may cause when combined with other ingredients</w:t>
            </w:r>
          </w:p>
          <w:p w:rsidR="00000000" w:rsidRPr="007C64F1" w:rsidP="007C64F1">
            <w:pPr>
              <w:pStyle w:val="BodyText"/>
            </w:pPr>
            <w:r w:rsidRPr="007C64F1">
              <w:t>1.5 Identify the properties and reactions of sugars, proteins and fats, and their tracking points during baking production</w:t>
            </w:r>
            <w:r w:rsidRPr="007C64F1">
              <w:t xml:space="preserve"> processes</w:t>
            </w:r>
          </w:p>
          <w:p w:rsidR="00000000" w:rsidRPr="007C64F1" w:rsidP="007C64F1">
            <w:pPr>
              <w:pStyle w:val="BodyText"/>
            </w:pPr>
            <w:r w:rsidRPr="007C64F1">
              <w:t>1.6 Identify the properties of common emulsions, suspensions and solutions, and their impacts on the finished product, when selecting ingredients</w:t>
            </w:r>
          </w:p>
          <w:p w:rsidR="00000000" w:rsidRPr="007C64F1" w:rsidP="007C64F1">
            <w:pPr>
              <w:pStyle w:val="BodyText"/>
            </w:pPr>
            <w:r w:rsidRPr="007C64F1">
              <w:t>1.7 Recognise common chemical and physical reactions, and factors required to cause a reaction, to control impact on the finished product</w:t>
            </w:r>
          </w:p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1.8 Apply knowledge of ingredients, interactions and baking processes to predict product shelf life of finished produc</w:t>
            </w:r>
            <w:r w:rsidRPr="007C64F1">
              <w:t>t</w:t>
            </w:r>
          </w:p>
        </w:tc>
      </w:tr>
      <w:tr w:rsidTr="00AD5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2. Analyse aspects of ingredient variations and changes in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t>2.1 Identify the role and science of fermentation in bread products and apply process variations to achieve different outcomes</w:t>
            </w:r>
          </w:p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2.2 Examine the features and benefits of different ingre</w:t>
            </w:r>
            <w:r w:rsidRPr="007C64F1">
              <w:t xml:space="preserve">dient changes and interactions during fermentation </w:t>
            </w:r>
          </w:p>
        </w:tc>
      </w:tr>
      <w:tr w:rsidTr="00AD5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 xml:space="preserve">3. Manage variations in baking processes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t xml:space="preserve">3.1 Identify the role and science of mixing ingredients in bakery products and apply process variations to achieve different outcomes </w:t>
            </w:r>
          </w:p>
          <w:p w:rsidR="00000000" w:rsidRPr="007C64F1" w:rsidP="007C64F1">
            <w:pPr>
              <w:pStyle w:val="BodyText"/>
            </w:pPr>
            <w:r w:rsidRPr="007C64F1">
              <w:t xml:space="preserve">3.2 Identify the role and </w:t>
            </w:r>
            <w:r w:rsidRPr="007C64F1">
              <w:t>science of retardation in bakery products and apply process variations to achieve different outcomes</w:t>
            </w:r>
          </w:p>
          <w:p w:rsidR="00000000" w:rsidRPr="007C64F1" w:rsidP="007C64F1">
            <w:pPr>
              <w:pStyle w:val="BodyText"/>
            </w:pPr>
            <w:r w:rsidRPr="007C64F1">
              <w:t>3.3 Identify the role and science of freezing in bakery products and apply process variations to achieve different outcomes</w:t>
            </w:r>
          </w:p>
          <w:p w:rsidR="00000000" w:rsidRPr="007C64F1" w:rsidP="007C64F1">
            <w:pPr>
              <w:pStyle w:val="BodyText"/>
            </w:pPr>
            <w:r w:rsidRPr="007C64F1">
              <w:t>3.4 Identify the impact of temp</w:t>
            </w:r>
            <w:r w:rsidRPr="007C64F1">
              <w:t xml:space="preserve">erature, moisture and time on production and product outcome in management of operations </w:t>
            </w:r>
          </w:p>
          <w:p w:rsidR="00000000" w:rsidRPr="007C64F1" w:rsidP="007C64F1">
            <w:pPr>
              <w:pStyle w:val="BodyText"/>
            </w:pPr>
            <w:r w:rsidRPr="007C64F1">
              <w:t>3.5 Identify the impacts of varying baking processes on production and product outcome in production planning and management</w:t>
            </w:r>
          </w:p>
          <w:p w:rsidR="00000000" w:rsidRPr="007C64F1" w:rsidP="007C64F1">
            <w:pPr>
              <w:pStyle w:val="BodyText"/>
            </w:pPr>
            <w:r w:rsidRPr="007C64F1">
              <w:t>3.6 Select and manage baking processes to</w:t>
            </w:r>
            <w:r w:rsidRPr="007C64F1">
              <w:t xml:space="preserve"> maximise production efficiencies</w:t>
            </w:r>
          </w:p>
          <w:p w:rsidR="00000000" w:rsidRPr="007C64F1" w:rsidP="007C64F1">
            <w:pPr>
              <w:pStyle w:val="BodyText"/>
            </w:pPr>
            <w:r w:rsidRPr="007C64F1">
              <w:t>3.7 Identify and address production problems in process variations</w:t>
            </w:r>
          </w:p>
        </w:tc>
      </w:tr>
    </w:tbl>
    <w:p w:rsidR="00000000" w:rsidRPr="007C64F1" w:rsidP="007C64F1">
      <w:pPr>
        <w:pStyle w:val="BodyText"/>
      </w:pPr>
    </w:p>
    <w:p w:rsidR="00000000" w:rsidRPr="007C64F1" w:rsidP="007C64F1">
      <w:pPr>
        <w:pStyle w:val="AllowPageBreak"/>
      </w:pPr>
    </w:p>
    <w:p w:rsidR="00000000" w:rsidRPr="007C64F1" w:rsidP="007C64F1">
      <w:pPr>
        <w:pStyle w:val="Heading1"/>
      </w:pPr>
      <w:bookmarkStart w:id="6" w:name="O_972506"/>
      <w:bookmarkEnd w:id="6"/>
      <w:r w:rsidRPr="007C64F1">
        <w:t>Foundation Skills</w:t>
      </w:r>
    </w:p>
    <w:p w:rsidR="00000000" w:rsidRPr="00AD5C3F" w:rsidP="00AD5C3F">
      <w:pPr>
        <w:pStyle w:val="BodyText"/>
        <w:rPr>
          <w:i/>
        </w:rPr>
      </w:pPr>
      <w:r w:rsidRPr="00AD5C3F">
        <w:rPr>
          <w:rStyle w:val="Emphasis"/>
        </w:rPr>
        <w:t xml:space="preserve">This section describes those language, literacy, numeracy and employment skills that are essential for performance in </w:t>
      </w:r>
      <w:r w:rsidRPr="00AD5C3F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rPr>
                <w:rStyle w:val="SpecialBold"/>
              </w:rPr>
              <w:t>Description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ListBullet"/>
              <w:rPr>
                <w:lang w:val="en-NZ"/>
              </w:rPr>
            </w:pPr>
            <w:r w:rsidRPr="007C64F1">
              <w:t xml:space="preserve">Undertakes independent research and experimentation and reflects on performance to build </w:t>
            </w:r>
            <w:r w:rsidRPr="007C64F1">
              <w:t>own knowledge and skills of food and bread baking science making methods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ListBullet"/>
              <w:rPr>
                <w:lang w:val="en-NZ"/>
              </w:rPr>
            </w:pPr>
            <w:r w:rsidRPr="007C64F1">
              <w:t>Sources, interprets and analyses baking science information from a range of technical food industry texts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ListBullet"/>
              <w:rPr>
                <w:lang w:val="en-NZ"/>
              </w:rPr>
            </w:pPr>
            <w:r w:rsidRPr="007C64F1">
              <w:t>Prepares reports on baking experiments, process and produ</w:t>
            </w:r>
            <w:r w:rsidRPr="007C64F1">
              <w:t>ct specifications, using food scientific and technical language and formats appropriate to purpose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ListBullet"/>
            </w:pPr>
            <w:r w:rsidRPr="007C64F1">
              <w:t>Extracts and interprets mathematical information embedded in technical baking industry texts</w:t>
            </w:r>
          </w:p>
          <w:p w:rsidR="00000000" w:rsidRPr="007C64F1" w:rsidP="007C64F1">
            <w:pPr>
              <w:pStyle w:val="ListBullet"/>
            </w:pPr>
            <w:r w:rsidRPr="007C64F1">
              <w:t>Performs calculations and uses baking product formulas to interpret, adapt and adjust baking product processes</w:t>
            </w:r>
          </w:p>
          <w:p w:rsidR="00000000" w:rsidP="007C64F1">
            <w:pPr>
              <w:pStyle w:val="ListBullet"/>
              <w:rPr>
                <w:lang w:val="en-NZ"/>
              </w:rPr>
            </w:pPr>
            <w:r w:rsidRPr="007C64F1">
              <w:t>Uses mathematical symbols and conventions relevant to the baking industry to document experiment outcomes, recipes, and process and product speci</w:t>
            </w:r>
            <w:r w:rsidRPr="007C64F1">
              <w:t>fications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ListBullet"/>
            </w:pPr>
            <w:r w:rsidRPr="007C64F1">
              <w:t>Uses problem-solving skills to analyse and evaluate bakery production ideas, processes and experiments, and decide on appropriate action</w:t>
            </w:r>
          </w:p>
          <w:p w:rsidR="00000000" w:rsidRPr="007C64F1" w:rsidP="007C64F1">
            <w:pPr>
              <w:pStyle w:val="ListBullet"/>
            </w:pPr>
            <w:r w:rsidRPr="007C64F1">
              <w:t xml:space="preserve">Takes responsibility for planning, organising and implementing tasks required to achieve </w:t>
            </w:r>
            <w:r w:rsidRPr="007C64F1">
              <w:t>required outcomes</w:t>
            </w:r>
          </w:p>
        </w:tc>
      </w:tr>
    </w:tbl>
    <w:p w:rsidR="00000000" w:rsidRPr="007C64F1" w:rsidP="007C64F1">
      <w:pPr>
        <w:pStyle w:val="BodyText"/>
      </w:pPr>
    </w:p>
    <w:p w:rsidR="00000000" w:rsidRPr="007C64F1" w:rsidP="007C64F1">
      <w:pPr>
        <w:pStyle w:val="AllowPageBreak"/>
      </w:pPr>
    </w:p>
    <w:p w:rsidR="00000000" w:rsidRPr="007C64F1" w:rsidP="007C64F1">
      <w:pPr>
        <w:pStyle w:val="Heading1"/>
      </w:pPr>
      <w:bookmarkStart w:id="7" w:name="O_972508"/>
      <w:bookmarkEnd w:id="7"/>
      <w:r w:rsidRPr="007C64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rPr>
                <w:rStyle w:val="SpecialBold"/>
              </w:rPr>
              <w:t>Equivalence status</w:t>
            </w:r>
          </w:p>
        </w:tc>
      </w:tr>
      <w:tr w:rsidTr="007C6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 xml:space="preserve">FBPRBK4008 Apply bread baking science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FDFRB4003A Apply baking science to work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4F1">
            <w:pPr>
              <w:pStyle w:val="BodyText"/>
              <w:rPr>
                <w:lang w:val="en-NZ"/>
              </w:rPr>
            </w:pPr>
            <w:r w:rsidRPr="007C64F1">
              <w:t>Redesigned unit with a focus on bread products, incorporating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4F1" w:rsidP="007C64F1">
            <w:pPr>
              <w:pStyle w:val="BodyText"/>
            </w:pPr>
            <w:r w:rsidRPr="007C64F1">
              <w:t>No equivalent unit</w:t>
            </w:r>
          </w:p>
        </w:tc>
      </w:tr>
    </w:tbl>
    <w:p w:rsidR="00000000" w:rsidRPr="007C64F1" w:rsidP="007C64F1">
      <w:pPr>
        <w:pStyle w:val="BodyText"/>
      </w:pPr>
    </w:p>
    <w:p w:rsidR="00000000" w:rsidRPr="007C64F1" w:rsidP="007C64F1">
      <w:pPr>
        <w:pStyle w:val="AllowPageBreak"/>
      </w:pPr>
    </w:p>
    <w:p w:rsidR="00000000" w:rsidRPr="007C64F1" w:rsidP="007C64F1">
      <w:pPr>
        <w:pStyle w:val="Heading1"/>
      </w:pPr>
      <w:bookmarkStart w:id="8" w:name="O_972515"/>
      <w:bookmarkEnd w:id="8"/>
      <w:r w:rsidRPr="007C64F1">
        <w:t>Links</w:t>
      </w:r>
    </w:p>
    <w:p w:rsidR="00000000" w:rsidRPr="007C64F1" w:rsidP="00AD5C3F">
      <w:pPr>
        <w:pStyle w:val="BodyText"/>
      </w:pPr>
      <w:r w:rsidRPr="007C64F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6B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64F1" w:rsidP="007C64F1"/>
    <w:sectPr w:rsidSect="007C6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F1" w:rsidRPr="00AD5C3F" w:rsidP="00AD5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P="007C6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C3F" w:rsidP="007C6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5C3F" w:rsidP="007C6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4F1" w:rsidRPr="00AD5C3F" w:rsidP="00AD5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RPr="002D2AF8" w:rsidP="007C6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FBPRBK4008 Apply bread baking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D5C3F" w:rsidP="007C6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E60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C6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4F1"/>
  </w:style>
  <w:style w:type="character" w:customStyle="1" w:styleId="Heading1Char">
    <w:name w:val="Heading 1 Char"/>
    <w:basedOn w:val="DefaultParagraphFont"/>
    <w:link w:val="Heading1"/>
    <w:rsid w:val="007C6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4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4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4F1"/>
    <w:rPr>
      <w:b/>
      <w:spacing w:val="0"/>
    </w:rPr>
  </w:style>
  <w:style w:type="character" w:styleId="Emphasis">
    <w:name w:val="Emphasis"/>
    <w:basedOn w:val="DefaultParagraphFont"/>
    <w:qFormat/>
    <w:rsid w:val="007C64F1"/>
    <w:rPr>
      <w:i/>
    </w:rPr>
  </w:style>
  <w:style w:type="paragraph" w:customStyle="1" w:styleId="SuperHeading">
    <w:name w:val="SuperHeading"/>
    <w:basedOn w:val="Normal"/>
    <w:rsid w:val="007C6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4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4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4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4F1"/>
  </w:style>
  <w:style w:type="paragraph" w:styleId="TableofFigures">
    <w:name w:val="table of figures"/>
    <w:basedOn w:val="Normal"/>
    <w:next w:val="Normal"/>
    <w:semiHidden/>
    <w:rsid w:val="007C6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4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4F1"/>
    <w:rPr>
      <w:rFonts w:ascii="Wingdings" w:hAnsi="Wingdings"/>
    </w:rPr>
  </w:style>
  <w:style w:type="paragraph" w:customStyle="1" w:styleId="TableHeading">
    <w:name w:val="Table Heading"/>
    <w:basedOn w:val="HeadingBase"/>
    <w:rsid w:val="007C6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4F1"/>
    <w:rPr>
      <w:color w:val="0033CC"/>
      <w:u w:val="none"/>
    </w:rPr>
  </w:style>
  <w:style w:type="paragraph" w:customStyle="1" w:styleId="BodyTextRight">
    <w:name w:val="Body Text Right"/>
    <w:basedOn w:val="BodyText"/>
    <w:rsid w:val="007C6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4F1"/>
    <w:rPr>
      <w:sz w:val="32"/>
    </w:rPr>
  </w:style>
  <w:style w:type="paragraph" w:customStyle="1" w:styleId="HeadingProcedure">
    <w:name w:val="Heading Procedure"/>
    <w:basedOn w:val="HeadingBase"/>
    <w:next w:val="Normal"/>
    <w:rsid w:val="007C6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4F1"/>
    <w:pPr>
      <w:spacing w:before="60" w:after="60"/>
    </w:pPr>
  </w:style>
  <w:style w:type="paragraph" w:styleId="ListContinue">
    <w:name w:val="List Continue"/>
    <w:basedOn w:val="List"/>
    <w:rsid w:val="007C64F1"/>
    <w:pPr>
      <w:ind w:firstLine="0"/>
    </w:pPr>
  </w:style>
  <w:style w:type="paragraph" w:customStyle="1" w:styleId="ListNote">
    <w:name w:val="List Note"/>
    <w:basedOn w:val="List"/>
    <w:rsid w:val="007C6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4F1"/>
    <w:rPr>
      <w:rFonts w:ascii="Courier New" w:hAnsi="Courier New"/>
    </w:rPr>
  </w:style>
  <w:style w:type="paragraph" w:customStyle="1" w:styleId="NoteBullet">
    <w:name w:val="Note Bullet"/>
    <w:basedOn w:val="Note"/>
    <w:rsid w:val="007C6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4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4F1"/>
    <w:rPr>
      <w:b/>
      <w:smallCaps/>
    </w:rPr>
  </w:style>
  <w:style w:type="paragraph" w:customStyle="1" w:styleId="TableListNumber">
    <w:name w:val="Table List Number"/>
    <w:basedOn w:val="ListNumber"/>
    <w:rsid w:val="007C6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4F1"/>
    <w:pPr>
      <w:numPr>
        <w:numId w:val="8"/>
      </w:numPr>
    </w:pPr>
  </w:style>
  <w:style w:type="paragraph" w:customStyle="1" w:styleId="ListAlpha2">
    <w:name w:val="List Alpha 2"/>
    <w:basedOn w:val="List2"/>
    <w:rsid w:val="007C64F1"/>
    <w:pPr>
      <w:numPr>
        <w:numId w:val="7"/>
      </w:numPr>
    </w:pPr>
  </w:style>
  <w:style w:type="paragraph" w:styleId="List2">
    <w:name w:val="List 2"/>
    <w:basedOn w:val="BodyText"/>
    <w:rsid w:val="007C6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4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4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4F1"/>
    <w:pPr>
      <w:numPr>
        <w:numId w:val="3"/>
      </w:numPr>
    </w:pPr>
  </w:style>
  <w:style w:type="paragraph" w:styleId="ListContinue2">
    <w:name w:val="List Continue 2"/>
    <w:basedOn w:val="List2"/>
    <w:rsid w:val="007C64F1"/>
    <w:pPr>
      <w:ind w:firstLine="0"/>
    </w:pPr>
  </w:style>
  <w:style w:type="paragraph" w:styleId="ListContinue3">
    <w:name w:val="List Continue 3"/>
    <w:basedOn w:val="List3"/>
    <w:rsid w:val="007C64F1"/>
    <w:pPr>
      <w:ind w:left="1021" w:firstLine="0"/>
    </w:pPr>
  </w:style>
  <w:style w:type="paragraph" w:styleId="ListContinue4">
    <w:name w:val="List Continue 4"/>
    <w:basedOn w:val="List4"/>
    <w:rsid w:val="007C64F1"/>
    <w:pPr>
      <w:ind w:firstLine="0"/>
    </w:pPr>
  </w:style>
  <w:style w:type="paragraph" w:styleId="ListContinue5">
    <w:name w:val="List Continue 5"/>
    <w:basedOn w:val="List5"/>
    <w:rsid w:val="007C64F1"/>
    <w:pPr>
      <w:ind w:firstLine="0"/>
    </w:pPr>
  </w:style>
  <w:style w:type="paragraph" w:styleId="ListNumber3">
    <w:name w:val="List Number 3"/>
    <w:basedOn w:val="List3"/>
    <w:rsid w:val="007C64F1"/>
    <w:pPr>
      <w:numPr>
        <w:numId w:val="4"/>
      </w:numPr>
    </w:pPr>
  </w:style>
  <w:style w:type="paragraph" w:styleId="ListNumber4">
    <w:name w:val="List Number 4"/>
    <w:basedOn w:val="List4"/>
    <w:rsid w:val="007C64F1"/>
    <w:pPr>
      <w:numPr>
        <w:numId w:val="5"/>
      </w:numPr>
    </w:pPr>
  </w:style>
  <w:style w:type="paragraph" w:styleId="ListNumber5">
    <w:name w:val="List Number 5"/>
    <w:basedOn w:val="List5"/>
    <w:rsid w:val="007C64F1"/>
    <w:pPr>
      <w:numPr>
        <w:numId w:val="6"/>
      </w:numPr>
    </w:pPr>
  </w:style>
  <w:style w:type="paragraph" w:styleId="BlockText">
    <w:name w:val="Block Text"/>
    <w:basedOn w:val="Normal"/>
    <w:rsid w:val="007C6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4F1"/>
    <w:rPr>
      <w:sz w:val="16"/>
      <w:vertAlign w:val="superscript"/>
    </w:rPr>
  </w:style>
  <w:style w:type="character" w:customStyle="1" w:styleId="Symbols">
    <w:name w:val="Symbols"/>
    <w:basedOn w:val="DefaultParagraphFont"/>
    <w:rsid w:val="007C64F1"/>
    <w:rPr>
      <w:rFonts w:ascii="Symbol" w:hAnsi="Symbol"/>
    </w:rPr>
  </w:style>
  <w:style w:type="character" w:customStyle="1" w:styleId="MenuOptions">
    <w:name w:val="Menu Options"/>
    <w:basedOn w:val="DefaultParagraphFont"/>
    <w:rsid w:val="007C6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4F1"/>
    <w:rPr>
      <w:b/>
    </w:rPr>
  </w:style>
  <w:style w:type="character" w:customStyle="1" w:styleId="Underlined">
    <w:name w:val="Underlined"/>
    <w:basedOn w:val="DefaultParagraphFont"/>
    <w:rsid w:val="007C64F1"/>
    <w:rPr>
      <w:u w:val="single"/>
    </w:rPr>
  </w:style>
  <w:style w:type="paragraph" w:customStyle="1" w:styleId="TableBodyTextRight">
    <w:name w:val="Table Body Text Right"/>
    <w:basedOn w:val="TableBodyText"/>
    <w:rsid w:val="007C6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4F1"/>
    <w:rPr>
      <w:sz w:val="18"/>
    </w:rPr>
  </w:style>
  <w:style w:type="paragraph" w:customStyle="1" w:styleId="BodySmallRight">
    <w:name w:val="Body Small Right"/>
    <w:basedOn w:val="BodyTextRight"/>
    <w:rsid w:val="007C64F1"/>
    <w:rPr>
      <w:sz w:val="18"/>
      <w:szCs w:val="18"/>
    </w:rPr>
  </w:style>
  <w:style w:type="paragraph" w:customStyle="1" w:styleId="MarginEdition">
    <w:name w:val="Margin Edition"/>
    <w:basedOn w:val="MarginNote"/>
    <w:rsid w:val="007C6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4F1"/>
    <w:rPr>
      <w:sz w:val="2"/>
      <w:szCs w:val="2"/>
    </w:rPr>
  </w:style>
  <w:style w:type="character" w:customStyle="1" w:styleId="Small">
    <w:name w:val="Small"/>
    <w:basedOn w:val="DefaultParagraphFont"/>
    <w:rsid w:val="007C64F1"/>
    <w:rPr>
      <w:sz w:val="16"/>
    </w:rPr>
  </w:style>
  <w:style w:type="paragraph" w:customStyle="1" w:styleId="WideTable">
    <w:name w:val="Wide Table"/>
    <w:basedOn w:val="Normal"/>
    <w:rsid w:val="007C6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4F1"/>
  </w:style>
  <w:style w:type="paragraph" w:styleId="Quote">
    <w:name w:val="Quote"/>
    <w:basedOn w:val="Heading1"/>
    <w:link w:val="QuoteChar"/>
    <w:qFormat/>
    <w:rsid w:val="007C6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4F1"/>
    <w:pPr>
      <w:pageBreakBefore/>
    </w:pPr>
  </w:style>
  <w:style w:type="paragraph" w:customStyle="1" w:styleId="Border">
    <w:name w:val="Border"/>
    <w:basedOn w:val="Normal"/>
    <w:qFormat/>
    <w:rsid w:val="007C6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4F1"/>
    <w:rPr>
      <w:u w:val="single"/>
    </w:rPr>
  </w:style>
  <w:style w:type="character" w:customStyle="1" w:styleId="BoldandItalics">
    <w:name w:val="Bold and Italics"/>
    <w:qFormat/>
    <w:rsid w:val="007C64F1"/>
    <w:rPr>
      <w:b/>
      <w:i/>
      <w:u w:val="none"/>
    </w:rPr>
  </w:style>
  <w:style w:type="paragraph" w:styleId="BalloonText">
    <w:name w:val="Balloon Text"/>
    <w:basedOn w:val="Normal"/>
    <w:link w:val="BalloonTextChar"/>
    <w:rsid w:val="007C6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4F1"/>
    <w:pPr>
      <w:spacing w:before="0" w:after="0"/>
    </w:pPr>
  </w:style>
  <w:style w:type="paragraph" w:customStyle="1" w:styleId="BodyTextBold">
    <w:name w:val="Body Text Bold"/>
    <w:basedOn w:val="BodyText"/>
    <w:qFormat/>
    <w:rsid w:val="007C64F1"/>
    <w:rPr>
      <w:b/>
    </w:rPr>
  </w:style>
  <w:style w:type="character" w:styleId="Hyperlink">
    <w:name w:val="Hyperlink"/>
    <w:basedOn w:val="DefaultParagraphFont"/>
    <w:uiPriority w:val="99"/>
    <w:unhideWhenUsed/>
    <w:rsid w:val="00AD5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4735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FBPRBK4008 Apply bread baking science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