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5996" w:rsidP="00F25996">
      <w:pPr>
        <w:pStyle w:val="Title"/>
      </w:pPr>
      <w:r>
        <w:fldChar w:fldCharType="begin"/>
      </w:r>
      <w:r>
        <w:instrText xml:space="preserve"> TITLE   \* MERGEFORMAT </w:instrText>
      </w:r>
      <w:r>
        <w:fldChar w:fldCharType="separate"/>
      </w:r>
      <w:r>
        <w:t>FBPRBK4007 Assess and evaluate bread products</w:t>
      </w:r>
      <w:r>
        <w:fldChar w:fldCharType="end"/>
      </w:r>
    </w:p>
    <w:p w:rsidR="00F25996" w:rsidP="00F25996">
      <w:pPr>
        <w:pStyle w:val="Version"/>
        <w:sectPr w:rsidSect="001A4E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4E09" w:rsidP="001A4E09">
      <w:pPr>
        <w:pStyle w:val="SuperHeading"/>
      </w:pPr>
      <w:r w:rsidRPr="001A4E09">
        <w:t>FBPRBK4007 Assess and evaluate bread products</w:t>
      </w:r>
    </w:p>
    <w:p w:rsidR="00000000" w:rsidRPr="001A4E09" w:rsidP="001A4E09">
      <w:pPr>
        <w:pStyle w:val="Heading1"/>
      </w:pPr>
      <w:bookmarkStart w:id="1" w:name="O_972481"/>
      <w:bookmarkEnd w:id="1"/>
      <w:r w:rsidRPr="001A4E09">
        <w:t>Modification History</w:t>
      </w:r>
    </w:p>
    <w:tbl>
      <w:tblPr>
        <w:tblW w:w="9520" w:type="dxa"/>
        <w:tblLayout w:type="fixed"/>
        <w:tblCellMar>
          <w:left w:w="62" w:type="dxa"/>
          <w:right w:w="62" w:type="dxa"/>
        </w:tblCellMar>
        <w:tblLook w:val="0000"/>
      </w:tblPr>
      <w:tblGrid>
        <w:gridCol w:w="2581"/>
        <w:gridCol w:w="6939"/>
      </w:tblGrid>
      <w:tr w:rsidTr="001A4E0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E09" w:rsidP="001A4E09">
            <w:pPr>
              <w:pStyle w:val="BodyText"/>
            </w:pPr>
            <w:r w:rsidRPr="001A4E0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E09">
            <w:pPr>
              <w:pStyle w:val="BodyText"/>
              <w:rPr>
                <w:lang w:val="en-NZ"/>
              </w:rPr>
            </w:pPr>
            <w:r w:rsidRPr="001A4E09">
              <w:rPr>
                <w:rStyle w:val="SpecialBold"/>
              </w:rPr>
              <w:t>Comments</w:t>
            </w:r>
          </w:p>
        </w:tc>
      </w:tr>
      <w:tr w:rsidTr="001A4E0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E09">
            <w:pPr>
              <w:pStyle w:val="BodyText"/>
              <w:rPr>
                <w:lang w:val="en-NZ"/>
              </w:rPr>
            </w:pPr>
            <w:r w:rsidRPr="001A4E0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E09" w:rsidP="001A4E09">
            <w:pPr>
              <w:pStyle w:val="BodyText"/>
            </w:pPr>
            <w:r w:rsidRPr="001A4E09">
              <w:t>This version released with FBP Food, Beverage and Pharmaceutical Training Package version 1.0</w:t>
            </w:r>
          </w:p>
        </w:tc>
      </w:tr>
    </w:tbl>
    <w:p w:rsidR="00000000" w:rsidRPr="001A4E09" w:rsidP="001A4E09">
      <w:pPr>
        <w:pStyle w:val="BodyText"/>
      </w:pPr>
    </w:p>
    <w:p w:rsidR="00000000" w:rsidRPr="001A4E09" w:rsidP="001A4E09">
      <w:pPr>
        <w:pStyle w:val="AllowPageBreak"/>
      </w:pPr>
    </w:p>
    <w:p w:rsidR="00000000" w:rsidRPr="001A4E09" w:rsidP="001A4E09">
      <w:pPr>
        <w:pStyle w:val="Heading1"/>
      </w:pPr>
      <w:bookmarkStart w:id="2" w:name="O_972482"/>
      <w:bookmarkEnd w:id="2"/>
      <w:r w:rsidRPr="001A4E09">
        <w:t>Application</w:t>
      </w:r>
    </w:p>
    <w:p w:rsidR="00000000" w:rsidRPr="001A4E09" w:rsidP="00F25996">
      <w:pPr>
        <w:pStyle w:val="BodyText"/>
      </w:pPr>
      <w:r w:rsidRPr="001A4E09">
        <w:t>This unit of competency describes the skills and knowledge required to eva</w:t>
      </w:r>
      <w:r w:rsidRPr="001A4E09">
        <w:t>luate the quality of baked bread products.</w:t>
      </w:r>
    </w:p>
    <w:p w:rsidR="00000000" w:rsidRPr="001A4E09" w:rsidP="00F25996">
      <w:pPr>
        <w:pStyle w:val="BodyText"/>
      </w:pPr>
      <w:r w:rsidRPr="001A4E09">
        <w:t>This unit is applicable to a commercial baking environment, particularly during product testing, confirming the quality of developed products and judging products for a baking competition or for commercial positio</w:t>
      </w:r>
      <w:r w:rsidRPr="001A4E09">
        <w:t xml:space="preserve">ning. It can be applied to a specific bakery product range and should be customised to the quality standards of that product range. </w:t>
      </w:r>
    </w:p>
    <w:p w:rsidR="00000000" w:rsidRPr="001A4E09" w:rsidP="00F25996">
      <w:pPr>
        <w:pStyle w:val="BodyText"/>
      </w:pPr>
      <w:r w:rsidRPr="001A4E09">
        <w:t xml:space="preserve">This unit applies to individuals who apply a broad range of specialised knowledge and skills with responsibility for their </w:t>
      </w:r>
      <w:r w:rsidRPr="001A4E09">
        <w:t>own work. This includes applying and communicating non-routine technical solutions to predictable and unpredictable problems.</w:t>
      </w:r>
    </w:p>
    <w:p w:rsidR="00000000" w:rsidRPr="001A4E09" w:rsidP="00F25996">
      <w:pPr>
        <w:pStyle w:val="BodyText"/>
      </w:pPr>
      <w:r w:rsidRPr="001A4E09">
        <w:t xml:space="preserve">All work must be carried out to comply with workplace procedures, in accordance with State/Territory food safety, and work health </w:t>
      </w:r>
      <w:r w:rsidRPr="001A4E09">
        <w:t>and safety, regulations and legislation that apply to the workplace.</w:t>
      </w:r>
    </w:p>
    <w:p w:rsidR="00F25996" w:rsidP="00F25996">
      <w:pPr>
        <w:pStyle w:val="BodyText"/>
      </w:pPr>
      <w:r w:rsidRPr="001A4E09">
        <w:t>No occupational licensing, legislative or certification requirements apply to this unit at the time of publication.</w:t>
      </w:r>
    </w:p>
    <w:p w:rsidR="00000000" w:rsidRPr="001A4E09" w:rsidP="001A4E09">
      <w:pPr>
        <w:pStyle w:val="Heading1"/>
      </w:pPr>
      <w:bookmarkStart w:id="3" w:name="O_972483"/>
      <w:bookmarkEnd w:id="3"/>
      <w:r w:rsidRPr="001A4E09">
        <w:t>Pre-requisite Unit</w:t>
      </w:r>
    </w:p>
    <w:p w:rsidR="00000000" w:rsidRPr="001A4E09" w:rsidP="00F25996">
      <w:pPr>
        <w:pStyle w:val="BodyText"/>
      </w:pPr>
      <w:r w:rsidRPr="001A4E09">
        <w:t>Nil</w:t>
      </w:r>
    </w:p>
    <w:p w:rsidR="00000000" w:rsidRPr="001A4E09" w:rsidP="001A4E09">
      <w:pPr>
        <w:pStyle w:val="Heading1"/>
      </w:pPr>
      <w:bookmarkStart w:id="4" w:name="O_972485"/>
      <w:bookmarkEnd w:id="4"/>
      <w:r w:rsidRPr="001A4E09">
        <w:t>Unit Sector</w:t>
      </w:r>
    </w:p>
    <w:p w:rsidR="00000000" w:rsidRPr="001A4E09" w:rsidP="00F25996">
      <w:pPr>
        <w:pStyle w:val="BodyText"/>
      </w:pPr>
      <w:r w:rsidRPr="001A4E09">
        <w:t>Retail baking (RBK)</w:t>
      </w:r>
    </w:p>
    <w:p w:rsidR="00000000" w:rsidRPr="001A4E09" w:rsidP="001A4E09">
      <w:pPr>
        <w:pStyle w:val="Heading1"/>
      </w:pPr>
      <w:bookmarkStart w:id="5" w:name="O_972486"/>
      <w:bookmarkEnd w:id="5"/>
      <w:r w:rsidRPr="001A4E09">
        <w:t>Elements and Performance Criteria</w:t>
      </w:r>
    </w:p>
    <w:tbl>
      <w:tblPr>
        <w:tblW w:w="9520" w:type="dxa"/>
        <w:tblLayout w:type="fixed"/>
        <w:tblCellMar>
          <w:left w:w="62" w:type="dxa"/>
          <w:right w:w="62" w:type="dxa"/>
        </w:tblCellMar>
        <w:tblLook w:val="0000"/>
      </w:tblPr>
      <w:tblGrid>
        <w:gridCol w:w="2580"/>
        <w:gridCol w:w="6940"/>
      </w:tblGrid>
      <w:tr w:rsidTr="00F2599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A4E09" w:rsidP="001A4E09">
            <w:pPr>
              <w:pStyle w:val="BodyText"/>
            </w:pPr>
            <w:r w:rsidRPr="001A4E09">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A4E09">
            <w:pPr>
              <w:pStyle w:val="BodyText"/>
              <w:rPr>
                <w:lang w:val="en-NZ"/>
              </w:rPr>
            </w:pPr>
            <w:r w:rsidRPr="001A4E09">
              <w:rPr>
                <w:rStyle w:val="SpecialBold"/>
              </w:rPr>
              <w:t>Performance Criteria</w:t>
            </w:r>
          </w:p>
        </w:tc>
      </w:tr>
      <w:tr w:rsidTr="00F2599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A4E09" w:rsidP="001A4E09">
            <w:pPr>
              <w:pStyle w:val="BodyText"/>
            </w:pPr>
            <w:r w:rsidRPr="001A4E0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A4E09">
            <w:pPr>
              <w:pStyle w:val="BodyText"/>
              <w:rPr>
                <w:lang w:val="en-NZ"/>
              </w:rPr>
            </w:pPr>
            <w:r w:rsidRPr="001A4E09">
              <w:rPr>
                <w:rStyle w:val="Emphasis"/>
              </w:rPr>
              <w:t>Performance criteria describe the performance needed to demonstrate achievement of the element.</w:t>
            </w:r>
          </w:p>
        </w:tc>
      </w:tr>
      <w:tr w:rsidTr="00F2599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E09">
            <w:pPr>
              <w:pStyle w:val="BodyText"/>
              <w:rPr>
                <w:lang w:val="en-NZ"/>
              </w:rPr>
            </w:pPr>
            <w:r w:rsidRPr="001A4E09">
              <w:t>1. Determine me</w:t>
            </w:r>
            <w:r w:rsidRPr="001A4E09">
              <w:t>thodology for evaluating bread product quality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E09" w:rsidP="001A4E09">
            <w:pPr>
              <w:pStyle w:val="BodyText"/>
            </w:pPr>
            <w:r w:rsidRPr="001A4E09">
              <w:t xml:space="preserve">1.1 Define product and identify product class </w:t>
            </w:r>
          </w:p>
          <w:p w:rsidR="00000000" w:rsidRPr="001A4E09" w:rsidP="001A4E09">
            <w:pPr>
              <w:pStyle w:val="BodyText"/>
            </w:pPr>
            <w:r w:rsidRPr="001A4E09">
              <w:t xml:space="preserve">1.2 Research and identify standards relevant to product class </w:t>
            </w:r>
          </w:p>
          <w:p w:rsidR="00000000" w:rsidRPr="001A4E09" w:rsidP="001A4E09">
            <w:pPr>
              <w:pStyle w:val="BodyText"/>
            </w:pPr>
            <w:r w:rsidRPr="001A4E09">
              <w:t xml:space="preserve">1.3 Review product class standards and select product quality criteria </w:t>
            </w:r>
          </w:p>
          <w:p w:rsidR="00000000" w:rsidP="001A4E09">
            <w:pPr>
              <w:pStyle w:val="BodyText"/>
              <w:rPr>
                <w:lang w:val="en-NZ"/>
              </w:rPr>
            </w:pPr>
            <w:r w:rsidRPr="001A4E09">
              <w:t>1.4 Select evaluation methodology to ensure standardised evaluation approach</w:t>
            </w:r>
          </w:p>
        </w:tc>
      </w:tr>
      <w:tr w:rsidTr="00F2599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E09">
            <w:pPr>
              <w:pStyle w:val="BodyText"/>
              <w:rPr>
                <w:lang w:val="en-NZ"/>
              </w:rPr>
            </w:pPr>
            <w:r w:rsidRPr="001A4E09">
              <w:t>2. Assess bread product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E09" w:rsidP="001A4E09">
            <w:pPr>
              <w:pStyle w:val="BodyText"/>
            </w:pPr>
            <w:r w:rsidRPr="001A4E09">
              <w:t xml:space="preserve">2.1 Assess product volume and appearance against standards </w:t>
            </w:r>
          </w:p>
          <w:p w:rsidR="00000000" w:rsidRPr="001A4E09" w:rsidP="001A4E09">
            <w:pPr>
              <w:pStyle w:val="BodyText"/>
            </w:pPr>
            <w:r w:rsidRPr="001A4E09">
              <w:t>2.2 Assess product characteristics, including texture, aroma, colour and taste against standar</w:t>
            </w:r>
            <w:r w:rsidRPr="001A4E09">
              <w:t xml:space="preserve">ds </w:t>
            </w:r>
          </w:p>
          <w:p w:rsidR="00000000" w:rsidRPr="001A4E09" w:rsidP="001A4E09">
            <w:pPr>
              <w:pStyle w:val="BodyText"/>
            </w:pPr>
            <w:r w:rsidRPr="001A4E09">
              <w:t>2.3 Assess technical difficulty and originality of product against standards</w:t>
            </w:r>
          </w:p>
          <w:p w:rsidR="00000000" w:rsidP="001A4E09">
            <w:pPr>
              <w:pStyle w:val="BodyText"/>
              <w:rPr>
                <w:lang w:val="en-NZ"/>
              </w:rPr>
            </w:pPr>
            <w:r w:rsidRPr="001A4E09">
              <w:t>2.4 Document assessment findings according to workplace procedures</w:t>
            </w:r>
          </w:p>
        </w:tc>
      </w:tr>
      <w:tr w:rsidTr="00F2599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E09">
            <w:pPr>
              <w:pStyle w:val="BodyText"/>
              <w:rPr>
                <w:lang w:val="en-NZ"/>
              </w:rPr>
            </w:pPr>
            <w:r w:rsidRPr="001A4E09">
              <w:t>3. Complete bread evaluation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E09" w:rsidP="001A4E09">
            <w:pPr>
              <w:pStyle w:val="BodyText"/>
            </w:pPr>
            <w:r w:rsidRPr="001A4E09">
              <w:t>3.1 Use assessment findings to rate product characteristics against product qu</w:t>
            </w:r>
            <w:r w:rsidRPr="001A4E09">
              <w:t xml:space="preserve">ality criteria </w:t>
            </w:r>
          </w:p>
          <w:p w:rsidR="00000000" w:rsidRPr="001A4E09" w:rsidP="001A4E09">
            <w:pPr>
              <w:pStyle w:val="BodyText"/>
            </w:pPr>
            <w:r w:rsidRPr="001A4E09">
              <w:t>3.2 Identify common product problems and determine their causes</w:t>
            </w:r>
          </w:p>
          <w:p w:rsidR="00000000" w:rsidRPr="001A4E09" w:rsidP="001A4E09">
            <w:pPr>
              <w:pStyle w:val="BodyText"/>
            </w:pPr>
            <w:r w:rsidRPr="001A4E09">
              <w:t>3.3 Review ratings to determine product strengths and weaknesses against the standards</w:t>
            </w:r>
          </w:p>
          <w:p w:rsidR="00000000" w:rsidP="001A4E09">
            <w:pPr>
              <w:pStyle w:val="BodyText"/>
              <w:rPr>
                <w:lang w:val="en-NZ"/>
              </w:rPr>
            </w:pPr>
            <w:r w:rsidRPr="001A4E09">
              <w:t>3.4 Document evaluation according to workplace procedures</w:t>
            </w:r>
          </w:p>
        </w:tc>
      </w:tr>
      <w:tr w:rsidTr="00F2599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E09">
            <w:pPr>
              <w:pStyle w:val="BodyText"/>
              <w:rPr>
                <w:lang w:val="en-NZ"/>
              </w:rPr>
            </w:pPr>
            <w:r w:rsidRPr="001A4E09">
              <w:t>4. Make bread product comparis</w:t>
            </w:r>
            <w:r w:rsidRPr="001A4E09">
              <w:t>ons and recommendations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E09" w:rsidP="001A4E09">
            <w:pPr>
              <w:pStyle w:val="BodyText"/>
            </w:pPr>
            <w:r w:rsidRPr="001A4E09">
              <w:t xml:space="preserve">4.1 Compare product with other products of its class </w:t>
            </w:r>
          </w:p>
          <w:p w:rsidR="00000000" w:rsidRPr="001A4E09" w:rsidP="001A4E09">
            <w:pPr>
              <w:pStyle w:val="BodyText"/>
            </w:pPr>
            <w:r w:rsidRPr="001A4E09">
              <w:t>4.2 Interpret findings to make recommendations for quality rating and commercial positioning of product</w:t>
            </w:r>
          </w:p>
          <w:p w:rsidR="00000000" w:rsidRPr="001A4E09" w:rsidP="001A4E09">
            <w:pPr>
              <w:pStyle w:val="BodyText"/>
            </w:pPr>
            <w:r w:rsidRPr="001A4E09">
              <w:t>4.3 Make recommendations for product improvement according to findings</w:t>
            </w:r>
          </w:p>
        </w:tc>
      </w:tr>
    </w:tbl>
    <w:p w:rsidR="00000000" w:rsidRPr="001A4E09" w:rsidP="001A4E09">
      <w:pPr>
        <w:pStyle w:val="BodyText"/>
      </w:pPr>
    </w:p>
    <w:p w:rsidR="00000000" w:rsidRPr="001A4E09" w:rsidP="001A4E09">
      <w:pPr>
        <w:pStyle w:val="AllowPageBreak"/>
      </w:pPr>
    </w:p>
    <w:p w:rsidR="00000000" w:rsidRPr="001A4E09" w:rsidP="001A4E09">
      <w:pPr>
        <w:pStyle w:val="Heading1"/>
      </w:pPr>
      <w:bookmarkStart w:id="6" w:name="O_972487"/>
      <w:bookmarkEnd w:id="6"/>
      <w:r w:rsidRPr="001A4E09">
        <w:t>Foundation Skills</w:t>
      </w:r>
    </w:p>
    <w:p w:rsidR="00000000" w:rsidRPr="00F25996" w:rsidP="00F25996">
      <w:pPr>
        <w:pStyle w:val="BodyText"/>
        <w:rPr>
          <w:i/>
        </w:rPr>
      </w:pPr>
      <w:r w:rsidRPr="00F25996">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A4E0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E09" w:rsidP="001A4E09">
            <w:pPr>
              <w:pStyle w:val="BodyText"/>
            </w:pPr>
            <w:r w:rsidRPr="001A4E09">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E09">
            <w:pPr>
              <w:pStyle w:val="BodyText"/>
              <w:rPr>
                <w:lang w:val="en-NZ"/>
              </w:rPr>
            </w:pPr>
            <w:r w:rsidRPr="001A4E09">
              <w:rPr>
                <w:rStyle w:val="SpecialBold"/>
              </w:rPr>
              <w:t>Description</w:t>
            </w:r>
          </w:p>
        </w:tc>
      </w:tr>
      <w:tr w:rsidTr="001A4E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E09">
            <w:pPr>
              <w:pStyle w:val="BodyText"/>
              <w:rPr>
                <w:lang w:val="en-NZ"/>
              </w:rPr>
            </w:pPr>
            <w:r w:rsidRPr="001A4E09">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E09">
            <w:pPr>
              <w:pStyle w:val="ListBullet"/>
              <w:rPr>
                <w:lang w:val="en-NZ"/>
              </w:rPr>
            </w:pPr>
            <w:r w:rsidRPr="001A4E09">
              <w:t>In</w:t>
            </w:r>
            <w:r w:rsidRPr="001A4E09">
              <w:t>terprets textual information obtained from a range of sources and determines how content may be applied to product evaluation</w:t>
            </w:r>
          </w:p>
        </w:tc>
      </w:tr>
      <w:tr w:rsidTr="001A4E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E09">
            <w:pPr>
              <w:pStyle w:val="BodyText"/>
              <w:rPr>
                <w:lang w:val="en-NZ"/>
              </w:rPr>
            </w:pPr>
            <w:r w:rsidRPr="001A4E09">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E09" w:rsidP="001A4E09">
            <w:pPr>
              <w:pStyle w:val="ListBullet"/>
            </w:pPr>
            <w:r w:rsidRPr="001A4E09">
              <w:t>Integrates information from a number of sources to develop evaluation criteria and methodology</w:t>
            </w:r>
          </w:p>
          <w:p w:rsidR="00000000" w:rsidP="001A4E09">
            <w:pPr>
              <w:pStyle w:val="ListBullet"/>
              <w:rPr>
                <w:lang w:val="en-NZ"/>
              </w:rPr>
            </w:pPr>
            <w:r w:rsidRPr="001A4E09">
              <w:t>Prepares assessment reports using technical baking terminology and clear, logical language</w:t>
            </w:r>
          </w:p>
        </w:tc>
      </w:tr>
      <w:tr w:rsidTr="001A4E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E09">
            <w:pPr>
              <w:pStyle w:val="BodyText"/>
              <w:rPr>
                <w:lang w:val="en-NZ"/>
              </w:rPr>
            </w:pPr>
            <w:r w:rsidRPr="001A4E09">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E09">
            <w:pPr>
              <w:pStyle w:val="ListBullet"/>
              <w:rPr>
                <w:lang w:val="en-NZ"/>
              </w:rPr>
            </w:pPr>
            <w:r w:rsidRPr="001A4E09">
              <w:t>Uses questioning techniques and active listening to confirm details, clarify responses and seek advice</w:t>
            </w:r>
          </w:p>
        </w:tc>
      </w:tr>
      <w:tr w:rsidTr="001A4E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E09">
            <w:pPr>
              <w:pStyle w:val="BodyText"/>
              <w:rPr>
                <w:lang w:val="en-NZ"/>
              </w:rPr>
            </w:pPr>
            <w:r w:rsidRPr="001A4E09">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E09">
            <w:pPr>
              <w:pStyle w:val="ListBullet"/>
              <w:rPr>
                <w:lang w:val="en-NZ"/>
              </w:rPr>
            </w:pPr>
            <w:r w:rsidRPr="001A4E09">
              <w:t>Independentl</w:t>
            </w:r>
            <w:r w:rsidRPr="001A4E09">
              <w:t xml:space="preserve">y keeps up-to-date with baking product knowledge and quality standards </w:t>
            </w:r>
          </w:p>
        </w:tc>
      </w:tr>
      <w:tr w:rsidTr="001A4E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E09">
            <w:pPr>
              <w:pStyle w:val="BodyText"/>
              <w:rPr>
                <w:lang w:val="en-NZ"/>
              </w:rPr>
            </w:pPr>
            <w:r w:rsidRPr="001A4E09">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E09" w:rsidP="001A4E09">
            <w:pPr>
              <w:pStyle w:val="ListBullet"/>
            </w:pPr>
            <w:r w:rsidRPr="001A4E09">
              <w:t>Plans, organises and implements tasks required to achieve required outcomes</w:t>
            </w:r>
          </w:p>
        </w:tc>
      </w:tr>
    </w:tbl>
    <w:p w:rsidR="00000000" w:rsidRPr="001A4E09" w:rsidP="001A4E09">
      <w:pPr>
        <w:pStyle w:val="BodyText"/>
      </w:pPr>
    </w:p>
    <w:p w:rsidR="00000000" w:rsidRPr="001A4E09" w:rsidP="001A4E09">
      <w:pPr>
        <w:pStyle w:val="AllowPageBreak"/>
      </w:pPr>
    </w:p>
    <w:p w:rsidR="00000000" w:rsidRPr="001A4E09" w:rsidP="001A4E09">
      <w:pPr>
        <w:pStyle w:val="Heading1"/>
      </w:pPr>
      <w:bookmarkStart w:id="7" w:name="O_972489"/>
      <w:bookmarkEnd w:id="7"/>
      <w:r w:rsidRPr="001A4E09">
        <w:t>Unit Mapping Information</w:t>
      </w:r>
    </w:p>
    <w:tbl>
      <w:tblPr>
        <w:tblW w:w="9520" w:type="dxa"/>
        <w:tblLayout w:type="fixed"/>
        <w:tblCellMar>
          <w:left w:w="62" w:type="dxa"/>
          <w:right w:w="62" w:type="dxa"/>
        </w:tblCellMar>
        <w:tblLook w:val="0000"/>
      </w:tblPr>
      <w:tblGrid>
        <w:gridCol w:w="1871"/>
        <w:gridCol w:w="2128"/>
        <w:gridCol w:w="2409"/>
        <w:gridCol w:w="3112"/>
      </w:tblGrid>
      <w:tr w:rsidTr="001A4E0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E09" w:rsidP="001A4E09">
            <w:pPr>
              <w:pStyle w:val="BodyText"/>
            </w:pPr>
            <w:r w:rsidRPr="001A4E09">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E09" w:rsidP="001A4E09">
            <w:pPr>
              <w:pStyle w:val="BodyText"/>
            </w:pPr>
            <w:r w:rsidRPr="001A4E09">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E09" w:rsidP="001A4E09">
            <w:pPr>
              <w:pStyle w:val="BodyText"/>
            </w:pPr>
            <w:r w:rsidRPr="001A4E09">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E09">
            <w:pPr>
              <w:pStyle w:val="BodyText"/>
              <w:rPr>
                <w:lang w:val="en-NZ"/>
              </w:rPr>
            </w:pPr>
            <w:r w:rsidRPr="001A4E09">
              <w:rPr>
                <w:rStyle w:val="SpecialBold"/>
              </w:rPr>
              <w:t>Equivalence status</w:t>
            </w:r>
          </w:p>
        </w:tc>
      </w:tr>
      <w:tr w:rsidTr="001A4E0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E09">
            <w:pPr>
              <w:pStyle w:val="BodyText"/>
              <w:rPr>
                <w:lang w:val="en-NZ"/>
              </w:rPr>
            </w:pPr>
            <w:r w:rsidRPr="001A4E09">
              <w:t xml:space="preserve">FBPRBK4007 Assess and evaluate bread products </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E09">
            <w:pPr>
              <w:pStyle w:val="BodyText"/>
              <w:rPr>
                <w:lang w:val="en-NZ"/>
              </w:rPr>
            </w:pPr>
            <w:r w:rsidRPr="001A4E09">
              <w:t>FDFRB4007A Evaluate and assess bakery product</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E09">
            <w:pPr>
              <w:pStyle w:val="BodyText"/>
              <w:rPr>
                <w:lang w:val="en-NZ"/>
              </w:rPr>
            </w:pPr>
            <w:r w:rsidRPr="001A4E09">
              <w:t xml:space="preserve">Redesigned unit with a focus on bread products, incorporating content from previous unit </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E09" w:rsidP="001A4E09">
            <w:pPr>
              <w:pStyle w:val="BodyText"/>
            </w:pPr>
            <w:r w:rsidRPr="001A4E09">
              <w:t>No equivalen</w:t>
            </w:r>
            <w:r w:rsidRPr="001A4E09">
              <w:t xml:space="preserve">t unit </w:t>
            </w:r>
          </w:p>
        </w:tc>
      </w:tr>
    </w:tbl>
    <w:p w:rsidR="00F25996" w:rsidP="001A4E09">
      <w:pPr>
        <w:pStyle w:val="BodyText"/>
      </w:pPr>
    </w:p>
    <w:p w:rsidR="00F25996" w:rsidP="001A4E09">
      <w:pPr>
        <w:pStyle w:val="BodyText"/>
      </w:pPr>
    </w:p>
    <w:p w:rsidR="00000000" w:rsidRPr="001A4E09" w:rsidP="001A4E09">
      <w:pPr>
        <w:pStyle w:val="Heading1"/>
      </w:pPr>
      <w:bookmarkStart w:id="8" w:name="O_972496"/>
      <w:bookmarkEnd w:id="8"/>
      <w:r w:rsidRPr="001A4E09">
        <w:t>Links</w:t>
      </w:r>
    </w:p>
    <w:p w:rsidR="00000000" w:rsidRPr="001A4E09" w:rsidP="00F25996">
      <w:pPr>
        <w:pStyle w:val="BodyText"/>
      </w:pPr>
      <w:r w:rsidRPr="001A4E09">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5711D4">
        <w:rPr>
          <w:rStyle w:val="Hyperlink"/>
        </w:rPr>
        <w:t>https://vetnet.gov.au/Pages/TrainingDocs.aspx?q=78b15323-cd38-483e-aad7-1159b570a5c4</w:t>
      </w:r>
      <w:r>
        <w:fldChar w:fldCharType="end"/>
      </w:r>
    </w:p>
    <w:p w:rsidR="00000000" w:rsidRPr="001A4E09" w:rsidP="00F25996">
      <w:pPr>
        <w:pStyle w:val="BodyText"/>
        <w:sectPr w:rsidSect="001A4E09">
          <w:headerReference w:type="default" r:id="rId10"/>
          <w:footerReference w:type="default" r:id="rId11"/>
          <w:pgSz w:w="11908" w:h="16833"/>
          <w:pgMar w:top="1702" w:right="1418" w:bottom="1702" w:left="1418" w:header="992" w:footer="992" w:gutter="0"/>
          <w:cols w:space="720"/>
          <w:noEndnote/>
          <w:docGrid w:linePitch="299"/>
        </w:sectPr>
      </w:pPr>
    </w:p>
    <w:p w:rsidR="00000000" w:rsidRPr="001A4E09" w:rsidP="001A4E09">
      <w:pPr>
        <w:pStyle w:val="SuperHeading"/>
      </w:pPr>
      <w:r w:rsidRPr="001A4E09">
        <w:t xml:space="preserve">Assessment </w:t>
      </w:r>
      <w:r w:rsidRPr="001A4E09">
        <w:t>Requirements for FBPRBK4007 Assess and evaluate bread products</w:t>
      </w:r>
    </w:p>
    <w:p w:rsidR="00000000" w:rsidRPr="001A4E09" w:rsidP="001A4E09">
      <w:pPr>
        <w:pStyle w:val="Heading1"/>
      </w:pPr>
      <w:bookmarkStart w:id="9" w:name="O_972491"/>
      <w:bookmarkEnd w:id="9"/>
      <w:r w:rsidRPr="001A4E09">
        <w:t>Modification History</w:t>
      </w:r>
    </w:p>
    <w:tbl>
      <w:tblPr>
        <w:tblW w:w="9520" w:type="dxa"/>
        <w:tblLayout w:type="fixed"/>
        <w:tblCellMar>
          <w:left w:w="62" w:type="dxa"/>
          <w:right w:w="62" w:type="dxa"/>
        </w:tblCellMar>
        <w:tblLook w:val="0000"/>
      </w:tblPr>
      <w:tblGrid>
        <w:gridCol w:w="2581"/>
        <w:gridCol w:w="6939"/>
      </w:tblGrid>
      <w:tr w:rsidTr="001A4E0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E09" w:rsidP="001A4E09">
            <w:pPr>
              <w:pStyle w:val="BodyText"/>
            </w:pPr>
            <w:r w:rsidRPr="001A4E0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E09">
            <w:pPr>
              <w:pStyle w:val="BodyText"/>
              <w:rPr>
                <w:lang w:val="en-NZ"/>
              </w:rPr>
            </w:pPr>
            <w:r w:rsidRPr="001A4E09">
              <w:rPr>
                <w:rStyle w:val="SpecialBold"/>
              </w:rPr>
              <w:t>Comments</w:t>
            </w:r>
          </w:p>
        </w:tc>
      </w:tr>
      <w:tr w:rsidTr="001A4E0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E09">
            <w:pPr>
              <w:pStyle w:val="BodyText"/>
              <w:rPr>
                <w:lang w:val="en-NZ"/>
              </w:rPr>
            </w:pPr>
            <w:r w:rsidRPr="001A4E0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E09" w:rsidP="001A4E09">
            <w:pPr>
              <w:pStyle w:val="BodyText"/>
            </w:pPr>
            <w:r w:rsidRPr="001A4E09">
              <w:t>This version released with FBP Food, Beverage and Pharmaceutical Training Package version 1.0</w:t>
            </w:r>
          </w:p>
        </w:tc>
      </w:tr>
    </w:tbl>
    <w:p w:rsidR="00000000" w:rsidRPr="001A4E09" w:rsidP="001A4E09">
      <w:pPr>
        <w:pStyle w:val="BodyText"/>
      </w:pPr>
    </w:p>
    <w:p w:rsidR="00000000" w:rsidRPr="001A4E09" w:rsidP="001A4E09">
      <w:pPr>
        <w:pStyle w:val="AllowPageBreak"/>
      </w:pPr>
    </w:p>
    <w:p w:rsidR="00000000" w:rsidRPr="001A4E09" w:rsidP="001A4E09">
      <w:pPr>
        <w:pStyle w:val="Heading1"/>
      </w:pPr>
      <w:bookmarkStart w:id="10" w:name="O_972492"/>
      <w:bookmarkEnd w:id="10"/>
      <w:r w:rsidRPr="001A4E09">
        <w:t>Performance Evi</w:t>
      </w:r>
      <w:r w:rsidRPr="001A4E09">
        <w:t>dence</w:t>
      </w:r>
    </w:p>
    <w:p w:rsidR="00000000" w:rsidRPr="001A4E09" w:rsidP="00F25996">
      <w:pPr>
        <w:pStyle w:val="BodyText"/>
      </w:pPr>
      <w:r w:rsidRPr="001A4E09">
        <w:t xml:space="preserve">An individual demonstrating competency in this unit must satisfy all of the elements and performance criteria of this unit. </w:t>
      </w:r>
    </w:p>
    <w:p w:rsidR="00000000" w:rsidRPr="001A4E09" w:rsidP="00F25996">
      <w:pPr>
        <w:pStyle w:val="BodyText"/>
      </w:pPr>
      <w:r w:rsidRPr="001A4E09">
        <w:t>There must be evidence that the individual has assessed and evaluated three of the following bread products:</w:t>
      </w:r>
    </w:p>
    <w:p w:rsidR="00000000" w:rsidRPr="001A4E09" w:rsidP="001A4E09">
      <w:pPr>
        <w:pStyle w:val="ListBullet"/>
      </w:pPr>
      <w:r w:rsidRPr="001A4E09">
        <w:t>sweet product</w:t>
      </w:r>
    </w:p>
    <w:p w:rsidR="00000000" w:rsidRPr="001A4E09" w:rsidP="001A4E09">
      <w:pPr>
        <w:pStyle w:val="ListBullet"/>
      </w:pPr>
      <w:r w:rsidRPr="001A4E09">
        <w:t>fibre product</w:t>
      </w:r>
    </w:p>
    <w:p w:rsidR="00000000" w:rsidRPr="001A4E09" w:rsidP="001A4E09">
      <w:pPr>
        <w:pStyle w:val="ListBullet"/>
      </w:pPr>
      <w:r w:rsidRPr="001A4E09">
        <w:t>rye product</w:t>
      </w:r>
    </w:p>
    <w:p w:rsidR="00000000" w:rsidRPr="001A4E09" w:rsidP="001A4E09">
      <w:pPr>
        <w:pStyle w:val="ListBullet"/>
      </w:pPr>
      <w:r w:rsidRPr="001A4E09">
        <w:t>meal product</w:t>
      </w:r>
    </w:p>
    <w:p w:rsidR="00000000" w:rsidRPr="001A4E09" w:rsidP="001A4E09">
      <w:pPr>
        <w:pStyle w:val="ListBullet"/>
      </w:pPr>
      <w:r w:rsidRPr="001A4E09">
        <w:t>savoury product</w:t>
      </w:r>
    </w:p>
    <w:p w:rsidR="00000000" w:rsidRPr="001A4E09" w:rsidP="001A4E09">
      <w:pPr>
        <w:pStyle w:val="ListBullet"/>
      </w:pPr>
      <w:r w:rsidRPr="001A4E09">
        <w:t>basic bread product</w:t>
      </w:r>
    </w:p>
    <w:p w:rsidR="00000000" w:rsidRPr="001A4E09" w:rsidP="001A4E09">
      <w:pPr>
        <w:pStyle w:val="ListBullet"/>
      </w:pPr>
      <w:r w:rsidRPr="001A4E09">
        <w:t>sour bread product</w:t>
      </w:r>
    </w:p>
    <w:p w:rsidR="00000000" w:rsidRPr="001A4E09" w:rsidP="001A4E09">
      <w:pPr>
        <w:pStyle w:val="ListBullet"/>
      </w:pPr>
      <w:r w:rsidRPr="001A4E09">
        <w:t>specialty bread product</w:t>
      </w:r>
    </w:p>
    <w:p w:rsidR="00000000" w:rsidRPr="001A4E09" w:rsidP="001A4E09">
      <w:pPr>
        <w:pStyle w:val="ListBullet"/>
      </w:pPr>
      <w:r w:rsidRPr="001A4E09">
        <w:t>decorative bread product.</w:t>
      </w:r>
    </w:p>
    <w:p w:rsidR="00000000" w:rsidRPr="001A4E09" w:rsidP="001A4E09">
      <w:pPr>
        <w:pStyle w:val="BodyText"/>
      </w:pPr>
    </w:p>
    <w:p w:rsidR="00000000" w:rsidRPr="001A4E09" w:rsidP="00F25996">
      <w:pPr>
        <w:pStyle w:val="BodyText"/>
      </w:pPr>
      <w:r w:rsidRPr="001A4E09">
        <w:t>The evaluation and assessment of the three product varieties must be benchmarked against at least three other p</w:t>
      </w:r>
      <w:r w:rsidRPr="001A4E09">
        <w:t>roducts of the same variety to produce comparative findings and qualitative judgements. The individual must also have researched two different baking industry sources and selected suitable product quality criteria to make the assessment and evaluations.</w:t>
      </w:r>
    </w:p>
    <w:p w:rsidR="00000000" w:rsidRPr="001A4E09" w:rsidP="00F25996">
      <w:pPr>
        <w:pStyle w:val="BodyText"/>
      </w:pPr>
      <w:r w:rsidRPr="001A4E09">
        <w:t>T</w:t>
      </w:r>
      <w:r w:rsidRPr="001A4E09">
        <w:t>he bread products to be assessed and evaluated must include:</w:t>
      </w:r>
    </w:p>
    <w:p w:rsidR="00000000" w:rsidRPr="001A4E09" w:rsidP="001A4E09">
      <w:pPr>
        <w:pStyle w:val="ListBullet"/>
      </w:pPr>
      <w:r w:rsidRPr="001A4E09">
        <w:t>three of the following product finishes:</w:t>
      </w:r>
    </w:p>
    <w:p w:rsidR="00000000" w:rsidRPr="001A4E09" w:rsidP="001A4E09">
      <w:pPr>
        <w:pStyle w:val="ListBullet2"/>
      </w:pPr>
      <w:r w:rsidRPr="001A4E09">
        <w:t xml:space="preserve">baked finished product </w:t>
      </w:r>
    </w:p>
    <w:p w:rsidR="00000000" w:rsidRPr="001A4E09" w:rsidP="001A4E09">
      <w:pPr>
        <w:pStyle w:val="ListBullet2"/>
      </w:pPr>
      <w:r w:rsidRPr="001A4E09">
        <w:t xml:space="preserve">post-baked finished product </w:t>
      </w:r>
    </w:p>
    <w:p w:rsidR="00000000" w:rsidRPr="001A4E09" w:rsidP="001A4E09">
      <w:pPr>
        <w:pStyle w:val="ListBullet2"/>
      </w:pPr>
      <w:r w:rsidRPr="001A4E09">
        <w:t>dusted product</w:t>
      </w:r>
    </w:p>
    <w:p w:rsidR="00000000" w:rsidRPr="001A4E09" w:rsidP="001A4E09">
      <w:pPr>
        <w:pStyle w:val="ListBullet2"/>
      </w:pPr>
      <w:r w:rsidRPr="001A4E09">
        <w:t>seed product</w:t>
      </w:r>
    </w:p>
    <w:p w:rsidR="00000000" w:rsidRPr="001A4E09" w:rsidP="001A4E09">
      <w:pPr>
        <w:pStyle w:val="ListBullet2"/>
      </w:pPr>
      <w:r w:rsidRPr="001A4E09">
        <w:t>decorative finished product</w:t>
      </w:r>
    </w:p>
    <w:p w:rsidR="00000000" w:rsidRPr="001A4E09" w:rsidP="001A4E09">
      <w:pPr>
        <w:pStyle w:val="ListBullet2"/>
      </w:pPr>
      <w:r w:rsidRPr="001A4E09">
        <w:t>glaze finished product</w:t>
      </w:r>
    </w:p>
    <w:p w:rsidR="00000000" w:rsidRPr="001A4E09" w:rsidP="001A4E09">
      <w:pPr>
        <w:pStyle w:val="ListBullet2"/>
      </w:pPr>
      <w:r w:rsidRPr="001A4E09">
        <w:t>crea</w:t>
      </w:r>
      <w:r w:rsidRPr="001A4E09">
        <w:t>m or iced finished product</w:t>
      </w:r>
    </w:p>
    <w:p w:rsidR="00000000" w:rsidRPr="001A4E09" w:rsidP="001A4E09">
      <w:pPr>
        <w:pStyle w:val="ListBullet2"/>
      </w:pPr>
      <w:r w:rsidRPr="001A4E09">
        <w:t>sweet finished product</w:t>
      </w:r>
    </w:p>
    <w:p w:rsidR="00000000" w:rsidRPr="001A4E09" w:rsidP="001A4E09">
      <w:pPr>
        <w:pStyle w:val="ListBullet"/>
      </w:pPr>
      <w:r w:rsidRPr="001A4E09">
        <w:t>at least two of the following shapes:</w:t>
      </w:r>
    </w:p>
    <w:p w:rsidR="00000000" w:rsidRPr="001A4E09" w:rsidP="001A4E09">
      <w:pPr>
        <w:pStyle w:val="ListBullet2"/>
      </w:pPr>
      <w:r w:rsidRPr="001A4E09">
        <w:t>condensed</w:t>
      </w:r>
    </w:p>
    <w:p w:rsidR="00000000" w:rsidRPr="001A4E09" w:rsidP="001A4E09">
      <w:pPr>
        <w:pStyle w:val="ListBullet2"/>
      </w:pPr>
      <w:r w:rsidRPr="001A4E09">
        <w:t>roll</w:t>
      </w:r>
    </w:p>
    <w:p w:rsidR="00000000" w:rsidRPr="001A4E09" w:rsidP="001A4E09">
      <w:pPr>
        <w:pStyle w:val="ListBullet2"/>
      </w:pPr>
      <w:r w:rsidRPr="001A4E09">
        <w:t>baton</w:t>
      </w:r>
    </w:p>
    <w:p w:rsidR="00000000" w:rsidRPr="001A4E09" w:rsidP="001A4E09">
      <w:pPr>
        <w:pStyle w:val="ListBullet2"/>
      </w:pPr>
      <w:r w:rsidRPr="001A4E09">
        <w:t>sandwich</w:t>
      </w:r>
    </w:p>
    <w:p w:rsidR="00000000" w:rsidRPr="001A4E09" w:rsidP="001A4E09">
      <w:pPr>
        <w:pStyle w:val="ListBullet2"/>
      </w:pPr>
      <w:r w:rsidRPr="001A4E09">
        <w:t>loaf/Vienna</w:t>
      </w:r>
    </w:p>
    <w:p w:rsidR="00000000" w:rsidRPr="001A4E09" w:rsidP="001A4E09">
      <w:pPr>
        <w:pStyle w:val="ListBullet2"/>
      </w:pPr>
      <w:r w:rsidRPr="001A4E09">
        <w:t>high top</w:t>
      </w:r>
    </w:p>
    <w:p w:rsidR="00000000" w:rsidRPr="001A4E09" w:rsidP="001A4E09">
      <w:pPr>
        <w:pStyle w:val="ListBullet2"/>
      </w:pPr>
      <w:r w:rsidRPr="001A4E09">
        <w:t>parcel</w:t>
      </w:r>
    </w:p>
    <w:p w:rsidR="00000000" w:rsidRPr="001A4E09" w:rsidP="001A4E09">
      <w:pPr>
        <w:pStyle w:val="ListBullet2"/>
      </w:pPr>
      <w:r w:rsidRPr="001A4E09">
        <w:t>baguette</w:t>
      </w:r>
    </w:p>
    <w:p w:rsidR="00000000" w:rsidRPr="001A4E09" w:rsidP="001A4E09">
      <w:pPr>
        <w:pStyle w:val="ListBullet2"/>
      </w:pPr>
      <w:r w:rsidRPr="001A4E09">
        <w:t>novelty shape.</w:t>
      </w:r>
    </w:p>
    <w:p w:rsidR="00000000" w:rsidRPr="001A4E09" w:rsidP="001A4E09">
      <w:pPr>
        <w:pStyle w:val="BodyText"/>
      </w:pPr>
    </w:p>
    <w:p w:rsidR="00000000" w:rsidRPr="001A4E09" w:rsidP="00F25996">
      <w:pPr>
        <w:pStyle w:val="BodyText"/>
      </w:pPr>
      <w:r w:rsidRPr="001A4E09">
        <w:t xml:space="preserve">In assessing and evaluating one bread product, the individual must create a written report that includes each of the following categories: </w:t>
      </w:r>
    </w:p>
    <w:p w:rsidR="00000000" w:rsidRPr="001A4E09" w:rsidP="001A4E09">
      <w:pPr>
        <w:pStyle w:val="ListBullet"/>
      </w:pPr>
      <w:r w:rsidRPr="001A4E09">
        <w:t>appearance, including:</w:t>
      </w:r>
    </w:p>
    <w:p w:rsidR="00000000" w:rsidRPr="001A4E09" w:rsidP="001A4E09">
      <w:pPr>
        <w:pStyle w:val="ListBullet2"/>
      </w:pPr>
      <w:r w:rsidRPr="001A4E09">
        <w:t>symmetry, uniformity and volume</w:t>
      </w:r>
    </w:p>
    <w:p w:rsidR="00000000" w:rsidRPr="001A4E09" w:rsidP="001A4E09">
      <w:pPr>
        <w:pStyle w:val="ListBullet2"/>
      </w:pPr>
      <w:r w:rsidRPr="001A4E09">
        <w:t>presentation and cleanliness</w:t>
      </w:r>
    </w:p>
    <w:p w:rsidR="00000000" w:rsidRPr="001A4E09" w:rsidP="001A4E09">
      <w:pPr>
        <w:pStyle w:val="ListBullet2"/>
      </w:pPr>
      <w:r w:rsidRPr="001A4E09">
        <w:t>crumb character</w:t>
      </w:r>
    </w:p>
    <w:p w:rsidR="00000000" w:rsidRPr="001A4E09" w:rsidP="001A4E09">
      <w:pPr>
        <w:pStyle w:val="ListBullet2"/>
      </w:pPr>
      <w:r w:rsidRPr="001A4E09">
        <w:t>baked or fried</w:t>
      </w:r>
      <w:r w:rsidRPr="001A4E09">
        <w:t xml:space="preserve"> colour</w:t>
      </w:r>
    </w:p>
    <w:p w:rsidR="00000000" w:rsidRPr="001A4E09" w:rsidP="001A4E09">
      <w:pPr>
        <w:pStyle w:val="ListBullet2"/>
      </w:pPr>
      <w:r w:rsidRPr="001A4E09">
        <w:t>general character</w:t>
      </w:r>
    </w:p>
    <w:p w:rsidR="00000000" w:rsidRPr="001A4E09" w:rsidP="001A4E09">
      <w:pPr>
        <w:pStyle w:val="ListBullet"/>
      </w:pPr>
      <w:r w:rsidRPr="001A4E09">
        <w:t>texture, including:</w:t>
      </w:r>
    </w:p>
    <w:p w:rsidR="00000000" w:rsidRPr="001A4E09" w:rsidP="001A4E09">
      <w:pPr>
        <w:pStyle w:val="ListBullet2"/>
      </w:pPr>
      <w:r w:rsidRPr="001A4E09">
        <w:t xml:space="preserve">crumb cell size </w:t>
      </w:r>
    </w:p>
    <w:p w:rsidR="00000000" w:rsidRPr="001A4E09" w:rsidP="001A4E09">
      <w:pPr>
        <w:pStyle w:val="ListBullet2"/>
      </w:pPr>
      <w:r w:rsidRPr="001A4E09">
        <w:t xml:space="preserve">gas cell structure </w:t>
      </w:r>
    </w:p>
    <w:p w:rsidR="00000000" w:rsidRPr="001A4E09" w:rsidP="001A4E09">
      <w:pPr>
        <w:pStyle w:val="ListBullet2"/>
      </w:pPr>
      <w:r w:rsidRPr="001A4E09">
        <w:t>feel and softness</w:t>
      </w:r>
    </w:p>
    <w:p w:rsidR="00000000" w:rsidRPr="001A4E09" w:rsidP="001A4E09">
      <w:pPr>
        <w:pStyle w:val="ListBullet2"/>
      </w:pPr>
      <w:r w:rsidRPr="001A4E09">
        <w:t xml:space="preserve">crumb stability </w:t>
      </w:r>
    </w:p>
    <w:p w:rsidR="00000000" w:rsidRPr="001A4E09" w:rsidP="001A4E09">
      <w:pPr>
        <w:pStyle w:val="ListBullet2"/>
      </w:pPr>
      <w:r w:rsidRPr="001A4E09">
        <w:t xml:space="preserve">moisture of product </w:t>
      </w:r>
    </w:p>
    <w:p w:rsidR="00000000" w:rsidRPr="001A4E09" w:rsidP="001A4E09">
      <w:pPr>
        <w:pStyle w:val="ListBullet"/>
      </w:pPr>
      <w:r w:rsidRPr="001A4E09">
        <w:t>aroma, including:</w:t>
      </w:r>
    </w:p>
    <w:p w:rsidR="00000000" w:rsidRPr="001A4E09" w:rsidP="001A4E09">
      <w:pPr>
        <w:pStyle w:val="ListBullet2"/>
      </w:pPr>
      <w:r w:rsidRPr="001A4E09">
        <w:t>freshness</w:t>
      </w:r>
    </w:p>
    <w:p w:rsidR="00000000" w:rsidRPr="001A4E09" w:rsidP="001A4E09">
      <w:pPr>
        <w:pStyle w:val="ListBullet2"/>
      </w:pPr>
      <w:r w:rsidRPr="001A4E09">
        <w:t>fermentation aromas as required by product</w:t>
      </w:r>
    </w:p>
    <w:p w:rsidR="00000000" w:rsidRPr="001A4E09" w:rsidP="001A4E09">
      <w:pPr>
        <w:pStyle w:val="ListBullet2"/>
      </w:pPr>
      <w:r w:rsidRPr="001A4E09">
        <w:t>aroma suitability to product type</w:t>
      </w:r>
    </w:p>
    <w:p w:rsidR="00000000" w:rsidRPr="001A4E09" w:rsidP="001A4E09">
      <w:pPr>
        <w:pStyle w:val="ListBullet"/>
      </w:pPr>
      <w:r w:rsidRPr="001A4E09">
        <w:t>flavour, including:</w:t>
      </w:r>
    </w:p>
    <w:p w:rsidR="00000000" w:rsidRPr="001A4E09" w:rsidP="001A4E09">
      <w:pPr>
        <w:pStyle w:val="ListBullet2"/>
      </w:pPr>
      <w:r w:rsidRPr="001A4E09">
        <w:t>suitability of product variety</w:t>
      </w:r>
    </w:p>
    <w:p w:rsidR="00000000" w:rsidRPr="001A4E09" w:rsidP="001A4E09">
      <w:pPr>
        <w:pStyle w:val="ListBullet2"/>
      </w:pPr>
      <w:r w:rsidRPr="001A4E09">
        <w:t>freshness</w:t>
      </w:r>
    </w:p>
    <w:p w:rsidR="00000000" w:rsidRPr="001A4E09" w:rsidP="001A4E09">
      <w:pPr>
        <w:pStyle w:val="ListBullet2"/>
      </w:pPr>
      <w:r w:rsidRPr="001A4E09">
        <w:t>sweetness according to flavour variety required</w:t>
      </w:r>
    </w:p>
    <w:p w:rsidR="00000000" w:rsidRPr="001A4E09" w:rsidP="001A4E09">
      <w:pPr>
        <w:pStyle w:val="ListBullet2"/>
      </w:pPr>
      <w:r w:rsidRPr="001A4E09">
        <w:t>levels of salt according to flavour variety required</w:t>
      </w:r>
    </w:p>
    <w:p w:rsidR="00000000" w:rsidRPr="001A4E09" w:rsidP="001A4E09">
      <w:pPr>
        <w:pStyle w:val="ListBullet2"/>
      </w:pPr>
      <w:r w:rsidRPr="001A4E09">
        <w:t>quality of ingredients.</w:t>
      </w:r>
    </w:p>
    <w:p w:rsidR="00000000" w:rsidRPr="001A4E09" w:rsidP="001A4E09">
      <w:pPr>
        <w:pStyle w:val="BodyText"/>
      </w:pPr>
    </w:p>
    <w:p w:rsidR="00000000" w:rsidRPr="001A4E09" w:rsidP="00F25996">
      <w:pPr>
        <w:pStyle w:val="BodyText"/>
      </w:pPr>
      <w:r w:rsidRPr="001A4E09">
        <w:t>The evaluation and assessment report must also include the following considerations:</w:t>
      </w:r>
    </w:p>
    <w:p w:rsidR="00000000" w:rsidRPr="001A4E09" w:rsidP="001A4E09">
      <w:pPr>
        <w:pStyle w:val="ListBullet"/>
      </w:pPr>
      <w:r w:rsidRPr="001A4E09">
        <w:t xml:space="preserve">storage stability and shelf life </w:t>
      </w:r>
    </w:p>
    <w:p w:rsidR="00000000" w:rsidRPr="001A4E09" w:rsidP="001A4E09">
      <w:pPr>
        <w:pStyle w:val="ListBullet"/>
      </w:pPr>
      <w:r w:rsidRPr="001A4E09">
        <w:t xml:space="preserve">product cost compared to product quality </w:t>
      </w:r>
    </w:p>
    <w:p w:rsidR="00000000" w:rsidRPr="001A4E09" w:rsidP="001A4E09">
      <w:pPr>
        <w:pStyle w:val="ListBullet"/>
      </w:pPr>
      <w:r w:rsidRPr="001A4E09">
        <w:t>suitability of packaging against the product variety</w:t>
      </w:r>
    </w:p>
    <w:p w:rsidR="00000000" w:rsidRPr="001A4E09" w:rsidP="001A4E09">
      <w:pPr>
        <w:pStyle w:val="ListBullet"/>
      </w:pPr>
      <w:r w:rsidRPr="001A4E09">
        <w:t>technical difficulty</w:t>
      </w:r>
    </w:p>
    <w:p w:rsidR="00000000" w:rsidRPr="001A4E09" w:rsidP="001A4E09">
      <w:pPr>
        <w:pStyle w:val="ListBullet"/>
      </w:pPr>
      <w:r w:rsidRPr="001A4E09">
        <w:t>product originality</w:t>
      </w:r>
    </w:p>
    <w:p w:rsidR="00000000" w:rsidRPr="001A4E09" w:rsidP="001A4E09">
      <w:pPr>
        <w:pStyle w:val="ListBullet"/>
      </w:pPr>
      <w:r w:rsidRPr="001A4E09">
        <w:t xml:space="preserve">appearance </w:t>
      </w:r>
    </w:p>
    <w:p w:rsidR="00000000" w:rsidRPr="001A4E09" w:rsidP="001A4E09">
      <w:pPr>
        <w:pStyle w:val="ListBullet"/>
      </w:pPr>
      <w:r w:rsidRPr="001A4E09">
        <w:t>volume</w:t>
      </w:r>
    </w:p>
    <w:p w:rsidR="00000000" w:rsidRPr="001A4E09" w:rsidP="001A4E09">
      <w:pPr>
        <w:pStyle w:val="ListBullet"/>
      </w:pPr>
      <w:r w:rsidRPr="001A4E09">
        <w:t>problems or faults with the product and their causes</w:t>
      </w:r>
    </w:p>
    <w:p w:rsidR="00000000" w:rsidRPr="001A4E09" w:rsidP="001A4E09">
      <w:pPr>
        <w:pStyle w:val="ListBullet"/>
      </w:pPr>
      <w:r w:rsidRPr="001A4E09">
        <w:t>an overall numerical score and descriptive rating of the product</w:t>
      </w:r>
    </w:p>
    <w:p w:rsidR="00000000" w:rsidRPr="001A4E09" w:rsidP="001A4E09">
      <w:pPr>
        <w:pStyle w:val="ListBullet"/>
      </w:pPr>
      <w:r w:rsidRPr="001A4E09">
        <w:t>a recommendation on the commercial positioning of the product compared to competitor products.</w:t>
      </w:r>
    </w:p>
    <w:p w:rsidR="00000000" w:rsidRPr="001A4E09" w:rsidP="001A4E09">
      <w:pPr>
        <w:pStyle w:val="AllowPageBreak"/>
      </w:pPr>
    </w:p>
    <w:p w:rsidR="00000000" w:rsidRPr="001A4E09" w:rsidP="001A4E09">
      <w:pPr>
        <w:pStyle w:val="Heading1"/>
      </w:pPr>
      <w:bookmarkStart w:id="11" w:name="O_972493"/>
      <w:bookmarkEnd w:id="11"/>
      <w:r w:rsidRPr="001A4E09">
        <w:t>Knowledge Evidence</w:t>
      </w:r>
    </w:p>
    <w:p w:rsidR="00000000" w:rsidRPr="001A4E09" w:rsidP="00F25996">
      <w:pPr>
        <w:pStyle w:val="BodyText"/>
      </w:pPr>
      <w:r w:rsidRPr="001A4E09">
        <w:t>An individual must be able to demonstrate the knowledge required to perform the tasks outlined in the elements and performance criteria of this unit. This includes knowledge of:</w:t>
      </w:r>
    </w:p>
    <w:p w:rsidR="00000000" w:rsidRPr="001A4E09" w:rsidP="001A4E09">
      <w:pPr>
        <w:pStyle w:val="ListBullet"/>
      </w:pPr>
      <w:r w:rsidRPr="001A4E09">
        <w:t>techniques used to assess and evaluate bread products, inc</w:t>
      </w:r>
      <w:r w:rsidRPr="001A4E09">
        <w:t>luding:</w:t>
      </w:r>
    </w:p>
    <w:p w:rsidR="00000000" w:rsidRPr="001A4E09" w:rsidP="001A4E09">
      <w:pPr>
        <w:pStyle w:val="ListBullet2"/>
      </w:pPr>
      <w:r w:rsidRPr="001A4E09">
        <w:t>sweet product</w:t>
      </w:r>
    </w:p>
    <w:p w:rsidR="00000000" w:rsidRPr="001A4E09" w:rsidP="001A4E09">
      <w:pPr>
        <w:pStyle w:val="ListBullet2"/>
      </w:pPr>
      <w:r w:rsidRPr="001A4E09">
        <w:t>fibre product</w:t>
      </w:r>
    </w:p>
    <w:p w:rsidR="00000000" w:rsidRPr="001A4E09" w:rsidP="001A4E09">
      <w:pPr>
        <w:pStyle w:val="ListBullet2"/>
      </w:pPr>
      <w:r w:rsidRPr="001A4E09">
        <w:t>rye product</w:t>
      </w:r>
    </w:p>
    <w:p w:rsidR="00000000" w:rsidRPr="001A4E09" w:rsidP="001A4E09">
      <w:pPr>
        <w:pStyle w:val="ListBullet2"/>
      </w:pPr>
      <w:r w:rsidRPr="001A4E09">
        <w:t>meal product</w:t>
      </w:r>
    </w:p>
    <w:p w:rsidR="00000000" w:rsidRPr="001A4E09" w:rsidP="001A4E09">
      <w:pPr>
        <w:pStyle w:val="ListBullet2"/>
      </w:pPr>
      <w:r w:rsidRPr="001A4E09">
        <w:t>savoury product</w:t>
      </w:r>
    </w:p>
    <w:p w:rsidR="00000000" w:rsidRPr="001A4E09" w:rsidP="001A4E09">
      <w:pPr>
        <w:pStyle w:val="ListBullet2"/>
      </w:pPr>
      <w:r w:rsidRPr="001A4E09">
        <w:t>basic bread product</w:t>
      </w:r>
    </w:p>
    <w:p w:rsidR="00000000" w:rsidRPr="001A4E09" w:rsidP="001A4E09">
      <w:pPr>
        <w:pStyle w:val="ListBullet2"/>
      </w:pPr>
      <w:r w:rsidRPr="001A4E09">
        <w:t>sour bread product</w:t>
      </w:r>
    </w:p>
    <w:p w:rsidR="00000000" w:rsidRPr="001A4E09" w:rsidP="001A4E09">
      <w:pPr>
        <w:pStyle w:val="ListBullet2"/>
      </w:pPr>
      <w:r w:rsidRPr="001A4E09">
        <w:t>specialty bread product</w:t>
      </w:r>
    </w:p>
    <w:p w:rsidR="00000000" w:rsidRPr="001A4E09" w:rsidP="001A4E09">
      <w:pPr>
        <w:pStyle w:val="ListBullet2"/>
      </w:pPr>
      <w:r w:rsidRPr="001A4E09">
        <w:t>decorative bread product</w:t>
      </w:r>
    </w:p>
    <w:p w:rsidR="00000000" w:rsidRPr="001A4E09" w:rsidP="001A4E09">
      <w:pPr>
        <w:pStyle w:val="ListBullet"/>
      </w:pPr>
      <w:r w:rsidRPr="001A4E09">
        <w:t>fermented bread product finishes, including:</w:t>
      </w:r>
    </w:p>
    <w:p w:rsidR="00000000" w:rsidRPr="001A4E09" w:rsidP="001A4E09">
      <w:pPr>
        <w:pStyle w:val="ListBullet2"/>
      </w:pPr>
      <w:r w:rsidRPr="001A4E09">
        <w:t>baked finishes</w:t>
      </w:r>
    </w:p>
    <w:p w:rsidR="00000000" w:rsidRPr="001A4E09" w:rsidP="001A4E09">
      <w:pPr>
        <w:pStyle w:val="ListBullet2"/>
      </w:pPr>
      <w:r w:rsidRPr="001A4E09">
        <w:t>seeding and dusting product</w:t>
      </w:r>
    </w:p>
    <w:p w:rsidR="00000000" w:rsidRPr="001A4E09" w:rsidP="001A4E09">
      <w:pPr>
        <w:pStyle w:val="ListBullet2"/>
      </w:pPr>
      <w:r w:rsidRPr="001A4E09">
        <w:t>decorative finishes</w:t>
      </w:r>
    </w:p>
    <w:p w:rsidR="00000000" w:rsidRPr="001A4E09" w:rsidP="001A4E09">
      <w:pPr>
        <w:pStyle w:val="ListBullet2"/>
      </w:pPr>
      <w:r w:rsidRPr="001A4E09">
        <w:t>glazed finishes</w:t>
      </w:r>
    </w:p>
    <w:p w:rsidR="00000000" w:rsidRPr="001A4E09" w:rsidP="001A4E09">
      <w:pPr>
        <w:pStyle w:val="ListBullet2"/>
      </w:pPr>
      <w:r w:rsidRPr="001A4E09">
        <w:t>cream or iced finishes</w:t>
      </w:r>
    </w:p>
    <w:p w:rsidR="00000000" w:rsidRPr="001A4E09" w:rsidP="001A4E09">
      <w:pPr>
        <w:pStyle w:val="ListBullet2"/>
      </w:pPr>
      <w:r w:rsidRPr="001A4E09">
        <w:t>sweet finishes</w:t>
      </w:r>
    </w:p>
    <w:p w:rsidR="00000000" w:rsidRPr="001A4E09" w:rsidP="001A4E09">
      <w:pPr>
        <w:pStyle w:val="ListBullet"/>
      </w:pPr>
      <w:r w:rsidRPr="001A4E09">
        <w:t xml:space="preserve">fermented product characteristics, including: </w:t>
      </w:r>
    </w:p>
    <w:p w:rsidR="00000000" w:rsidRPr="001A4E09" w:rsidP="001A4E09">
      <w:pPr>
        <w:pStyle w:val="ListBullet2"/>
      </w:pPr>
      <w:r w:rsidRPr="001A4E09">
        <w:t>internal and external appearances</w:t>
      </w:r>
    </w:p>
    <w:p w:rsidR="00000000" w:rsidRPr="001A4E09" w:rsidP="001A4E09">
      <w:pPr>
        <w:pStyle w:val="ListBullet2"/>
      </w:pPr>
      <w:r w:rsidRPr="001A4E09">
        <w:t xml:space="preserve">internal and external textures </w:t>
      </w:r>
    </w:p>
    <w:p w:rsidR="00000000" w:rsidRPr="001A4E09" w:rsidP="001A4E09">
      <w:pPr>
        <w:pStyle w:val="ListBullet2"/>
      </w:pPr>
      <w:r w:rsidRPr="001A4E09">
        <w:t>internal and external aromas</w:t>
      </w:r>
    </w:p>
    <w:p w:rsidR="00000000" w:rsidRPr="001A4E09" w:rsidP="001A4E09">
      <w:pPr>
        <w:pStyle w:val="ListBullet2"/>
      </w:pPr>
      <w:r w:rsidRPr="001A4E09">
        <w:t>internal and external flavours</w:t>
      </w:r>
    </w:p>
    <w:p w:rsidR="00000000" w:rsidRPr="001A4E09" w:rsidP="001A4E09">
      <w:pPr>
        <w:pStyle w:val="ListBullet"/>
      </w:pPr>
      <w:r w:rsidRPr="001A4E09">
        <w:t>other bread product features and considerations, including:</w:t>
      </w:r>
    </w:p>
    <w:p w:rsidR="00000000" w:rsidRPr="001A4E09" w:rsidP="001A4E09">
      <w:pPr>
        <w:pStyle w:val="ListBullet2"/>
      </w:pPr>
      <w:r w:rsidRPr="001A4E09">
        <w:t xml:space="preserve">storage stability and shelf life </w:t>
      </w:r>
    </w:p>
    <w:p w:rsidR="00000000" w:rsidRPr="001A4E09" w:rsidP="001A4E09">
      <w:pPr>
        <w:pStyle w:val="ListBullet2"/>
      </w:pPr>
      <w:r w:rsidRPr="001A4E09">
        <w:t xml:space="preserve">product cost compared to product quality </w:t>
      </w:r>
    </w:p>
    <w:p w:rsidR="00000000" w:rsidRPr="001A4E09" w:rsidP="001A4E09">
      <w:pPr>
        <w:pStyle w:val="ListBullet2"/>
      </w:pPr>
      <w:r w:rsidRPr="001A4E09">
        <w:t>packaging against the product variety</w:t>
      </w:r>
    </w:p>
    <w:p w:rsidR="00000000" w:rsidRPr="001A4E09" w:rsidP="001A4E09">
      <w:pPr>
        <w:pStyle w:val="ListBullet2"/>
      </w:pPr>
      <w:r w:rsidRPr="001A4E09">
        <w:t>technical difficulty</w:t>
      </w:r>
    </w:p>
    <w:p w:rsidR="00000000" w:rsidRPr="001A4E09" w:rsidP="001A4E09">
      <w:pPr>
        <w:pStyle w:val="ListBullet2"/>
      </w:pPr>
      <w:r w:rsidRPr="001A4E09">
        <w:t>product originality</w:t>
      </w:r>
    </w:p>
    <w:p w:rsidR="00000000" w:rsidRPr="001A4E09" w:rsidP="001A4E09">
      <w:pPr>
        <w:pStyle w:val="ListBullet2"/>
      </w:pPr>
      <w:r w:rsidRPr="001A4E09">
        <w:t>volume</w:t>
      </w:r>
    </w:p>
    <w:p w:rsidR="00000000" w:rsidRPr="001A4E09" w:rsidP="001A4E09">
      <w:pPr>
        <w:pStyle w:val="ListBullet2"/>
      </w:pPr>
      <w:r w:rsidRPr="001A4E09">
        <w:t>common problems or faults and the</w:t>
      </w:r>
      <w:r w:rsidRPr="001A4E09">
        <w:t>ir causes</w:t>
      </w:r>
    </w:p>
    <w:p w:rsidR="00000000" w:rsidRPr="001A4E09" w:rsidP="001A4E09">
      <w:pPr>
        <w:pStyle w:val="ListBullet"/>
      </w:pPr>
      <w:r w:rsidRPr="001A4E09">
        <w:t>technical bakery science terminology.</w:t>
      </w:r>
    </w:p>
    <w:p w:rsidR="00000000" w:rsidRPr="001A4E09" w:rsidP="001A4E09">
      <w:pPr>
        <w:pStyle w:val="AllowPageBreak"/>
      </w:pPr>
    </w:p>
    <w:p w:rsidR="00000000" w:rsidRPr="001A4E09" w:rsidP="001A4E09">
      <w:pPr>
        <w:pStyle w:val="Heading1"/>
      </w:pPr>
      <w:bookmarkStart w:id="12" w:name="O_972494"/>
      <w:bookmarkEnd w:id="12"/>
      <w:r w:rsidRPr="001A4E09">
        <w:t>Assessment Conditions</w:t>
      </w:r>
    </w:p>
    <w:p w:rsidR="00000000" w:rsidRPr="001A4E09" w:rsidP="00F25996">
      <w:pPr>
        <w:pStyle w:val="BodyText"/>
      </w:pPr>
      <w:r w:rsidRPr="001A4E09">
        <w:t xml:space="preserve">Assessment of skills must take place under the following conditions: </w:t>
      </w:r>
    </w:p>
    <w:p w:rsidR="00000000" w:rsidRPr="001A4E09" w:rsidP="001A4E09">
      <w:pPr>
        <w:pStyle w:val="ListBullet"/>
      </w:pPr>
      <w:r w:rsidRPr="001A4E09">
        <w:t>physical conditions:</w:t>
      </w:r>
    </w:p>
    <w:p w:rsidR="00000000" w:rsidRPr="001A4E09" w:rsidP="001A4E09">
      <w:pPr>
        <w:pStyle w:val="ListBullet2"/>
      </w:pPr>
      <w:r w:rsidRPr="001A4E09">
        <w:t>a commercial bakery or a food evaluation venue, or an environment that accurately represents workplace conditions</w:t>
      </w:r>
    </w:p>
    <w:p w:rsidR="00000000" w:rsidRPr="001A4E09" w:rsidP="001A4E09">
      <w:pPr>
        <w:pStyle w:val="ListBullet"/>
      </w:pPr>
      <w:r w:rsidRPr="001A4E09">
        <w:t>resources, equipment and materials:</w:t>
      </w:r>
    </w:p>
    <w:p w:rsidR="00000000" w:rsidRPr="001A4E09" w:rsidP="001A4E09">
      <w:pPr>
        <w:pStyle w:val="ListBullet2"/>
      </w:pPr>
      <w:r w:rsidRPr="001A4E09">
        <w:t>bakery products for evaluation</w:t>
      </w:r>
    </w:p>
    <w:p w:rsidR="00000000" w:rsidRPr="001A4E09" w:rsidP="001A4E09">
      <w:pPr>
        <w:pStyle w:val="ListBullet2"/>
      </w:pPr>
      <w:r w:rsidRPr="001A4E09">
        <w:t>bakery products from the same class for comparison</w:t>
      </w:r>
    </w:p>
    <w:p w:rsidR="00000000" w:rsidRPr="001A4E09" w:rsidP="001A4E09">
      <w:pPr>
        <w:pStyle w:val="ListBullet2"/>
      </w:pPr>
      <w:r w:rsidRPr="001A4E09">
        <w:t>equipment for conducti</w:t>
      </w:r>
      <w:r w:rsidRPr="001A4E09">
        <w:t>ng tests</w:t>
      </w:r>
    </w:p>
    <w:p w:rsidR="00000000" w:rsidRPr="001A4E09" w:rsidP="001A4E09">
      <w:pPr>
        <w:pStyle w:val="ListBullet2"/>
      </w:pPr>
      <w:r w:rsidRPr="001A4E09">
        <w:t>documentation or technology for recording information</w:t>
      </w:r>
    </w:p>
    <w:p w:rsidR="00000000" w:rsidRPr="001A4E09" w:rsidP="001A4E09">
      <w:pPr>
        <w:pStyle w:val="ListBullet2"/>
      </w:pPr>
      <w:r w:rsidRPr="001A4E09">
        <w:t>workplace procedures for evaluating and assessing products</w:t>
      </w:r>
    </w:p>
    <w:p w:rsidR="00000000" w:rsidRPr="001A4E09" w:rsidP="001A4E09">
      <w:pPr>
        <w:pStyle w:val="ListBullet"/>
      </w:pPr>
      <w:r w:rsidRPr="001A4E09">
        <w:t>specifications:</w:t>
      </w:r>
    </w:p>
    <w:p w:rsidR="00000000" w:rsidRPr="001A4E09" w:rsidP="001A4E09">
      <w:pPr>
        <w:pStyle w:val="ListBullet2"/>
      </w:pPr>
      <w:r w:rsidRPr="001A4E09">
        <w:t>industry recognised bakery product standards</w:t>
      </w:r>
    </w:p>
    <w:p w:rsidR="00000000" w:rsidRPr="001A4E09" w:rsidP="001A4E09">
      <w:pPr>
        <w:pStyle w:val="ListBullet"/>
      </w:pPr>
      <w:r w:rsidRPr="001A4E09">
        <w:t>relationships (internal and/or external):</w:t>
      </w:r>
    </w:p>
    <w:p w:rsidR="00000000" w:rsidRPr="001A4E09" w:rsidP="001A4E09">
      <w:pPr>
        <w:pStyle w:val="ListBullet2"/>
      </w:pPr>
      <w:r w:rsidRPr="001A4E09">
        <w:t xml:space="preserve">bakery representatives </w:t>
      </w:r>
    </w:p>
    <w:p w:rsidR="00000000" w:rsidRPr="001A4E09" w:rsidP="001A4E09">
      <w:pPr>
        <w:pStyle w:val="ListBullet"/>
      </w:pPr>
      <w:r w:rsidRPr="001A4E09">
        <w:t>ti</w:t>
      </w:r>
      <w:r w:rsidRPr="001A4E09">
        <w:t>meframes:</w:t>
      </w:r>
    </w:p>
    <w:p w:rsidR="00000000" w:rsidRPr="001A4E09" w:rsidP="001A4E09">
      <w:pPr>
        <w:pStyle w:val="ListBullet2"/>
      </w:pPr>
      <w:r w:rsidRPr="001A4E09">
        <w:t>according to work requirements.</w:t>
      </w:r>
    </w:p>
    <w:p w:rsidR="00000000" w:rsidRPr="001A4E09" w:rsidP="001A4E09">
      <w:pPr>
        <w:pStyle w:val="BodyText"/>
      </w:pPr>
    </w:p>
    <w:p w:rsidR="00000000" w:rsidRPr="001A4E09" w:rsidP="00F25996">
      <w:pPr>
        <w:pStyle w:val="BodyText"/>
      </w:pPr>
      <w:r w:rsidRPr="001A4E09">
        <w:t>Assessors of this unit must satisfy the requirements for assessors in applicable vocational education and training legislation, frameworks and/or standards.</w:t>
      </w:r>
    </w:p>
    <w:p w:rsidR="00000000" w:rsidRPr="001A4E09" w:rsidP="001A4E09">
      <w:pPr>
        <w:pStyle w:val="Heading1"/>
      </w:pPr>
      <w:bookmarkStart w:id="13" w:name="O_972497"/>
      <w:bookmarkEnd w:id="13"/>
      <w:r w:rsidRPr="001A4E09">
        <w:t>Links</w:t>
      </w:r>
    </w:p>
    <w:p w:rsidR="00000000" w:rsidRPr="001A4E09" w:rsidP="00F25996">
      <w:pPr>
        <w:pStyle w:val="BodyText"/>
      </w:pPr>
      <w:r w:rsidRPr="001A4E09">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5711D4">
        <w:rPr>
          <w:rStyle w:val="Hyperlink"/>
        </w:rPr>
        <w:t>https://vetnet.gov.au/Pages/TrainingDocs.aspx?q=78b15323-cd38-483e-aad7-1159b570a5c4</w:t>
      </w:r>
      <w:r>
        <w:fldChar w:fldCharType="end"/>
      </w:r>
    </w:p>
    <w:p w:rsidR="00000000" w:rsidRPr="001A4E09" w:rsidP="001A4E09"/>
    <w:sectPr w:rsidSect="001A4E0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E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E09" w:rsidRPr="00F25996" w:rsidP="00F259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E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996" w:rsidP="001A4E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25996" w:rsidP="001A4E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25996" w:rsidP="001A4E0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E09" w:rsidP="001A4E09">
    <w:pPr>
      <w:pStyle w:val="Footer"/>
      <w:framePr w:wrap="around"/>
    </w:pPr>
    <w:r>
      <w:fldChar w:fldCharType="begin"/>
    </w:r>
    <w:r>
      <w:instrText xml:space="preserve"> DOCPROPERTY  Subject  \* MERGEFORMAT </w:instrText>
    </w:r>
    <w:r>
      <w:fldChar w:fldCharType="separate"/>
    </w:r>
    <w:r w:rsidR="00F25996">
      <w:t>Approved</w:t>
    </w:r>
    <w:r w:rsidR="00F25996">
      <w:fldChar w:fldCharType="end"/>
    </w:r>
    <w:r>
      <w:tab/>
      <w:t xml:space="preserve">Page </w:t>
    </w:r>
    <w:r>
      <w:fldChar w:fldCharType="begin"/>
    </w:r>
    <w:r>
      <w:instrText xml:space="preserve"> PAGE  \* Arabic  \* MERGEFORMAT </w:instrText>
    </w:r>
    <w:r>
      <w:fldChar w:fldCharType="separate"/>
    </w:r>
    <w:r w:rsidR="00F2599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5996">
      <w:rPr>
        <w:noProof/>
      </w:rPr>
      <w:t>6</w:t>
    </w:r>
    <w:r>
      <w:rPr>
        <w:noProof/>
      </w:rPr>
      <w:fldChar w:fldCharType="end"/>
    </w:r>
  </w:p>
  <w:p w:rsidR="001A4E09" w:rsidP="001A4E09">
    <w:pPr>
      <w:pStyle w:val="Footer"/>
      <w:framePr w:wrap="around"/>
    </w:pPr>
    <w:r>
      <w:t xml:space="preserve">© Commonwealth of Australia, </w:t>
    </w:r>
    <w:r>
      <w:fldChar w:fldCharType="begin"/>
    </w:r>
    <w:r>
      <w:instrText xml:space="preserve"> DATE  \@ "yyyy"  \* MERGEFORMAT </w:instrText>
    </w:r>
    <w:r>
      <w:fldChar w:fldCharType="separate"/>
    </w:r>
    <w:r w:rsidR="00F25996">
      <w:rPr>
        <w:noProof/>
      </w:rPr>
      <w:t>2025</w:t>
    </w:r>
    <w:r>
      <w:fldChar w:fldCharType="end"/>
    </w:r>
    <w:r>
      <w:tab/>
    </w:r>
    <w:r>
      <w:fldChar w:fldCharType="begin"/>
    </w:r>
    <w:r>
      <w:instrText xml:space="preserve"> DOCPROPERTY  Author  \* MERGEFORMAT </w:instrText>
    </w:r>
    <w:r>
      <w:fldChar w:fldCharType="separate"/>
    </w:r>
    <w:r w:rsidR="00F25996">
      <w:t>Manufacturing Industry Skills Alliance</w:t>
    </w:r>
    <w:r w:rsidR="00F25996">
      <w:fldChar w:fldCharType="end"/>
    </w:r>
  </w:p>
  <w:p w:rsidR="001A4E09" w:rsidP="001A4E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E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9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4E09" w:rsidRPr="00F25996" w:rsidP="00F259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E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996" w:rsidRPr="002D2AF8" w:rsidP="001A4E09">
    <w:pPr>
      <w:pStyle w:val="Header"/>
      <w:framePr w:wrap="around"/>
    </w:pPr>
    <w:r>
      <w:fldChar w:fldCharType="begin"/>
    </w:r>
    <w:r>
      <w:instrText xml:space="preserve"> TITLE   \* MERGEFORMAT </w:instrText>
    </w:r>
    <w:r>
      <w:fldChar w:fldCharType="separate"/>
    </w:r>
    <w:r>
      <w:t>FBPRBK4007 Assess and evaluate bread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25996" w:rsidP="001A4E0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E09" w:rsidRPr="002D2AF8" w:rsidP="001A4E09">
    <w:pPr>
      <w:pStyle w:val="Header"/>
      <w:framePr w:wrap="around"/>
    </w:pPr>
    <w:r>
      <w:fldChar w:fldCharType="begin"/>
    </w:r>
    <w:r>
      <w:instrText xml:space="preserve"> TITLE   \* MERGEFORMAT </w:instrText>
    </w:r>
    <w:r>
      <w:fldChar w:fldCharType="separate"/>
    </w:r>
    <w:r w:rsidR="00F25996">
      <w:t>FBPRBK4007 Assess and evaluate bread products</w:t>
    </w:r>
    <w:r w:rsidR="00F25996">
      <w:fldChar w:fldCharType="end"/>
    </w:r>
    <w:r>
      <w:tab/>
      <w:t xml:space="preserve">Date this document was generated: </w:t>
    </w:r>
    <w:r>
      <w:fldChar w:fldCharType="begin"/>
    </w:r>
    <w:r>
      <w:instrText xml:space="preserve"> CREATEDATE  \@ "d MMMM yyyy"  \* MERGEFORMAT </w:instrText>
    </w:r>
    <w:r>
      <w:fldChar w:fldCharType="separate"/>
    </w:r>
    <w:r w:rsidR="00F25996">
      <w:rPr>
        <w:noProof/>
      </w:rPr>
      <w:t>2 March 2025</w:t>
    </w:r>
    <w:r>
      <w:fldChar w:fldCharType="end"/>
    </w:r>
  </w:p>
  <w:p w:rsidR="001A4E09" w:rsidP="001A4E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E430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BCB0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E4A4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4E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4E09"/>
    <w:pPr>
      <w:spacing w:before="360" w:after="60"/>
      <w:outlineLvl w:val="0"/>
    </w:pPr>
    <w:rPr>
      <w:sz w:val="32"/>
    </w:rPr>
  </w:style>
  <w:style w:type="paragraph" w:styleId="Heading2">
    <w:name w:val="heading 2"/>
    <w:basedOn w:val="HeadingBase"/>
    <w:next w:val="BodyText"/>
    <w:link w:val="Heading2Char"/>
    <w:qFormat/>
    <w:rsid w:val="001A4E09"/>
    <w:pPr>
      <w:keepLines/>
      <w:spacing w:before="240" w:after="120"/>
      <w:outlineLvl w:val="1"/>
    </w:pPr>
    <w:rPr>
      <w:sz w:val="28"/>
      <w:szCs w:val="40"/>
    </w:rPr>
  </w:style>
  <w:style w:type="paragraph" w:styleId="Heading3">
    <w:name w:val="heading 3"/>
    <w:basedOn w:val="HeadingBase"/>
    <w:next w:val="BodyText"/>
    <w:link w:val="Heading3Char"/>
    <w:qFormat/>
    <w:rsid w:val="001A4E09"/>
    <w:pPr>
      <w:spacing w:before="180" w:after="120"/>
      <w:outlineLvl w:val="2"/>
    </w:pPr>
    <w:rPr>
      <w:spacing w:val="-10"/>
      <w:kern w:val="32"/>
    </w:rPr>
  </w:style>
  <w:style w:type="paragraph" w:styleId="Heading4">
    <w:name w:val="heading 4"/>
    <w:basedOn w:val="HeadingBase"/>
    <w:next w:val="BodyText"/>
    <w:link w:val="Heading4Char"/>
    <w:qFormat/>
    <w:rsid w:val="001A4E09"/>
    <w:pPr>
      <w:spacing w:before="160" w:after="120"/>
      <w:outlineLvl w:val="3"/>
    </w:pPr>
    <w:rPr>
      <w:sz w:val="22"/>
    </w:rPr>
  </w:style>
  <w:style w:type="paragraph" w:styleId="Heading5">
    <w:name w:val="heading 5"/>
    <w:basedOn w:val="HeadingBase"/>
    <w:next w:val="Normal"/>
    <w:link w:val="Heading5Char"/>
    <w:qFormat/>
    <w:rsid w:val="001A4E09"/>
    <w:pPr>
      <w:spacing w:before="80"/>
      <w:outlineLvl w:val="4"/>
    </w:pPr>
    <w:rPr>
      <w:color w:val="918585"/>
      <w:sz w:val="20"/>
    </w:rPr>
  </w:style>
  <w:style w:type="paragraph" w:styleId="Heading6">
    <w:name w:val="heading 6"/>
    <w:basedOn w:val="HeadingBase"/>
    <w:next w:val="Normal"/>
    <w:link w:val="Heading6Char"/>
    <w:qFormat/>
    <w:rsid w:val="001A4E09"/>
    <w:pPr>
      <w:spacing w:before="60"/>
      <w:outlineLvl w:val="5"/>
    </w:pPr>
    <w:rPr>
      <w:color w:val="918585"/>
      <w:sz w:val="20"/>
    </w:rPr>
  </w:style>
  <w:style w:type="paragraph" w:styleId="Heading7">
    <w:name w:val="heading 7"/>
    <w:basedOn w:val="Normal"/>
    <w:next w:val="Normal"/>
    <w:link w:val="Heading7Char"/>
    <w:qFormat/>
    <w:rsid w:val="001A4E09"/>
    <w:pPr>
      <w:ind w:left="720"/>
      <w:outlineLvl w:val="6"/>
    </w:pPr>
    <w:rPr>
      <w:i/>
    </w:rPr>
  </w:style>
  <w:style w:type="paragraph" w:styleId="Heading8">
    <w:name w:val="heading 8"/>
    <w:basedOn w:val="Normal"/>
    <w:next w:val="Normal"/>
    <w:link w:val="Heading8Char"/>
    <w:qFormat/>
    <w:rsid w:val="001A4E09"/>
    <w:pPr>
      <w:ind w:left="720"/>
      <w:outlineLvl w:val="7"/>
    </w:pPr>
    <w:rPr>
      <w:i/>
    </w:rPr>
  </w:style>
  <w:style w:type="paragraph" w:styleId="Heading9">
    <w:name w:val="heading 9"/>
    <w:basedOn w:val="Normal"/>
    <w:next w:val="Normal"/>
    <w:link w:val="Heading9Char"/>
    <w:qFormat/>
    <w:rsid w:val="001A4E09"/>
    <w:pPr>
      <w:ind w:left="720"/>
      <w:outlineLvl w:val="8"/>
    </w:pPr>
    <w:rPr>
      <w:i/>
    </w:rPr>
  </w:style>
  <w:style w:type="character" w:default="1" w:styleId="DefaultParagraphFont">
    <w:name w:val="Default Paragraph Font"/>
    <w:uiPriority w:val="1"/>
    <w:unhideWhenUsed/>
    <w:rsid w:val="001A4E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4E09"/>
  </w:style>
  <w:style w:type="character" w:customStyle="1" w:styleId="Heading1Char">
    <w:name w:val="Heading 1 Char"/>
    <w:basedOn w:val="DefaultParagraphFont"/>
    <w:link w:val="Heading1"/>
    <w:rsid w:val="001A4E09"/>
    <w:rPr>
      <w:rFonts w:ascii="Times New Roman" w:eastAsia="Times New Roman" w:hAnsi="Times New Roman" w:cs="Times New Roman"/>
      <w:b/>
      <w:sz w:val="32"/>
      <w:szCs w:val="20"/>
      <w:lang w:eastAsia="en-US"/>
    </w:rPr>
  </w:style>
  <w:style w:type="paragraph" w:styleId="BodyText">
    <w:name w:val="Body Text"/>
    <w:basedOn w:val="Normal"/>
    <w:link w:val="BodyTextChar"/>
    <w:rsid w:val="001A4E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4E09"/>
    <w:rPr>
      <w:rFonts w:ascii="Times New Roman" w:eastAsia="Times New Roman" w:hAnsi="Times New Roman" w:cs="Times New Roman"/>
      <w:sz w:val="24"/>
      <w:lang w:eastAsia="en-US"/>
    </w:rPr>
  </w:style>
  <w:style w:type="paragraph" w:styleId="ListBullet">
    <w:name w:val="List Bullet"/>
    <w:basedOn w:val="List"/>
    <w:rsid w:val="001A4E09"/>
    <w:pPr>
      <w:numPr>
        <w:numId w:val="12"/>
      </w:numPr>
      <w:tabs>
        <w:tab w:val="clear" w:pos="340"/>
      </w:tabs>
      <w:spacing w:before="40" w:after="40"/>
    </w:pPr>
  </w:style>
  <w:style w:type="character" w:customStyle="1" w:styleId="SpecialBold">
    <w:name w:val="Special Bold"/>
    <w:basedOn w:val="DefaultParagraphFont"/>
    <w:rsid w:val="001A4E09"/>
    <w:rPr>
      <w:b/>
      <w:spacing w:val="0"/>
    </w:rPr>
  </w:style>
  <w:style w:type="paragraph" w:styleId="ListBullet2">
    <w:name w:val="List Bullet 2"/>
    <w:basedOn w:val="List2"/>
    <w:rsid w:val="001A4E09"/>
    <w:pPr>
      <w:numPr>
        <w:numId w:val="13"/>
      </w:numPr>
      <w:tabs>
        <w:tab w:val="clear" w:pos="680"/>
      </w:tabs>
    </w:pPr>
  </w:style>
  <w:style w:type="character" w:styleId="Emphasis">
    <w:name w:val="Emphasis"/>
    <w:basedOn w:val="DefaultParagraphFont"/>
    <w:qFormat/>
    <w:rsid w:val="001A4E09"/>
    <w:rPr>
      <w:i/>
    </w:rPr>
  </w:style>
  <w:style w:type="paragraph" w:customStyle="1" w:styleId="SuperHeading">
    <w:name w:val="SuperHeading"/>
    <w:basedOn w:val="Normal"/>
    <w:rsid w:val="001A4E09"/>
    <w:pPr>
      <w:spacing w:before="240" w:after="120"/>
      <w:outlineLvl w:val="0"/>
    </w:pPr>
    <w:rPr>
      <w:rFonts w:ascii="Times New Roman" w:hAnsi="Times New Roman"/>
      <w:b/>
      <w:sz w:val="32"/>
    </w:rPr>
  </w:style>
  <w:style w:type="paragraph" w:customStyle="1" w:styleId="AllowPageBreak">
    <w:name w:val="AllowPageBreak"/>
    <w:rsid w:val="001A4E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4E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4E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4E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4E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4E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4E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4E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4E09"/>
    <w:rPr>
      <w:rFonts w:ascii="Courier New" w:eastAsia="Times New Roman" w:hAnsi="Courier New" w:cs="Times New Roman"/>
      <w:i/>
      <w:szCs w:val="20"/>
      <w:lang w:eastAsia="en-US"/>
    </w:rPr>
  </w:style>
  <w:style w:type="paragraph" w:customStyle="1" w:styleId="HeadingBase">
    <w:name w:val="Heading Base"/>
    <w:rsid w:val="001A4E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4E09"/>
    <w:pPr>
      <w:tabs>
        <w:tab w:val="right" w:leader="dot" w:pos="9072"/>
      </w:tabs>
      <w:ind w:left="567"/>
    </w:pPr>
    <w:rPr>
      <w:szCs w:val="22"/>
    </w:rPr>
  </w:style>
  <w:style w:type="paragraph" w:customStyle="1" w:styleId="TOCBase">
    <w:name w:val="TOC Base"/>
    <w:rsid w:val="001A4E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4E09"/>
    <w:pPr>
      <w:tabs>
        <w:tab w:val="right" w:leader="dot" w:pos="9072"/>
      </w:tabs>
      <w:spacing w:before="40" w:after="40"/>
      <w:ind w:left="284"/>
    </w:pPr>
    <w:rPr>
      <w:rFonts w:ascii="Times New Roman" w:hAnsi="Times New Roman"/>
    </w:rPr>
  </w:style>
  <w:style w:type="paragraph" w:styleId="TOC1">
    <w:name w:val="toc 1"/>
    <w:basedOn w:val="TOCBase"/>
    <w:next w:val="Normal"/>
    <w:rsid w:val="001A4E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4E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4E09"/>
    <w:rPr>
      <w:rFonts w:ascii="Times New Roman" w:eastAsia="Times New Roman" w:hAnsi="Times New Roman" w:cs="Times New Roman"/>
      <w:sz w:val="16"/>
      <w:lang w:eastAsia="en-US"/>
    </w:rPr>
  </w:style>
  <w:style w:type="paragraph" w:styleId="Title">
    <w:name w:val="Title"/>
    <w:basedOn w:val="HeadingBase"/>
    <w:link w:val="TitleChar"/>
    <w:qFormat/>
    <w:rsid w:val="001A4E09"/>
    <w:pPr>
      <w:spacing w:before="5040"/>
      <w:jc w:val="center"/>
    </w:pPr>
    <w:rPr>
      <w:sz w:val="48"/>
      <w:szCs w:val="72"/>
      <w:lang w:val="en-US"/>
    </w:rPr>
  </w:style>
  <w:style w:type="character" w:customStyle="1" w:styleId="TitleChar">
    <w:name w:val="Title Char"/>
    <w:basedOn w:val="DefaultParagraphFont"/>
    <w:link w:val="Title"/>
    <w:rsid w:val="001A4E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4E09"/>
    <w:pPr>
      <w:tabs>
        <w:tab w:val="left" w:pos="3600"/>
        <w:tab w:val="left" w:pos="3958"/>
      </w:tabs>
    </w:pPr>
  </w:style>
  <w:style w:type="paragraph" w:styleId="List">
    <w:name w:val="List"/>
    <w:basedOn w:val="BodyText"/>
    <w:next w:val="BodyText"/>
    <w:rsid w:val="001A4E09"/>
    <w:pPr>
      <w:tabs>
        <w:tab w:val="left" w:pos="340"/>
      </w:tabs>
      <w:spacing w:before="60" w:after="60"/>
      <w:ind w:left="340" w:hanging="340"/>
    </w:pPr>
  </w:style>
  <w:style w:type="paragraph" w:customStyle="1" w:styleId="Note">
    <w:name w:val="Note"/>
    <w:basedOn w:val="BodyText"/>
    <w:rsid w:val="001A4E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4E09"/>
    <w:pPr>
      <w:framePr w:wrap="auto" w:hAnchor="text" w:y="6049"/>
    </w:pPr>
    <w:rPr>
      <w:color w:val="000000"/>
      <w:sz w:val="40"/>
    </w:rPr>
  </w:style>
  <w:style w:type="paragraph" w:customStyle="1" w:styleId="TOCTitle">
    <w:name w:val="TOCTitle"/>
    <w:basedOn w:val="Heading1"/>
    <w:rsid w:val="001A4E09"/>
    <w:pPr>
      <w:spacing w:after="240"/>
      <w:jc w:val="center"/>
      <w:outlineLvl w:val="9"/>
    </w:pPr>
    <w:rPr>
      <w:caps/>
    </w:rPr>
  </w:style>
  <w:style w:type="paragraph" w:customStyle="1" w:styleId="Version">
    <w:name w:val="Version"/>
    <w:rsid w:val="001A4E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4E09"/>
    <w:pPr>
      <w:keepNext w:val="0"/>
      <w:tabs>
        <w:tab w:val="right" w:pos="4176"/>
      </w:tabs>
      <w:ind w:left="198" w:hanging="198"/>
    </w:pPr>
    <w:rPr>
      <w:rFonts w:ascii="Garamond" w:hAnsi="Garamond"/>
    </w:rPr>
  </w:style>
  <w:style w:type="paragraph" w:styleId="IndexHeading">
    <w:name w:val="index heading"/>
    <w:basedOn w:val="Normal"/>
    <w:next w:val="Index1"/>
    <w:semiHidden/>
    <w:rsid w:val="001A4E09"/>
    <w:pPr>
      <w:spacing w:before="120" w:after="120"/>
    </w:pPr>
    <w:rPr>
      <w:rFonts w:ascii="Arial" w:hAnsi="Arial"/>
      <w:b/>
      <w:color w:val="918585"/>
      <w:sz w:val="24"/>
    </w:rPr>
  </w:style>
  <w:style w:type="paragraph" w:styleId="Header">
    <w:name w:val="header"/>
    <w:basedOn w:val="Normal"/>
    <w:link w:val="HeaderChar"/>
    <w:rsid w:val="001A4E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4E09"/>
    <w:rPr>
      <w:rFonts w:ascii="Times New Roman" w:eastAsia="Times New Roman" w:hAnsi="Times New Roman" w:cs="Times New Roman"/>
      <w:sz w:val="16"/>
      <w:szCs w:val="20"/>
      <w:lang w:val="en-GB" w:eastAsia="en-US"/>
    </w:rPr>
  </w:style>
  <w:style w:type="paragraph" w:customStyle="1" w:styleId="Chapter">
    <w:name w:val="Chapter"/>
    <w:basedOn w:val="Normal"/>
    <w:rsid w:val="001A4E09"/>
    <w:pPr>
      <w:spacing w:before="240"/>
    </w:pPr>
    <w:rPr>
      <w:rFonts w:ascii="Times New Roman" w:hAnsi="Times New Roman"/>
      <w:smallCaps/>
      <w:spacing w:val="80"/>
      <w:sz w:val="28"/>
    </w:rPr>
  </w:style>
  <w:style w:type="paragraph" w:customStyle="1" w:styleId="InChapter">
    <w:name w:val="InChapter"/>
    <w:basedOn w:val="Heading3"/>
    <w:rsid w:val="001A4E09"/>
    <w:pPr>
      <w:spacing w:after="240"/>
      <w:outlineLvl w:val="9"/>
    </w:pPr>
    <w:rPr>
      <w:noProof/>
    </w:rPr>
  </w:style>
  <w:style w:type="paragraph" w:styleId="Index2">
    <w:name w:val="index 2"/>
    <w:basedOn w:val="Normal"/>
    <w:next w:val="Normal"/>
    <w:semiHidden/>
    <w:rsid w:val="001A4E09"/>
    <w:pPr>
      <w:tabs>
        <w:tab w:val="right" w:pos="4176"/>
      </w:tabs>
      <w:ind w:left="568" w:hanging="284"/>
    </w:pPr>
    <w:rPr>
      <w:rFonts w:ascii="Garamond" w:hAnsi="Garamond"/>
    </w:rPr>
  </w:style>
  <w:style w:type="paragraph" w:customStyle="1" w:styleId="Byline">
    <w:name w:val="Byline"/>
    <w:rsid w:val="001A4E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4E09"/>
    <w:pPr>
      <w:tabs>
        <w:tab w:val="clear" w:pos="3600"/>
        <w:tab w:val="clear" w:pos="3958"/>
      </w:tabs>
      <w:jc w:val="right"/>
    </w:pPr>
  </w:style>
  <w:style w:type="paragraph" w:styleId="Caption">
    <w:name w:val="caption"/>
    <w:basedOn w:val="BodyText"/>
    <w:next w:val="Normal"/>
    <w:qFormat/>
    <w:rsid w:val="001A4E09"/>
    <w:pPr>
      <w:framePr w:w="2268" w:hSpace="181" w:vSpace="181" w:wrap="around" w:vAnchor="text" w:hAnchor="page" w:x="1135" w:y="285" w:anchorLock="1"/>
    </w:pPr>
    <w:rPr>
      <w:i/>
    </w:rPr>
  </w:style>
  <w:style w:type="paragraph" w:customStyle="1" w:styleId="MiniTOCTitle">
    <w:name w:val="MiniTOCTitle"/>
    <w:basedOn w:val="Heading4"/>
    <w:rsid w:val="001A4E09"/>
    <w:pPr>
      <w:spacing w:before="240"/>
      <w:outlineLvl w:val="9"/>
    </w:pPr>
    <w:rPr>
      <w:noProof/>
      <w:sz w:val="24"/>
    </w:rPr>
  </w:style>
  <w:style w:type="paragraph" w:customStyle="1" w:styleId="MiniTOCItem">
    <w:name w:val="MiniTOCItem"/>
    <w:basedOn w:val="ListBullet"/>
    <w:rsid w:val="001A4E09"/>
    <w:pPr>
      <w:numPr>
        <w:numId w:val="0"/>
      </w:numPr>
      <w:tabs>
        <w:tab w:val="right" w:leader="dot" w:pos="6521"/>
      </w:tabs>
      <w:spacing w:before="0" w:after="0"/>
    </w:pPr>
  </w:style>
  <w:style w:type="paragraph" w:customStyle="1" w:styleId="TOFTitle">
    <w:name w:val="TOFTitle"/>
    <w:basedOn w:val="TOCTitle"/>
    <w:rsid w:val="001A4E09"/>
  </w:style>
  <w:style w:type="paragraph" w:styleId="TableofFigures">
    <w:name w:val="table of figures"/>
    <w:basedOn w:val="Normal"/>
    <w:next w:val="Normal"/>
    <w:semiHidden/>
    <w:rsid w:val="001A4E09"/>
    <w:pPr>
      <w:tabs>
        <w:tab w:val="right" w:leader="dot" w:pos="9072"/>
      </w:tabs>
      <w:ind w:left="970" w:hanging="403"/>
    </w:pPr>
    <w:rPr>
      <w:rFonts w:ascii="Times New Roman" w:hAnsi="Times New Roman"/>
      <w:b/>
    </w:rPr>
  </w:style>
  <w:style w:type="paragraph" w:styleId="ListNumber">
    <w:name w:val="List Number"/>
    <w:basedOn w:val="List"/>
    <w:rsid w:val="001A4E09"/>
    <w:pPr>
      <w:numPr>
        <w:numId w:val="15"/>
      </w:numPr>
      <w:tabs>
        <w:tab w:val="clear" w:pos="340"/>
      </w:tabs>
    </w:pPr>
  </w:style>
  <w:style w:type="character" w:customStyle="1" w:styleId="WingdingSymbols">
    <w:name w:val="Wingding Symbols"/>
    <w:rsid w:val="001A4E09"/>
    <w:rPr>
      <w:rFonts w:ascii="Wingdings" w:hAnsi="Wingdings"/>
    </w:rPr>
  </w:style>
  <w:style w:type="paragraph" w:customStyle="1" w:styleId="TableHeading">
    <w:name w:val="Table Heading"/>
    <w:basedOn w:val="HeadingBase"/>
    <w:rsid w:val="001A4E09"/>
    <w:pPr>
      <w:keepLines/>
      <w:pBdr>
        <w:bottom w:val="single" w:sz="6" w:space="1" w:color="918585"/>
      </w:pBdr>
      <w:spacing w:before="240"/>
    </w:pPr>
  </w:style>
  <w:style w:type="character" w:customStyle="1" w:styleId="HotSpot">
    <w:name w:val="HotSpot"/>
    <w:rsid w:val="001A4E09"/>
    <w:rPr>
      <w:color w:val="0033CC"/>
      <w:u w:val="none"/>
    </w:rPr>
  </w:style>
  <w:style w:type="paragraph" w:customStyle="1" w:styleId="BodyTextRight">
    <w:name w:val="Body Text Right"/>
    <w:basedOn w:val="BodyText"/>
    <w:rsid w:val="001A4E09"/>
    <w:pPr>
      <w:spacing w:before="0" w:after="0"/>
      <w:jc w:val="right"/>
    </w:pPr>
  </w:style>
  <w:style w:type="paragraph" w:styleId="Index3">
    <w:name w:val="index 3"/>
    <w:basedOn w:val="ListNumber2"/>
    <w:next w:val="Normal"/>
    <w:semiHidden/>
    <w:rsid w:val="001A4E09"/>
    <w:pPr>
      <w:numPr>
        <w:numId w:val="0"/>
      </w:numPr>
      <w:tabs>
        <w:tab w:val="right" w:leader="dot" w:pos="4176"/>
      </w:tabs>
    </w:pPr>
  </w:style>
  <w:style w:type="paragraph" w:styleId="ListNumber2">
    <w:name w:val="List Number 2"/>
    <w:basedOn w:val="List2"/>
    <w:rsid w:val="001A4E09"/>
    <w:pPr>
      <w:numPr>
        <w:numId w:val="10"/>
      </w:numPr>
      <w:tabs>
        <w:tab w:val="clear" w:pos="1060"/>
      </w:tabs>
    </w:pPr>
  </w:style>
  <w:style w:type="paragraph" w:customStyle="1" w:styleId="MarginNote">
    <w:name w:val="Margin Note"/>
    <w:basedOn w:val="BodyText"/>
    <w:rsid w:val="001A4E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4E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4E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4E09"/>
    <w:rPr>
      <w:sz w:val="32"/>
    </w:rPr>
  </w:style>
  <w:style w:type="paragraph" w:customStyle="1" w:styleId="HeadingProcedure">
    <w:name w:val="Heading Procedure"/>
    <w:basedOn w:val="HeadingBase"/>
    <w:next w:val="Normal"/>
    <w:rsid w:val="001A4E09"/>
    <w:pPr>
      <w:tabs>
        <w:tab w:val="left" w:pos="0"/>
      </w:tabs>
      <w:spacing w:before="120" w:after="60"/>
    </w:pPr>
    <w:rPr>
      <w:i/>
      <w:color w:val="918585"/>
      <w:sz w:val="22"/>
    </w:rPr>
  </w:style>
  <w:style w:type="paragraph" w:customStyle="1" w:styleId="TableBodyText">
    <w:name w:val="Table Body Text"/>
    <w:basedOn w:val="BodyText"/>
    <w:rsid w:val="001A4E09"/>
    <w:pPr>
      <w:spacing w:before="60" w:after="60"/>
    </w:pPr>
  </w:style>
  <w:style w:type="paragraph" w:styleId="ListContinue">
    <w:name w:val="List Continue"/>
    <w:basedOn w:val="List"/>
    <w:rsid w:val="001A4E09"/>
    <w:pPr>
      <w:ind w:firstLine="0"/>
    </w:pPr>
  </w:style>
  <w:style w:type="paragraph" w:customStyle="1" w:styleId="ListNote">
    <w:name w:val="List Note"/>
    <w:basedOn w:val="List"/>
    <w:rsid w:val="001A4E09"/>
    <w:pPr>
      <w:pBdr>
        <w:top w:val="single" w:sz="6" w:space="2" w:color="918585"/>
        <w:bottom w:val="single" w:sz="6" w:space="2" w:color="918585"/>
      </w:pBdr>
      <w:tabs>
        <w:tab w:val="left" w:pos="1021"/>
      </w:tabs>
      <w:ind w:firstLine="0"/>
    </w:pPr>
  </w:style>
  <w:style w:type="paragraph" w:customStyle="1" w:styleId="Warning">
    <w:name w:val="Warning"/>
    <w:basedOn w:val="BodyText"/>
    <w:rsid w:val="001A4E09"/>
    <w:pPr>
      <w:shd w:val="clear" w:color="auto" w:fill="D9D9D9"/>
      <w:tabs>
        <w:tab w:val="left" w:pos="992"/>
      </w:tabs>
      <w:ind w:left="119" w:right="119"/>
    </w:pPr>
    <w:rPr>
      <w:sz w:val="20"/>
    </w:rPr>
  </w:style>
  <w:style w:type="paragraph" w:customStyle="1" w:styleId="MarginIcons">
    <w:name w:val="Margin Icons"/>
    <w:basedOn w:val="BodyText"/>
    <w:rsid w:val="001A4E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4E09"/>
    <w:rPr>
      <w:rFonts w:ascii="Courier New" w:hAnsi="Courier New"/>
    </w:rPr>
  </w:style>
  <w:style w:type="paragraph" w:customStyle="1" w:styleId="NoteBullet">
    <w:name w:val="Note Bullet"/>
    <w:basedOn w:val="Note"/>
    <w:rsid w:val="001A4E09"/>
    <w:pPr>
      <w:tabs>
        <w:tab w:val="clear" w:pos="680"/>
      </w:tabs>
      <w:spacing w:before="60" w:after="60"/>
    </w:pPr>
  </w:style>
  <w:style w:type="paragraph" w:customStyle="1" w:styleId="SubHeading2">
    <w:name w:val="SubHeading2"/>
    <w:basedOn w:val="HeadingBase"/>
    <w:rsid w:val="001A4E09"/>
    <w:pPr>
      <w:spacing w:before="240" w:after="60"/>
    </w:pPr>
    <w:rPr>
      <w:sz w:val="20"/>
    </w:rPr>
  </w:style>
  <w:style w:type="paragraph" w:customStyle="1" w:styleId="SubHeading1">
    <w:name w:val="SubHeading1"/>
    <w:basedOn w:val="HeadingBase"/>
    <w:rsid w:val="001A4E09"/>
    <w:pPr>
      <w:spacing w:before="240" w:after="60"/>
    </w:pPr>
    <w:rPr>
      <w:color w:val="918585"/>
      <w:sz w:val="22"/>
    </w:rPr>
  </w:style>
  <w:style w:type="paragraph" w:customStyle="1" w:styleId="SideHeading">
    <w:name w:val="Side Heading"/>
    <w:basedOn w:val="HeadingBase"/>
    <w:rsid w:val="001A4E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4E09"/>
    <w:pPr>
      <w:tabs>
        <w:tab w:val="num" w:pos="360"/>
      </w:tabs>
    </w:pPr>
  </w:style>
  <w:style w:type="paragraph" w:styleId="PlainText">
    <w:name w:val="Plain Text"/>
    <w:basedOn w:val="Normal"/>
    <w:link w:val="PlainTextChar"/>
    <w:rsid w:val="001A4E09"/>
    <w:rPr>
      <w:sz w:val="20"/>
    </w:rPr>
  </w:style>
  <w:style w:type="character" w:customStyle="1" w:styleId="PlainTextChar">
    <w:name w:val="Plain Text Char"/>
    <w:basedOn w:val="DefaultParagraphFont"/>
    <w:link w:val="PlainText"/>
    <w:rsid w:val="001A4E09"/>
    <w:rPr>
      <w:rFonts w:ascii="Courier New" w:eastAsia="Times New Roman" w:hAnsi="Courier New" w:cs="Times New Roman"/>
      <w:sz w:val="20"/>
      <w:szCs w:val="20"/>
      <w:lang w:eastAsia="en-US"/>
    </w:rPr>
  </w:style>
  <w:style w:type="character" w:customStyle="1" w:styleId="MenuOption">
    <w:name w:val="Menu Option"/>
    <w:basedOn w:val="DefaultParagraphFont"/>
    <w:rsid w:val="001A4E09"/>
    <w:rPr>
      <w:b/>
      <w:smallCaps/>
    </w:rPr>
  </w:style>
  <w:style w:type="paragraph" w:customStyle="1" w:styleId="TableListNumber">
    <w:name w:val="Table List Number"/>
    <w:basedOn w:val="ListNumber"/>
    <w:rsid w:val="001A4E09"/>
    <w:pPr>
      <w:numPr>
        <w:numId w:val="0"/>
      </w:numPr>
    </w:pPr>
  </w:style>
  <w:style w:type="paragraph" w:styleId="TOC4">
    <w:name w:val="toc 4"/>
    <w:basedOn w:val="TOCBase"/>
    <w:next w:val="Normal"/>
    <w:semiHidden/>
    <w:rsid w:val="001A4E09"/>
    <w:pPr>
      <w:tabs>
        <w:tab w:val="right" w:leader="dot" w:pos="9071"/>
      </w:tabs>
      <w:ind w:left="1701"/>
    </w:pPr>
  </w:style>
  <w:style w:type="paragraph" w:customStyle="1" w:styleId="ListAlpha">
    <w:name w:val="List Alpha"/>
    <w:basedOn w:val="List"/>
    <w:rsid w:val="001A4E09"/>
    <w:pPr>
      <w:numPr>
        <w:numId w:val="9"/>
      </w:numPr>
    </w:pPr>
  </w:style>
  <w:style w:type="paragraph" w:customStyle="1" w:styleId="ListAlpha2">
    <w:name w:val="List Alpha 2"/>
    <w:basedOn w:val="List2"/>
    <w:rsid w:val="001A4E09"/>
    <w:pPr>
      <w:numPr>
        <w:numId w:val="8"/>
      </w:numPr>
    </w:pPr>
  </w:style>
  <w:style w:type="paragraph" w:styleId="List2">
    <w:name w:val="List 2"/>
    <w:basedOn w:val="BodyText"/>
    <w:rsid w:val="001A4E09"/>
    <w:pPr>
      <w:tabs>
        <w:tab w:val="left" w:pos="680"/>
      </w:tabs>
      <w:spacing w:before="60" w:after="60"/>
      <w:ind w:left="680" w:hanging="340"/>
    </w:pPr>
  </w:style>
  <w:style w:type="paragraph" w:styleId="List3">
    <w:name w:val="List 3"/>
    <w:basedOn w:val="BodyText"/>
    <w:rsid w:val="001A4E09"/>
    <w:pPr>
      <w:tabs>
        <w:tab w:val="left" w:pos="1021"/>
      </w:tabs>
      <w:spacing w:before="60" w:after="60"/>
      <w:ind w:left="1020" w:hanging="340"/>
    </w:pPr>
  </w:style>
  <w:style w:type="paragraph" w:styleId="List4">
    <w:name w:val="List 4"/>
    <w:basedOn w:val="BodyText"/>
    <w:rsid w:val="001A4E09"/>
    <w:pPr>
      <w:tabs>
        <w:tab w:val="left" w:pos="1361"/>
      </w:tabs>
      <w:spacing w:before="60" w:after="60"/>
      <w:ind w:left="1361" w:hanging="340"/>
    </w:pPr>
  </w:style>
  <w:style w:type="paragraph" w:styleId="List5">
    <w:name w:val="List 5"/>
    <w:basedOn w:val="BodyText"/>
    <w:rsid w:val="001A4E09"/>
    <w:pPr>
      <w:tabs>
        <w:tab w:val="left" w:pos="1701"/>
      </w:tabs>
      <w:spacing w:before="60" w:after="60"/>
      <w:ind w:left="1701" w:hanging="340"/>
    </w:pPr>
  </w:style>
  <w:style w:type="paragraph" w:styleId="ListBullet3">
    <w:name w:val="List Bullet 3"/>
    <w:basedOn w:val="List3"/>
    <w:rsid w:val="001A4E09"/>
    <w:pPr>
      <w:numPr>
        <w:numId w:val="14"/>
      </w:numPr>
      <w:tabs>
        <w:tab w:val="clear" w:pos="1021"/>
      </w:tabs>
      <w:ind w:left="1037" w:hanging="357"/>
    </w:pPr>
  </w:style>
  <w:style w:type="paragraph" w:styleId="ListBullet4">
    <w:name w:val="List Bullet 4"/>
    <w:basedOn w:val="List4"/>
    <w:rsid w:val="001A4E09"/>
    <w:pPr>
      <w:numPr>
        <w:numId w:val="3"/>
      </w:numPr>
      <w:tabs>
        <w:tab w:val="clear" w:pos="1361"/>
      </w:tabs>
    </w:pPr>
  </w:style>
  <w:style w:type="paragraph" w:styleId="ListBullet5">
    <w:name w:val="List Bullet 5"/>
    <w:basedOn w:val="List5"/>
    <w:rsid w:val="001A4E09"/>
    <w:pPr>
      <w:numPr>
        <w:numId w:val="4"/>
      </w:numPr>
    </w:pPr>
  </w:style>
  <w:style w:type="paragraph" w:styleId="ListContinue2">
    <w:name w:val="List Continue 2"/>
    <w:basedOn w:val="List2"/>
    <w:rsid w:val="001A4E09"/>
    <w:pPr>
      <w:ind w:firstLine="0"/>
    </w:pPr>
  </w:style>
  <w:style w:type="paragraph" w:styleId="ListContinue3">
    <w:name w:val="List Continue 3"/>
    <w:basedOn w:val="List3"/>
    <w:rsid w:val="001A4E09"/>
    <w:pPr>
      <w:ind w:left="1021" w:firstLine="0"/>
    </w:pPr>
  </w:style>
  <w:style w:type="paragraph" w:styleId="ListContinue4">
    <w:name w:val="List Continue 4"/>
    <w:basedOn w:val="List4"/>
    <w:rsid w:val="001A4E09"/>
    <w:pPr>
      <w:ind w:firstLine="0"/>
    </w:pPr>
  </w:style>
  <w:style w:type="paragraph" w:styleId="ListContinue5">
    <w:name w:val="List Continue 5"/>
    <w:basedOn w:val="List5"/>
    <w:rsid w:val="001A4E09"/>
    <w:pPr>
      <w:ind w:firstLine="0"/>
    </w:pPr>
  </w:style>
  <w:style w:type="paragraph" w:styleId="ListNumber3">
    <w:name w:val="List Number 3"/>
    <w:basedOn w:val="List3"/>
    <w:rsid w:val="001A4E09"/>
    <w:pPr>
      <w:numPr>
        <w:numId w:val="5"/>
      </w:numPr>
    </w:pPr>
  </w:style>
  <w:style w:type="paragraph" w:styleId="ListNumber4">
    <w:name w:val="List Number 4"/>
    <w:basedOn w:val="List4"/>
    <w:rsid w:val="001A4E09"/>
    <w:pPr>
      <w:numPr>
        <w:numId w:val="6"/>
      </w:numPr>
    </w:pPr>
  </w:style>
  <w:style w:type="paragraph" w:styleId="ListNumber5">
    <w:name w:val="List Number 5"/>
    <w:basedOn w:val="List5"/>
    <w:rsid w:val="001A4E09"/>
    <w:pPr>
      <w:numPr>
        <w:numId w:val="7"/>
      </w:numPr>
    </w:pPr>
  </w:style>
  <w:style w:type="paragraph" w:styleId="BlockText">
    <w:name w:val="Block Text"/>
    <w:basedOn w:val="Normal"/>
    <w:rsid w:val="001A4E09"/>
    <w:pPr>
      <w:spacing w:after="120"/>
      <w:ind w:left="1440" w:right="1440"/>
    </w:pPr>
  </w:style>
  <w:style w:type="character" w:customStyle="1" w:styleId="Subscript">
    <w:name w:val="Subscript"/>
    <w:basedOn w:val="DefaultParagraphFont"/>
    <w:rsid w:val="001A4E09"/>
    <w:rPr>
      <w:sz w:val="16"/>
      <w:vertAlign w:val="subscript"/>
    </w:rPr>
  </w:style>
  <w:style w:type="character" w:customStyle="1" w:styleId="Superscript">
    <w:name w:val="Superscript"/>
    <w:basedOn w:val="DefaultParagraphFont"/>
    <w:rsid w:val="001A4E09"/>
    <w:rPr>
      <w:sz w:val="16"/>
      <w:vertAlign w:val="superscript"/>
    </w:rPr>
  </w:style>
  <w:style w:type="character" w:customStyle="1" w:styleId="Symbols">
    <w:name w:val="Symbols"/>
    <w:basedOn w:val="DefaultParagraphFont"/>
    <w:rsid w:val="001A4E09"/>
    <w:rPr>
      <w:rFonts w:ascii="Symbol" w:hAnsi="Symbol"/>
    </w:rPr>
  </w:style>
  <w:style w:type="character" w:customStyle="1" w:styleId="MenuOptions">
    <w:name w:val="Menu Options"/>
    <w:basedOn w:val="DefaultParagraphFont"/>
    <w:rsid w:val="001A4E09"/>
    <w:rPr>
      <w:rFonts w:ascii="Arial Narrow" w:hAnsi="Arial Narrow"/>
      <w:smallCaps/>
    </w:rPr>
  </w:style>
  <w:style w:type="character" w:customStyle="1" w:styleId="Buttons">
    <w:name w:val="Buttons"/>
    <w:basedOn w:val="DefaultParagraphFont"/>
    <w:rsid w:val="001A4E09"/>
    <w:rPr>
      <w:b/>
    </w:rPr>
  </w:style>
  <w:style w:type="character" w:customStyle="1" w:styleId="Underlined">
    <w:name w:val="Underlined"/>
    <w:basedOn w:val="DefaultParagraphFont"/>
    <w:rsid w:val="001A4E09"/>
    <w:rPr>
      <w:u w:val="single"/>
    </w:rPr>
  </w:style>
  <w:style w:type="paragraph" w:customStyle="1" w:styleId="TableBodyTextRight">
    <w:name w:val="Table Body Text Right"/>
    <w:basedOn w:val="TableBodyText"/>
    <w:rsid w:val="001A4E09"/>
    <w:pPr>
      <w:widowControl w:val="0"/>
      <w:autoSpaceDE w:val="0"/>
      <w:autoSpaceDN w:val="0"/>
      <w:adjustRightInd w:val="0"/>
      <w:jc w:val="right"/>
    </w:pPr>
    <w:rPr>
      <w:rFonts w:cs="Arial"/>
      <w:szCs w:val="18"/>
    </w:rPr>
  </w:style>
  <w:style w:type="paragraph" w:customStyle="1" w:styleId="CopyrightText">
    <w:name w:val="Copyright Text"/>
    <w:basedOn w:val="BodyText"/>
    <w:rsid w:val="001A4E09"/>
    <w:rPr>
      <w:sz w:val="18"/>
    </w:rPr>
  </w:style>
  <w:style w:type="paragraph" w:customStyle="1" w:styleId="BodySmallRight">
    <w:name w:val="Body Small Right"/>
    <w:basedOn w:val="BodyTextRight"/>
    <w:rsid w:val="001A4E09"/>
    <w:rPr>
      <w:sz w:val="18"/>
      <w:szCs w:val="18"/>
    </w:rPr>
  </w:style>
  <w:style w:type="paragraph" w:customStyle="1" w:styleId="MarginEdition">
    <w:name w:val="Margin Edition"/>
    <w:basedOn w:val="MarginNote"/>
    <w:rsid w:val="001A4E09"/>
    <w:pPr>
      <w:spacing w:before="0" w:after="0"/>
    </w:pPr>
    <w:rPr>
      <w:rFonts w:ascii="Times New Roman" w:hAnsi="Times New Roman"/>
      <w:color w:val="999999"/>
    </w:rPr>
  </w:style>
  <w:style w:type="paragraph" w:customStyle="1" w:styleId="Spacer">
    <w:name w:val="Spacer"/>
    <w:basedOn w:val="Normal"/>
    <w:rsid w:val="001A4E09"/>
    <w:rPr>
      <w:sz w:val="2"/>
      <w:szCs w:val="2"/>
    </w:rPr>
  </w:style>
  <w:style w:type="character" w:customStyle="1" w:styleId="Small">
    <w:name w:val="Small"/>
    <w:basedOn w:val="DefaultParagraphFont"/>
    <w:rsid w:val="001A4E09"/>
    <w:rPr>
      <w:sz w:val="16"/>
    </w:rPr>
  </w:style>
  <w:style w:type="paragraph" w:customStyle="1" w:styleId="WideTable">
    <w:name w:val="Wide Table"/>
    <w:basedOn w:val="Normal"/>
    <w:rsid w:val="001A4E09"/>
    <w:pPr>
      <w:ind w:left="-1418"/>
    </w:pPr>
    <w:rPr>
      <w:sz w:val="2"/>
      <w:szCs w:val="2"/>
    </w:rPr>
  </w:style>
  <w:style w:type="character" w:styleId="PageNumber">
    <w:name w:val="page number"/>
    <w:basedOn w:val="DefaultParagraphFont"/>
    <w:rsid w:val="001A4E09"/>
  </w:style>
  <w:style w:type="paragraph" w:styleId="Quote">
    <w:name w:val="Quote"/>
    <w:basedOn w:val="Heading1"/>
    <w:link w:val="QuoteChar"/>
    <w:qFormat/>
    <w:rsid w:val="001A4E09"/>
    <w:rPr>
      <w:b w:val="0"/>
      <w:sz w:val="72"/>
      <w:szCs w:val="72"/>
      <w:lang w:val="en-NZ"/>
    </w:rPr>
  </w:style>
  <w:style w:type="character" w:customStyle="1" w:styleId="QuoteChar">
    <w:name w:val="Quote Char"/>
    <w:basedOn w:val="DefaultParagraphFont"/>
    <w:link w:val="Quote"/>
    <w:rsid w:val="001A4E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4E09"/>
    <w:pPr>
      <w:pageBreakBefore/>
    </w:pPr>
  </w:style>
  <w:style w:type="paragraph" w:customStyle="1" w:styleId="Border">
    <w:name w:val="Border"/>
    <w:basedOn w:val="Normal"/>
    <w:qFormat/>
    <w:rsid w:val="001A4E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4E09"/>
    <w:rPr>
      <w:b/>
      <w:bCs/>
      <w:i/>
      <w:iCs/>
      <w:color w:val="auto"/>
    </w:rPr>
  </w:style>
  <w:style w:type="paragraph" w:styleId="IntenseQuote">
    <w:name w:val="Intense Quote"/>
    <w:basedOn w:val="Normal"/>
    <w:next w:val="Normal"/>
    <w:link w:val="IntenseQuoteChar"/>
    <w:uiPriority w:val="30"/>
    <w:qFormat/>
    <w:rsid w:val="001A4E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4E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4E09"/>
    <w:rPr>
      <w:smallCaps/>
      <w:color w:val="auto"/>
      <w:u w:val="single"/>
    </w:rPr>
  </w:style>
  <w:style w:type="character" w:styleId="IntenseReference">
    <w:name w:val="Intense Reference"/>
    <w:basedOn w:val="DefaultParagraphFont"/>
    <w:uiPriority w:val="32"/>
    <w:qFormat/>
    <w:rsid w:val="001A4E09"/>
    <w:rPr>
      <w:b/>
      <w:bCs/>
      <w:smallCaps/>
      <w:color w:val="auto"/>
      <w:spacing w:val="5"/>
      <w:u w:val="single"/>
    </w:rPr>
  </w:style>
  <w:style w:type="paragraph" w:customStyle="1" w:styleId="2ColumnHeading">
    <w:name w:val="2Column Heading"/>
    <w:basedOn w:val="BodyText"/>
    <w:qFormat/>
    <w:rsid w:val="001A4E09"/>
    <w:pPr>
      <w:spacing w:after="60"/>
      <w:ind w:left="-2268"/>
    </w:pPr>
    <w:rPr>
      <w:b/>
    </w:rPr>
  </w:style>
  <w:style w:type="paragraph" w:customStyle="1" w:styleId="Heading1TOC">
    <w:name w:val="Heading1 TOC"/>
    <w:basedOn w:val="Normal"/>
    <w:qFormat/>
    <w:rsid w:val="001A4E09"/>
    <w:pPr>
      <w:spacing w:before="240" w:after="120"/>
    </w:pPr>
    <w:rPr>
      <w:rFonts w:ascii="Times New Roman" w:hAnsi="Times New Roman"/>
      <w:b/>
      <w:sz w:val="32"/>
    </w:rPr>
  </w:style>
  <w:style w:type="paragraph" w:customStyle="1" w:styleId="Heading2TOC">
    <w:name w:val="Heading2 TOC"/>
    <w:basedOn w:val="Normal"/>
    <w:qFormat/>
    <w:rsid w:val="001A4E09"/>
    <w:pPr>
      <w:spacing w:before="240" w:after="60"/>
    </w:pPr>
    <w:rPr>
      <w:rFonts w:ascii="Times New Roman" w:hAnsi="Times New Roman"/>
      <w:b/>
      <w:sz w:val="28"/>
    </w:rPr>
  </w:style>
  <w:style w:type="character" w:customStyle="1" w:styleId="Underline">
    <w:name w:val="Underline"/>
    <w:basedOn w:val="DefaultParagraphFont"/>
    <w:qFormat/>
    <w:rsid w:val="001A4E09"/>
    <w:rPr>
      <w:u w:val="single"/>
    </w:rPr>
  </w:style>
  <w:style w:type="character" w:customStyle="1" w:styleId="BoldandItalics">
    <w:name w:val="Bold and Italics"/>
    <w:qFormat/>
    <w:rsid w:val="001A4E09"/>
    <w:rPr>
      <w:b/>
      <w:i/>
      <w:u w:val="none"/>
    </w:rPr>
  </w:style>
  <w:style w:type="paragraph" w:styleId="BalloonText">
    <w:name w:val="Balloon Text"/>
    <w:basedOn w:val="Normal"/>
    <w:link w:val="BalloonTextChar"/>
    <w:rsid w:val="001A4E09"/>
    <w:rPr>
      <w:rFonts w:ascii="Tahoma" w:hAnsi="Tahoma" w:cs="Tahoma"/>
      <w:sz w:val="16"/>
      <w:szCs w:val="16"/>
    </w:rPr>
  </w:style>
  <w:style w:type="character" w:customStyle="1" w:styleId="BalloonTextChar">
    <w:name w:val="Balloon Text Char"/>
    <w:basedOn w:val="DefaultParagraphFont"/>
    <w:link w:val="BalloonText"/>
    <w:rsid w:val="001A4E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4E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4E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4E09"/>
    <w:rPr>
      <w:b/>
      <w:color w:val="660033"/>
      <w:spacing w:val="0"/>
    </w:rPr>
  </w:style>
  <w:style w:type="paragraph" w:customStyle="1" w:styleId="Nameditemlist">
    <w:name w:val="Named item list"/>
    <w:basedOn w:val="BodyText"/>
    <w:qFormat/>
    <w:rsid w:val="001A4E09"/>
    <w:pPr>
      <w:tabs>
        <w:tab w:val="left" w:pos="2835"/>
      </w:tabs>
      <w:ind w:left="2835" w:hanging="2835"/>
    </w:pPr>
  </w:style>
  <w:style w:type="paragraph" w:customStyle="1" w:styleId="BodyTextnopadding">
    <w:name w:val="Body Text no padding"/>
    <w:basedOn w:val="BodyText"/>
    <w:qFormat/>
    <w:rsid w:val="001A4E09"/>
    <w:pPr>
      <w:spacing w:before="0" w:after="0"/>
    </w:pPr>
  </w:style>
  <w:style w:type="paragraph" w:customStyle="1" w:styleId="BodyTextBold">
    <w:name w:val="Body Text Bold"/>
    <w:basedOn w:val="BodyText"/>
    <w:qFormat/>
    <w:rsid w:val="001A4E09"/>
    <w:rPr>
      <w:b/>
    </w:rPr>
  </w:style>
  <w:style w:type="character" w:styleId="Hyperlink">
    <w:name w:val="Hyperlink"/>
    <w:basedOn w:val="DefaultParagraphFont"/>
    <w:uiPriority w:val="99"/>
    <w:unhideWhenUsed/>
    <w:rsid w:val="00F259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1202</Words>
  <Characters>7899</Characters>
  <Application>Microsoft Office Word</Application>
  <DocSecurity>0</DocSecurity>
  <Lines>292</Lines>
  <Paragraphs>227</Paragraphs>
  <ScaleCrop>false</ScaleCrop>
  <Company>Author-it Software Corporation Ltd.</Company>
  <LinksUpToDate>false</LinksUpToDate>
  <CharactersWithSpaces>8874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FBPRBK4007 Assess and evaluate bread products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2025-03-01T22:38:00Z</dcterms:created>
  <dcterms:modified xsi:type="dcterms:W3CDTF">2025-03-01T22:38:00Z</dcterms:modified>
</cp:coreProperties>
</file>