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986" w:rsidP="00733986">
      <w:pPr>
        <w:pStyle w:val="Title"/>
      </w:pPr>
      <w:r>
        <w:fldChar w:fldCharType="begin"/>
      </w:r>
      <w:r>
        <w:instrText xml:space="preserve"> TITLE   \* MERGEFORMAT </w:instrText>
      </w:r>
      <w:r>
        <w:fldChar w:fldCharType="separate"/>
      </w:r>
      <w:r>
        <w:t>FBPRBK4005 Apply advanced finishing techniques for specialty cakes</w:t>
      </w:r>
      <w:r>
        <w:fldChar w:fldCharType="end"/>
      </w:r>
    </w:p>
    <w:p w:rsidR="00733986" w:rsidP="00733986">
      <w:pPr>
        <w:pStyle w:val="Version"/>
        <w:sectPr w:rsidSect="00B802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24C" w:rsidP="00B8024C">
      <w:pPr>
        <w:pStyle w:val="SuperHeading"/>
      </w:pPr>
      <w:r w:rsidRPr="00B8024C">
        <w:t>FBPRBK4005 Apply advanced finishing techniques for specialty cakes</w:t>
      </w:r>
    </w:p>
    <w:p w:rsidR="00000000" w:rsidRPr="00B8024C" w:rsidP="00B8024C">
      <w:pPr>
        <w:pStyle w:val="Heading1"/>
      </w:pPr>
      <w:bookmarkStart w:id="1" w:name="O_972443"/>
      <w:bookmarkEnd w:id="1"/>
      <w:r w:rsidRPr="00B8024C">
        <w:t>Modification History</w:t>
      </w:r>
    </w:p>
    <w:tbl>
      <w:tblPr>
        <w:tblW w:w="9520" w:type="dxa"/>
        <w:tblLayout w:type="fixed"/>
        <w:tblCellMar>
          <w:left w:w="62" w:type="dxa"/>
          <w:right w:w="62" w:type="dxa"/>
        </w:tblCellMar>
        <w:tblLook w:val="0000"/>
      </w:tblPr>
      <w:tblGrid>
        <w:gridCol w:w="2581"/>
        <w:gridCol w:w="6939"/>
      </w:tblGrid>
      <w:tr w:rsidTr="00B802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rPr>
                <w:rStyle w:val="SpecialBold"/>
              </w:rPr>
              <w:t>Comments</w:t>
            </w:r>
          </w:p>
        </w:tc>
      </w:tr>
      <w:tr w:rsidTr="00B802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This version released with FBP Food, Beverage and Pharmaceutical Training Package version 1.0</w:t>
            </w:r>
          </w:p>
        </w:tc>
      </w:tr>
    </w:tbl>
    <w:p w:rsidR="00000000" w:rsidRPr="00B8024C" w:rsidP="00B8024C">
      <w:pPr>
        <w:pStyle w:val="BodyText"/>
      </w:pPr>
    </w:p>
    <w:p w:rsidR="00000000" w:rsidRPr="00B8024C" w:rsidP="00B8024C">
      <w:pPr>
        <w:pStyle w:val="AllowPageBreak"/>
      </w:pPr>
    </w:p>
    <w:p w:rsidR="00000000" w:rsidRPr="00B8024C" w:rsidP="00B8024C">
      <w:pPr>
        <w:pStyle w:val="Heading1"/>
      </w:pPr>
      <w:bookmarkStart w:id="2" w:name="O_972444"/>
      <w:bookmarkEnd w:id="2"/>
      <w:r w:rsidRPr="00B8024C">
        <w:t>Application</w:t>
      </w:r>
    </w:p>
    <w:p w:rsidR="00000000" w:rsidRPr="00B8024C" w:rsidP="00733986">
      <w:pPr>
        <w:pStyle w:val="BodyText"/>
      </w:pPr>
      <w:r w:rsidRPr="00B8024C">
        <w:t>This unit of competency describes the skills and knowledge required to research and apply a range of finishing and decorating techniques for specialty cakes in a commercial baking or professional decorating environment.</w:t>
      </w:r>
    </w:p>
    <w:p w:rsidR="00000000" w:rsidRPr="00B8024C" w:rsidP="00733986">
      <w:pPr>
        <w:pStyle w:val="BodyText"/>
      </w:pPr>
      <w:r w:rsidRPr="00B8024C">
        <w:t>This unit applies to ind</w:t>
      </w:r>
      <w:r w:rsidRPr="00B8024C">
        <w:t>ividuals who apply a broad range of specialised knowledge and skills with responsibility for their own work. This includes applying and communicating non-routine technical solutions to predictable and unpredictable problems.</w:t>
      </w:r>
    </w:p>
    <w:p w:rsidR="00000000" w:rsidRPr="00B8024C" w:rsidP="00733986">
      <w:pPr>
        <w:pStyle w:val="BodyText"/>
      </w:pPr>
      <w:r w:rsidRPr="00B8024C">
        <w:t>All work must be carried out to</w:t>
      </w:r>
      <w:r w:rsidRPr="00B8024C">
        <w:t xml:space="preserve"> comply with workplace procedures, in accordance with State/Territory food safety, and work health and safety, regulations and legislation that apply to the workplace.</w:t>
      </w:r>
    </w:p>
    <w:p w:rsidR="00733986" w:rsidP="00733986">
      <w:pPr>
        <w:pStyle w:val="BodyText"/>
      </w:pPr>
      <w:r w:rsidRPr="00B8024C">
        <w:t xml:space="preserve">No occupational licensing, legislative or certification requirements apply to this unit </w:t>
      </w:r>
      <w:r w:rsidRPr="00B8024C">
        <w:t>at the time of publication.</w:t>
      </w:r>
    </w:p>
    <w:p w:rsidR="00000000" w:rsidRPr="00B8024C" w:rsidP="00B8024C">
      <w:pPr>
        <w:pStyle w:val="Heading1"/>
      </w:pPr>
      <w:bookmarkStart w:id="3" w:name="O_972445"/>
      <w:bookmarkEnd w:id="3"/>
      <w:r w:rsidRPr="00B8024C">
        <w:t>Pre-requisite Unit</w:t>
      </w:r>
    </w:p>
    <w:p w:rsidR="00000000" w:rsidRPr="00B8024C" w:rsidP="00733986">
      <w:pPr>
        <w:pStyle w:val="BodyText"/>
      </w:pPr>
      <w:r w:rsidRPr="00B8024C">
        <w:t>Nil</w:t>
      </w:r>
    </w:p>
    <w:p w:rsidR="00000000" w:rsidRPr="00B8024C" w:rsidP="00B8024C">
      <w:pPr>
        <w:pStyle w:val="Heading1"/>
      </w:pPr>
      <w:bookmarkStart w:id="4" w:name="O_972447"/>
      <w:bookmarkEnd w:id="4"/>
      <w:r w:rsidRPr="00B8024C">
        <w:t>Unit Sector</w:t>
      </w:r>
    </w:p>
    <w:p w:rsidR="00000000" w:rsidRPr="00B8024C" w:rsidP="00733986">
      <w:pPr>
        <w:pStyle w:val="BodyText"/>
      </w:pPr>
      <w:r w:rsidRPr="00B8024C">
        <w:t>Retail baking (RBK)</w:t>
      </w:r>
    </w:p>
    <w:p w:rsidR="00000000" w:rsidRPr="00B8024C" w:rsidP="00B8024C">
      <w:pPr>
        <w:pStyle w:val="Heading1"/>
      </w:pPr>
      <w:bookmarkStart w:id="5" w:name="O_972448"/>
      <w:bookmarkEnd w:id="5"/>
      <w:r w:rsidRPr="00B8024C">
        <w:t>Elements and Performance Criteria</w:t>
      </w:r>
    </w:p>
    <w:tbl>
      <w:tblPr>
        <w:tblW w:w="9520" w:type="dxa"/>
        <w:tblLayout w:type="fixed"/>
        <w:tblCellMar>
          <w:left w:w="62" w:type="dxa"/>
          <w:right w:w="62" w:type="dxa"/>
        </w:tblCellMar>
        <w:tblLook w:val="0000"/>
      </w:tblPr>
      <w:tblGrid>
        <w:gridCol w:w="2580"/>
        <w:gridCol w:w="6940"/>
      </w:tblGrid>
      <w:tr w:rsidTr="007339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024C" w:rsidP="00B8024C">
            <w:pPr>
              <w:pStyle w:val="BodyText"/>
            </w:pPr>
            <w:r w:rsidRPr="00B8024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024C">
            <w:pPr>
              <w:pStyle w:val="BodyText"/>
              <w:rPr>
                <w:lang w:val="en-NZ"/>
              </w:rPr>
            </w:pPr>
            <w:r w:rsidRPr="00B8024C">
              <w:rPr>
                <w:rStyle w:val="SpecialBold"/>
              </w:rPr>
              <w:t>Performance Criteria</w:t>
            </w:r>
          </w:p>
        </w:tc>
      </w:tr>
      <w:tr w:rsidTr="0073398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rPr>
                <w:rStyle w:val="Emphasis"/>
              </w:rPr>
              <w:t>Performance criteria describe the performance needed to demonstrate achievement of the element.</w:t>
            </w:r>
          </w:p>
        </w:tc>
      </w:tr>
      <w:tr w:rsidTr="007339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 xml:space="preserve">1. Conduct research into </w:t>
            </w:r>
            <w:r w:rsidRPr="00B8024C">
              <w:t>finishing and decorating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 xml:space="preserve">1.1 Identify and access information resources to inform the technical </w:t>
            </w:r>
            <w:r w:rsidRPr="00B8024C">
              <w:t>and creative aspects of fini</w:t>
            </w:r>
            <w:r w:rsidRPr="00B8024C">
              <w:t xml:space="preserve">shing and decorating </w:t>
            </w:r>
          </w:p>
          <w:p w:rsidR="00000000" w:rsidRPr="00B8024C" w:rsidP="00B8024C">
            <w:pPr>
              <w:pStyle w:val="BodyText"/>
            </w:pPr>
            <w:r w:rsidRPr="00B8024C">
              <w:t>1.2 Identify varieties of specialty cake products and explore a range of presentations</w:t>
            </w:r>
          </w:p>
          <w:p w:rsidR="00000000" w:rsidRPr="00B8024C" w:rsidP="00B8024C">
            <w:pPr>
              <w:pStyle w:val="BodyText"/>
            </w:pPr>
            <w:r w:rsidRPr="00B8024C">
              <w:t>1.3 Conduct research into the taste, texture, appearance and presentation of cakes to determine key features of finished effects</w:t>
            </w:r>
          </w:p>
          <w:p w:rsidR="00000000" w:rsidP="00B8024C">
            <w:pPr>
              <w:pStyle w:val="BodyText"/>
              <w:rPr>
                <w:lang w:val="en-NZ"/>
              </w:rPr>
            </w:pPr>
            <w:r w:rsidRPr="00B8024C">
              <w:t>1.4 Estimate costs associated with different finishing techniques and features</w:t>
            </w:r>
          </w:p>
        </w:tc>
      </w:tr>
      <w:tr w:rsidTr="007339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2. Design finish and decoration for bakery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2.1 Confirm design parameters, including colours, flavours, any special requirements or preferences, budget, required servin</w:t>
            </w:r>
            <w:r w:rsidRPr="00B8024C">
              <w:t>gs and quantity</w:t>
            </w:r>
          </w:p>
          <w:p w:rsidR="00000000" w:rsidRPr="00B8024C" w:rsidP="00B8024C">
            <w:pPr>
              <w:pStyle w:val="BodyText"/>
            </w:pPr>
            <w:r w:rsidRPr="00B8024C">
              <w:t>2.2 Develop a design for decoration and finishing to meet specialty cake requirements</w:t>
            </w:r>
          </w:p>
          <w:p w:rsidR="00000000" w:rsidP="00B8024C">
            <w:pPr>
              <w:pStyle w:val="BodyText"/>
              <w:rPr>
                <w:lang w:val="en-NZ"/>
              </w:rPr>
            </w:pPr>
            <w:r w:rsidRPr="00B8024C">
              <w:t>2.3 Document design according to organisational requirements</w:t>
            </w:r>
          </w:p>
        </w:tc>
      </w:tr>
      <w:tr w:rsidTr="007339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3. Plan finishing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3.1 Examine ingredients used in finishing to identify their suitability fo</w:t>
            </w:r>
            <w:r w:rsidRPr="00B8024C">
              <w:t xml:space="preserve">r finishing techniques </w:t>
            </w:r>
          </w:p>
          <w:p w:rsidR="00000000" w:rsidRPr="00B8024C" w:rsidP="00B8024C">
            <w:pPr>
              <w:pStyle w:val="BodyText"/>
            </w:pPr>
            <w:r w:rsidRPr="00B8024C">
              <w:t>3.2 Develop a specialty cake finishing plan to specify required resources and work sequence</w:t>
            </w:r>
          </w:p>
          <w:p w:rsidR="00000000" w:rsidRPr="00B8024C" w:rsidP="00B8024C">
            <w:pPr>
              <w:pStyle w:val="BodyText"/>
            </w:pPr>
            <w:r w:rsidRPr="00B8024C">
              <w:t xml:space="preserve">3.3 Source and prepare finishing ingredients </w:t>
            </w:r>
          </w:p>
          <w:p w:rsidR="00000000" w:rsidRPr="00B8024C" w:rsidP="00B8024C">
            <w:pPr>
              <w:pStyle w:val="BodyText"/>
            </w:pPr>
            <w:r w:rsidRPr="00B8024C">
              <w:t>3.4 Prepare equipment for use to meet production requirements</w:t>
            </w:r>
          </w:p>
          <w:p w:rsidR="00000000" w:rsidP="00B8024C">
            <w:pPr>
              <w:pStyle w:val="BodyText"/>
              <w:rPr>
                <w:lang w:val="en-NZ"/>
              </w:rPr>
            </w:pPr>
            <w:r w:rsidRPr="00B8024C">
              <w:t>3.5 Prepare bases for finishing</w:t>
            </w:r>
          </w:p>
        </w:tc>
      </w:tr>
      <w:tr w:rsidTr="007339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4. Produce finishing and decorating effects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4.1 Produce decorative pieces and garnishes to meet finishing design</w:t>
            </w:r>
          </w:p>
          <w:p w:rsidR="00000000" w:rsidRPr="00B8024C" w:rsidP="00B8024C">
            <w:pPr>
              <w:pStyle w:val="BodyText"/>
            </w:pPr>
            <w:r w:rsidRPr="00B8024C">
              <w:t>4.2 Produce fillings and toppings to meet finishing plan</w:t>
            </w:r>
          </w:p>
          <w:p w:rsidR="00000000" w:rsidRPr="00B8024C" w:rsidP="00B8024C">
            <w:pPr>
              <w:pStyle w:val="BodyText"/>
            </w:pPr>
            <w:r w:rsidRPr="00B8024C">
              <w:t>4.3 Complete product decoration and finishing to finishing plan</w:t>
            </w:r>
          </w:p>
          <w:p w:rsidR="00000000" w:rsidP="00B8024C">
            <w:pPr>
              <w:pStyle w:val="BodyText"/>
              <w:rPr>
                <w:lang w:val="en-NZ"/>
              </w:rPr>
            </w:pPr>
            <w:r w:rsidRPr="00B8024C">
              <w:t>4.4 Identify and rect</w:t>
            </w:r>
            <w:r w:rsidRPr="00B8024C">
              <w:t>ify finishing problems</w:t>
            </w:r>
          </w:p>
        </w:tc>
      </w:tr>
      <w:tr w:rsidTr="007339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5. Cost and price final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5.1 Identify ingredient costs to calculate cost of materials</w:t>
            </w:r>
          </w:p>
          <w:p w:rsidR="00000000" w:rsidRPr="00B8024C" w:rsidP="00B8024C">
            <w:pPr>
              <w:pStyle w:val="BodyText"/>
            </w:pPr>
            <w:r w:rsidRPr="00B8024C">
              <w:t>5.2 Estimate production costs to determine processing costs</w:t>
            </w:r>
          </w:p>
          <w:p w:rsidR="00000000" w:rsidRPr="00B8024C" w:rsidP="00B8024C">
            <w:pPr>
              <w:pStyle w:val="BodyText"/>
            </w:pPr>
            <w:r w:rsidRPr="00B8024C">
              <w:t>5.3 Calculate cost of specialty cake based on ingredient and processing costs</w:t>
            </w:r>
          </w:p>
          <w:p w:rsidR="00000000" w:rsidP="00B8024C">
            <w:pPr>
              <w:pStyle w:val="BodyText"/>
              <w:rPr>
                <w:lang w:val="en-NZ"/>
              </w:rPr>
            </w:pPr>
            <w:r w:rsidRPr="00B8024C">
              <w:t>5.4 Price products to according to workplace pricing policy</w:t>
            </w:r>
          </w:p>
        </w:tc>
      </w:tr>
      <w:tr w:rsidTr="007339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6. Prepare final products for market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6.1 Assess final cake to estimate product shelf life and required storage conditions</w:t>
            </w:r>
          </w:p>
          <w:p w:rsidR="00000000" w:rsidRPr="00B8024C" w:rsidP="00B8024C">
            <w:pPr>
              <w:pStyle w:val="BodyText"/>
            </w:pPr>
            <w:r w:rsidRPr="00B8024C">
              <w:t xml:space="preserve">6.2 Prepare cake products for display, sale, packaging and presentation </w:t>
            </w:r>
            <w:r w:rsidRPr="00B8024C">
              <w:t>a</w:t>
            </w:r>
            <w:r w:rsidRPr="00B8024C">
              <w:t>ccording to organisational requirements</w:t>
            </w:r>
          </w:p>
          <w:p w:rsidR="00000000" w:rsidP="00B8024C">
            <w:pPr>
              <w:pStyle w:val="BodyText"/>
              <w:rPr>
                <w:lang w:val="en-NZ"/>
              </w:rPr>
            </w:pPr>
            <w:r w:rsidRPr="00B8024C">
              <w:t>6.3 Identify and rectify storage and presentation problems in accordance with food safety requirements</w:t>
            </w:r>
          </w:p>
        </w:tc>
      </w:tr>
      <w:tr w:rsidTr="007339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7.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7.1 Clean equipment and work area to meet housekeeping standards</w:t>
            </w:r>
          </w:p>
          <w:p w:rsidR="00000000" w:rsidRPr="00B8024C" w:rsidP="00B8024C">
            <w:pPr>
              <w:pStyle w:val="BodyText"/>
            </w:pPr>
            <w:r w:rsidRPr="00B8024C">
              <w:t>7.2 Dispose of waste according</w:t>
            </w:r>
            <w:r w:rsidRPr="00B8024C">
              <w:t xml:space="preserve"> to workplace requirements</w:t>
            </w:r>
          </w:p>
          <w:p w:rsidR="00000000" w:rsidRPr="00B8024C" w:rsidP="00B8024C">
            <w:pPr>
              <w:pStyle w:val="BodyText"/>
            </w:pPr>
            <w:r w:rsidRPr="00B8024C">
              <w:t>7.3 Complete workplace records according to workplace requirements</w:t>
            </w:r>
          </w:p>
        </w:tc>
      </w:tr>
    </w:tbl>
    <w:p w:rsidR="00000000" w:rsidRPr="00B8024C" w:rsidP="00B8024C">
      <w:pPr>
        <w:pStyle w:val="BodyText"/>
      </w:pPr>
    </w:p>
    <w:p w:rsidR="00000000" w:rsidRPr="00B8024C" w:rsidP="00B8024C">
      <w:pPr>
        <w:pStyle w:val="AllowPageBreak"/>
      </w:pPr>
    </w:p>
    <w:p w:rsidR="00000000" w:rsidRPr="00B8024C" w:rsidP="00B8024C">
      <w:pPr>
        <w:pStyle w:val="Heading1"/>
      </w:pPr>
      <w:bookmarkStart w:id="6" w:name="O_972449"/>
      <w:bookmarkEnd w:id="6"/>
      <w:r w:rsidRPr="00B8024C">
        <w:t>Foundation Skills</w:t>
      </w:r>
    </w:p>
    <w:p w:rsidR="00000000" w:rsidRPr="00733986" w:rsidP="00733986">
      <w:pPr>
        <w:pStyle w:val="BodyText"/>
        <w:rPr>
          <w:i/>
        </w:rPr>
      </w:pPr>
      <w:r w:rsidRPr="00733986">
        <w:rPr>
          <w:rStyle w:val="Emphasis"/>
        </w:rPr>
        <w:t>This section describes those language, literacy, numeracy and employment skills that are essential for performance in this un</w:t>
      </w:r>
      <w:r w:rsidRPr="00733986">
        <w:rPr>
          <w:rStyle w:val="Emphasis"/>
        </w:rPr>
        <w:t>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802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rPr>
                <w:rStyle w:val="SpecialBold"/>
              </w:rPr>
              <w:t>Description</w:t>
            </w:r>
          </w:p>
        </w:tc>
      </w:tr>
      <w:tr w:rsidTr="00B802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ListBullet"/>
            </w:pPr>
            <w:r w:rsidRPr="00B8024C">
              <w:t>Interprets client briefs, recipes and ingredient labels</w:t>
            </w:r>
          </w:p>
          <w:p w:rsidR="00000000" w:rsidRPr="00B8024C" w:rsidP="00B8024C">
            <w:pPr>
              <w:pStyle w:val="ListBullet"/>
            </w:pPr>
            <w:r w:rsidRPr="00B8024C">
              <w:t>Interprets equipment operating instructions</w:t>
            </w:r>
          </w:p>
          <w:p w:rsidR="00000000" w:rsidP="00B8024C">
            <w:pPr>
              <w:pStyle w:val="ListBullet"/>
              <w:rPr>
                <w:lang w:val="en-NZ"/>
              </w:rPr>
            </w:pPr>
            <w:r w:rsidRPr="00B8024C">
              <w:t>Interprets textual information obtai</w:t>
            </w:r>
            <w:r w:rsidRPr="00B8024C">
              <w:t>ned from a range of sources, and determines how content may be applied to advanced finishing</w:t>
            </w:r>
          </w:p>
        </w:tc>
      </w:tr>
      <w:tr w:rsidTr="00B802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ListBullet"/>
              <w:rPr>
                <w:lang w:val="en-NZ"/>
              </w:rPr>
            </w:pPr>
            <w:r w:rsidRPr="00B8024C">
              <w:t>Maintains production records using required format, language and structure</w:t>
            </w:r>
          </w:p>
        </w:tc>
      </w:tr>
      <w:tr w:rsidTr="00B802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ListBullet"/>
            </w:pPr>
            <w:r w:rsidRPr="00B8024C">
              <w:t>Identifies and comprehends ingredient quantities in recipes, dates on ingredient labels, temperature and timer settings and product dimensions</w:t>
            </w:r>
          </w:p>
          <w:p w:rsidR="00000000" w:rsidRPr="00B8024C" w:rsidP="00B8024C">
            <w:pPr>
              <w:pStyle w:val="ListBullet"/>
            </w:pPr>
            <w:r w:rsidRPr="00B8024C">
              <w:t>Estimates approximate quantities, and uses equipment to measure ingredient weights and volumes and product dimens</w:t>
            </w:r>
            <w:r w:rsidRPr="00B8024C">
              <w:t>ions</w:t>
            </w:r>
          </w:p>
          <w:p w:rsidR="00000000" w:rsidP="00B8024C">
            <w:pPr>
              <w:pStyle w:val="ListBullet"/>
              <w:rPr>
                <w:lang w:val="en-NZ"/>
              </w:rPr>
            </w:pPr>
            <w:r w:rsidRPr="00B8024C">
              <w:t>Uses understanding of three-dimensional shapes to shape and portion products and check end-product shapes</w:t>
            </w:r>
          </w:p>
        </w:tc>
      </w:tr>
      <w:tr w:rsidTr="00B802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ListBullet"/>
              <w:rPr>
                <w:lang w:val="en-NZ"/>
              </w:rPr>
            </w:pPr>
            <w:r w:rsidRPr="00B8024C">
              <w:t>Uses questioning techniques and active listening to confirm details, clarify responses and seek advice on finishing designs</w:t>
            </w:r>
          </w:p>
        </w:tc>
      </w:tr>
      <w:tr w:rsidTr="00B802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ListBullet"/>
            </w:pPr>
            <w:r w:rsidRPr="00B8024C">
              <w:t>Complies with workplace health and safety and food safety regulatory requirements relevant to a commercial baking operation</w:t>
            </w:r>
          </w:p>
          <w:p w:rsidR="00000000" w:rsidP="00B8024C">
            <w:pPr>
              <w:pStyle w:val="ListBullet"/>
              <w:rPr>
                <w:lang w:val="en-NZ"/>
              </w:rPr>
            </w:pPr>
            <w:r w:rsidRPr="00B8024C">
              <w:t>Follows organisational policies and procedures relevant to own work role</w:t>
            </w:r>
          </w:p>
        </w:tc>
      </w:tr>
      <w:tr w:rsidTr="00B802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ListBullet"/>
            </w:pPr>
            <w:r w:rsidRPr="00B8024C">
              <w:t>Plans, org</w:t>
            </w:r>
            <w:r w:rsidRPr="00B8024C">
              <w:t>anises and implements tasks required to achieve production outcomes</w:t>
            </w:r>
          </w:p>
          <w:p w:rsidR="00000000" w:rsidRPr="00B8024C" w:rsidP="00B8024C">
            <w:pPr>
              <w:pStyle w:val="ListBullet"/>
            </w:pPr>
            <w:r w:rsidRPr="00B8024C">
              <w:t>Uses problem-solving skills to analyse product and process faults and decide on appropriate action</w:t>
            </w:r>
          </w:p>
        </w:tc>
      </w:tr>
    </w:tbl>
    <w:p w:rsidR="00000000" w:rsidRPr="00B8024C" w:rsidP="00B8024C">
      <w:pPr>
        <w:pStyle w:val="BodyText"/>
      </w:pPr>
    </w:p>
    <w:p w:rsidR="00000000" w:rsidRPr="00B8024C" w:rsidP="00B8024C">
      <w:pPr>
        <w:pStyle w:val="AllowPageBreak"/>
      </w:pPr>
    </w:p>
    <w:p w:rsidR="00000000" w:rsidRPr="00B8024C" w:rsidP="00B8024C">
      <w:pPr>
        <w:pStyle w:val="Heading1"/>
      </w:pPr>
      <w:bookmarkStart w:id="7" w:name="O_972451"/>
      <w:bookmarkEnd w:id="7"/>
      <w:r w:rsidRPr="00B8024C">
        <w:t>Unit Mapping Information</w:t>
      </w:r>
    </w:p>
    <w:tbl>
      <w:tblPr>
        <w:tblW w:w="9520" w:type="dxa"/>
        <w:tblLayout w:type="fixed"/>
        <w:tblCellMar>
          <w:left w:w="62" w:type="dxa"/>
          <w:right w:w="62" w:type="dxa"/>
        </w:tblCellMar>
        <w:tblLook w:val="0000"/>
      </w:tblPr>
      <w:tblGrid>
        <w:gridCol w:w="1871"/>
        <w:gridCol w:w="2128"/>
        <w:gridCol w:w="2409"/>
        <w:gridCol w:w="3112"/>
      </w:tblGrid>
      <w:tr w:rsidTr="00B8024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rPr>
                <w:rStyle w:val="SpecialBold"/>
              </w:rPr>
              <w:t>Equivalence status</w:t>
            </w:r>
          </w:p>
        </w:tc>
      </w:tr>
      <w:tr w:rsidTr="00B8024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 xml:space="preserve">FBPRBK4005 Apply advanced finishing techniques for specialty cakes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FDFRB4005A Apply advanced finishing techniques for specialty cakes and desserts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Redesigned unit incorporating content from previous unit, excluding desserts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Equivalent unit</w:t>
            </w:r>
          </w:p>
        </w:tc>
      </w:tr>
    </w:tbl>
    <w:p w:rsidR="00000000" w:rsidRPr="00B8024C" w:rsidP="00B8024C">
      <w:pPr>
        <w:pStyle w:val="BodyText"/>
      </w:pPr>
    </w:p>
    <w:p w:rsidR="00000000" w:rsidRPr="00B8024C" w:rsidP="00B8024C">
      <w:pPr>
        <w:pStyle w:val="AllowPageBreak"/>
      </w:pPr>
    </w:p>
    <w:p w:rsidR="00000000" w:rsidRPr="00B8024C" w:rsidP="00B8024C">
      <w:pPr>
        <w:pStyle w:val="Heading1"/>
      </w:pPr>
      <w:bookmarkStart w:id="8" w:name="O_972458"/>
      <w:bookmarkEnd w:id="8"/>
      <w:r w:rsidRPr="00B8024C">
        <w:t>Links</w:t>
      </w:r>
    </w:p>
    <w:p w:rsidR="00000000" w:rsidRPr="00B8024C" w:rsidP="00733986">
      <w:pPr>
        <w:pStyle w:val="BodyText"/>
      </w:pPr>
      <w:r w:rsidRPr="00B8024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848AC">
        <w:rPr>
          <w:rStyle w:val="Hyperlink"/>
        </w:rPr>
        <w:t>https://vetnet.gov.au/Pages/TrainingDocs.aspx?q=78b15323-cd38-483e-aad7-1159b570a5c4</w:t>
      </w:r>
      <w:r>
        <w:fldChar w:fldCharType="end"/>
      </w:r>
    </w:p>
    <w:p w:rsidR="00000000" w:rsidRPr="00B8024C" w:rsidP="00733986">
      <w:pPr>
        <w:pStyle w:val="BodyText"/>
        <w:sectPr w:rsidSect="00B8024C">
          <w:headerReference w:type="default" r:id="rId10"/>
          <w:footerReference w:type="default" r:id="rId11"/>
          <w:pgSz w:w="11908" w:h="16833"/>
          <w:pgMar w:top="1702" w:right="1418" w:bottom="1702" w:left="1418" w:header="992" w:footer="992" w:gutter="0"/>
          <w:cols w:space="720"/>
          <w:noEndnote/>
          <w:docGrid w:linePitch="299"/>
        </w:sectPr>
      </w:pPr>
    </w:p>
    <w:p w:rsidR="00000000" w:rsidRPr="00B8024C" w:rsidP="00B8024C">
      <w:pPr>
        <w:pStyle w:val="SuperHeading"/>
      </w:pPr>
      <w:r w:rsidRPr="00B8024C">
        <w:t>Assessment Requirements for FBPRBK4005 Apply advanced finishing techniques for specialty cakes</w:t>
      </w:r>
    </w:p>
    <w:p w:rsidR="00000000" w:rsidRPr="00B8024C" w:rsidP="00B8024C">
      <w:pPr>
        <w:pStyle w:val="Heading1"/>
      </w:pPr>
      <w:bookmarkStart w:id="9" w:name="O_972453"/>
      <w:bookmarkEnd w:id="9"/>
      <w:r w:rsidRPr="00B8024C">
        <w:t>Modification History</w:t>
      </w:r>
    </w:p>
    <w:tbl>
      <w:tblPr>
        <w:tblW w:w="9520" w:type="dxa"/>
        <w:tblLayout w:type="fixed"/>
        <w:tblCellMar>
          <w:left w:w="62" w:type="dxa"/>
          <w:right w:w="62" w:type="dxa"/>
        </w:tblCellMar>
        <w:tblLook w:val="0000"/>
      </w:tblPr>
      <w:tblGrid>
        <w:gridCol w:w="2581"/>
        <w:gridCol w:w="6939"/>
      </w:tblGrid>
      <w:tr w:rsidTr="00B802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rPr>
                <w:rStyle w:val="SpecialBold"/>
              </w:rPr>
              <w:t>Comments</w:t>
            </w:r>
          </w:p>
        </w:tc>
      </w:tr>
      <w:tr w:rsidTr="00B802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24C">
            <w:pPr>
              <w:pStyle w:val="BodyText"/>
              <w:rPr>
                <w:lang w:val="en-NZ"/>
              </w:rPr>
            </w:pPr>
            <w:r w:rsidRPr="00B802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24C" w:rsidP="00B8024C">
            <w:pPr>
              <w:pStyle w:val="BodyText"/>
            </w:pPr>
            <w:r w:rsidRPr="00B8024C">
              <w:t>This version released with FBP Food, Beverage and Pharmaceutical Training Package version 1.0</w:t>
            </w:r>
          </w:p>
        </w:tc>
      </w:tr>
    </w:tbl>
    <w:p w:rsidR="00000000" w:rsidRPr="00B8024C" w:rsidP="00B8024C">
      <w:pPr>
        <w:pStyle w:val="BodyText"/>
      </w:pPr>
    </w:p>
    <w:p w:rsidR="00000000" w:rsidRPr="00B8024C" w:rsidP="00B8024C">
      <w:pPr>
        <w:pStyle w:val="AllowPageBreak"/>
      </w:pPr>
    </w:p>
    <w:p w:rsidR="00000000" w:rsidRPr="00B8024C" w:rsidP="00B8024C">
      <w:pPr>
        <w:pStyle w:val="Heading1"/>
      </w:pPr>
      <w:bookmarkStart w:id="10" w:name="O_972454"/>
      <w:bookmarkEnd w:id="10"/>
      <w:r w:rsidRPr="00B8024C">
        <w:t>Performance Evidence</w:t>
      </w:r>
    </w:p>
    <w:p w:rsidR="00000000" w:rsidRPr="00B8024C" w:rsidP="00733986">
      <w:pPr>
        <w:pStyle w:val="BodyText"/>
      </w:pPr>
      <w:r w:rsidRPr="00B8024C">
        <w:t>An individual demonstrating competency in this unit must satisfy all of the elements and performance criteria of this unit</w:t>
      </w:r>
      <w:r w:rsidRPr="00B8024C">
        <w:t>.</w:t>
      </w:r>
    </w:p>
    <w:p w:rsidR="00000000" w:rsidRPr="00B8024C" w:rsidP="00733986">
      <w:pPr>
        <w:pStyle w:val="BodyText"/>
      </w:pPr>
      <w:r w:rsidRPr="00B8024C">
        <w:t>There must be evidence that the individual has designed and applied advanced finishing and decoration to two speciality cakes to reflect different client designs. One of the specialty cakes must be tiered. The cakes must include two of the following shap</w:t>
      </w:r>
      <w:r w:rsidRPr="00B8024C">
        <w:t>es:</w:t>
      </w:r>
    </w:p>
    <w:p w:rsidR="00000000" w:rsidRPr="00B8024C" w:rsidP="00B8024C">
      <w:pPr>
        <w:pStyle w:val="ListBullet"/>
      </w:pPr>
      <w:r w:rsidRPr="00B8024C">
        <w:t>square or oblong</w:t>
      </w:r>
    </w:p>
    <w:p w:rsidR="00000000" w:rsidRPr="00B8024C" w:rsidP="00B8024C">
      <w:pPr>
        <w:pStyle w:val="ListBullet"/>
      </w:pPr>
      <w:r w:rsidRPr="00B8024C">
        <w:t>oval or circle</w:t>
      </w:r>
    </w:p>
    <w:p w:rsidR="00000000" w:rsidRPr="00B8024C" w:rsidP="00B8024C">
      <w:pPr>
        <w:pStyle w:val="ListBullet"/>
      </w:pPr>
      <w:r w:rsidRPr="00B8024C">
        <w:t>novelty shape.</w:t>
      </w:r>
    </w:p>
    <w:p w:rsidR="00000000" w:rsidRPr="00B8024C" w:rsidP="00B8024C">
      <w:pPr>
        <w:pStyle w:val="BodyText"/>
      </w:pPr>
    </w:p>
    <w:p w:rsidR="00000000" w:rsidRPr="00B8024C" w:rsidP="00733986">
      <w:pPr>
        <w:pStyle w:val="BodyText"/>
      </w:pPr>
      <w:r w:rsidRPr="00B8024C">
        <w:t>The advanced finishing and decorating of the specialty cakes must:</w:t>
      </w:r>
    </w:p>
    <w:p w:rsidR="00000000" w:rsidRPr="00B8024C" w:rsidP="00B8024C">
      <w:pPr>
        <w:pStyle w:val="ListBullet"/>
      </w:pPr>
      <w:r w:rsidRPr="00B8024C">
        <w:t>include two of the following decorations:</w:t>
      </w:r>
    </w:p>
    <w:p w:rsidR="00000000" w:rsidRPr="00B8024C" w:rsidP="00B8024C">
      <w:pPr>
        <w:pStyle w:val="ListBullet2"/>
      </w:pPr>
      <w:r w:rsidRPr="00B8024C">
        <w:t>figurine</w:t>
      </w:r>
    </w:p>
    <w:p w:rsidR="00000000" w:rsidRPr="00B8024C" w:rsidP="00B8024C">
      <w:pPr>
        <w:pStyle w:val="ListBullet2"/>
      </w:pPr>
      <w:r w:rsidRPr="00B8024C">
        <w:t>floral</w:t>
      </w:r>
    </w:p>
    <w:p w:rsidR="00000000" w:rsidRPr="00B8024C" w:rsidP="00B8024C">
      <w:pPr>
        <w:pStyle w:val="ListBullet2"/>
      </w:pPr>
      <w:r w:rsidRPr="00B8024C">
        <w:t>specialty shapes</w:t>
      </w:r>
    </w:p>
    <w:p w:rsidR="00000000" w:rsidRPr="00B8024C" w:rsidP="00B8024C">
      <w:pPr>
        <w:pStyle w:val="ListBullet"/>
      </w:pPr>
      <w:r w:rsidRPr="00B8024C">
        <w:t xml:space="preserve">use two of the following decorating mediums: </w:t>
      </w:r>
    </w:p>
    <w:p w:rsidR="00000000" w:rsidRPr="00B8024C" w:rsidP="00B8024C">
      <w:pPr>
        <w:pStyle w:val="ListBullet2"/>
      </w:pPr>
      <w:r w:rsidRPr="00B8024C">
        <w:t>fondant icing</w:t>
      </w:r>
    </w:p>
    <w:p w:rsidR="00000000" w:rsidRPr="00B8024C" w:rsidP="00B8024C">
      <w:pPr>
        <w:pStyle w:val="ListBullet2"/>
      </w:pPr>
      <w:r w:rsidRPr="00B8024C">
        <w:t>marzipan</w:t>
      </w:r>
    </w:p>
    <w:p w:rsidR="00000000" w:rsidRPr="00B8024C" w:rsidP="00B8024C">
      <w:pPr>
        <w:pStyle w:val="ListBullet2"/>
      </w:pPr>
      <w:r w:rsidRPr="00B8024C">
        <w:t>chocolate paste, icing or glaze</w:t>
      </w:r>
    </w:p>
    <w:p w:rsidR="00000000" w:rsidRPr="00B8024C" w:rsidP="00B8024C">
      <w:pPr>
        <w:pStyle w:val="ListBullet2"/>
      </w:pPr>
      <w:r w:rsidRPr="00B8024C">
        <w:t>butter cream</w:t>
      </w:r>
    </w:p>
    <w:p w:rsidR="00000000" w:rsidRPr="00B8024C" w:rsidP="00B8024C">
      <w:pPr>
        <w:pStyle w:val="ListBullet"/>
      </w:pPr>
      <w:r w:rsidRPr="00B8024C">
        <w:t>incorporate the following processes:</w:t>
      </w:r>
    </w:p>
    <w:p w:rsidR="00000000" w:rsidRPr="00B8024C" w:rsidP="00B8024C">
      <w:pPr>
        <w:pStyle w:val="ListBullet2"/>
      </w:pPr>
      <w:r w:rsidRPr="00B8024C">
        <w:t>masking</w:t>
      </w:r>
    </w:p>
    <w:p w:rsidR="00000000" w:rsidRPr="00B8024C" w:rsidP="00B8024C">
      <w:pPr>
        <w:pStyle w:val="ListBullet2"/>
      </w:pPr>
      <w:r w:rsidRPr="00B8024C">
        <w:t>enrobing</w:t>
      </w:r>
    </w:p>
    <w:p w:rsidR="00000000" w:rsidRPr="00B8024C" w:rsidP="00B8024C">
      <w:pPr>
        <w:pStyle w:val="ListBullet2"/>
      </w:pPr>
      <w:r w:rsidRPr="00B8024C">
        <w:t>piping</w:t>
      </w:r>
    </w:p>
    <w:p w:rsidR="00000000" w:rsidRPr="00B8024C" w:rsidP="00B8024C">
      <w:pPr>
        <w:pStyle w:val="ListBullet2"/>
      </w:pPr>
      <w:r w:rsidRPr="00B8024C">
        <w:t>modelling.</w:t>
      </w:r>
    </w:p>
    <w:p w:rsidR="00000000" w:rsidRPr="00B8024C" w:rsidP="00B8024C">
      <w:pPr>
        <w:pStyle w:val="BodyText"/>
      </w:pPr>
    </w:p>
    <w:p w:rsidR="00000000" w:rsidRPr="00B8024C" w:rsidP="00733986">
      <w:pPr>
        <w:pStyle w:val="BodyText"/>
      </w:pPr>
      <w:r w:rsidRPr="00B8024C">
        <w:t xml:space="preserve">The individual must produce a written report that demonstrates a design plan has been incorporated into one of the specialty cakes, including: </w:t>
      </w:r>
    </w:p>
    <w:p w:rsidR="00000000" w:rsidRPr="00B8024C" w:rsidP="00B8024C">
      <w:pPr>
        <w:pStyle w:val="ListBullet"/>
      </w:pPr>
      <w:r w:rsidRPr="00B8024C">
        <w:t>product finishing requirements</w:t>
      </w:r>
    </w:p>
    <w:p w:rsidR="00000000" w:rsidRPr="00B8024C" w:rsidP="00B8024C">
      <w:pPr>
        <w:pStyle w:val="ListBullet"/>
      </w:pPr>
      <w:r w:rsidRPr="00B8024C">
        <w:t>special decoration ingredients</w:t>
      </w:r>
    </w:p>
    <w:p w:rsidR="00000000" w:rsidRPr="00B8024C" w:rsidP="00B8024C">
      <w:pPr>
        <w:pStyle w:val="ListBullet"/>
      </w:pPr>
      <w:r w:rsidRPr="00B8024C">
        <w:t>special equipment and process requirements</w:t>
      </w:r>
    </w:p>
    <w:p w:rsidR="00000000" w:rsidRPr="00B8024C" w:rsidP="00B8024C">
      <w:pPr>
        <w:pStyle w:val="ListBullet"/>
      </w:pPr>
      <w:r w:rsidRPr="00B8024C">
        <w:t>design</w:t>
      </w:r>
      <w:r w:rsidRPr="00B8024C">
        <w:t xml:space="preserve"> parameters, including colours, flavours, servings and quantity</w:t>
      </w:r>
    </w:p>
    <w:p w:rsidR="00000000" w:rsidRPr="00B8024C" w:rsidP="00B8024C">
      <w:pPr>
        <w:pStyle w:val="ListBullet"/>
      </w:pPr>
      <w:r w:rsidRPr="00B8024C">
        <w:t>filling and decoration recipe specifications</w:t>
      </w:r>
    </w:p>
    <w:p w:rsidR="00000000" w:rsidRPr="00B8024C" w:rsidP="00B8024C">
      <w:pPr>
        <w:pStyle w:val="ListBullet"/>
      </w:pPr>
      <w:r w:rsidRPr="00B8024C">
        <w:t>storage requirements</w:t>
      </w:r>
    </w:p>
    <w:p w:rsidR="00000000" w:rsidRPr="00B8024C" w:rsidP="00B8024C">
      <w:pPr>
        <w:pStyle w:val="ListBullet"/>
      </w:pPr>
      <w:r w:rsidRPr="00B8024C">
        <w:t>shelf life specifications</w:t>
      </w:r>
    </w:p>
    <w:p w:rsidR="00000000" w:rsidRPr="00B8024C" w:rsidP="00B8024C">
      <w:pPr>
        <w:pStyle w:val="ListBullet"/>
      </w:pPr>
      <w:r w:rsidRPr="00B8024C">
        <w:t>packaging and presentation instructions</w:t>
      </w:r>
    </w:p>
    <w:p w:rsidR="00000000" w:rsidRPr="00B8024C" w:rsidP="00B8024C">
      <w:pPr>
        <w:pStyle w:val="ListBullet"/>
      </w:pPr>
      <w:r w:rsidRPr="00B8024C">
        <w:t>product costing and pricing.</w:t>
      </w:r>
    </w:p>
    <w:p w:rsidR="00000000" w:rsidRPr="00B8024C" w:rsidP="00B8024C">
      <w:pPr>
        <w:pStyle w:val="AllowPageBreak"/>
      </w:pPr>
    </w:p>
    <w:p w:rsidR="00000000" w:rsidRPr="00B8024C" w:rsidP="00B8024C">
      <w:pPr>
        <w:pStyle w:val="Heading1"/>
      </w:pPr>
      <w:bookmarkStart w:id="11" w:name="O_972455"/>
      <w:bookmarkEnd w:id="11"/>
      <w:r w:rsidRPr="00B8024C">
        <w:t>Knowledge Evidence</w:t>
      </w:r>
    </w:p>
    <w:p w:rsidR="00000000" w:rsidRPr="00B8024C" w:rsidP="00733986">
      <w:pPr>
        <w:pStyle w:val="BodyText"/>
      </w:pPr>
      <w:r w:rsidRPr="00B8024C">
        <w:t>An individual must be able to demonstrate the knowledge required to perform the tasks outlined in the elements and performance criteria of this unit. This includes knowledge of:</w:t>
      </w:r>
    </w:p>
    <w:p w:rsidR="00000000" w:rsidRPr="00B8024C" w:rsidP="00B8024C">
      <w:pPr>
        <w:pStyle w:val="ListBullet"/>
      </w:pPr>
      <w:r w:rsidRPr="00B8024C">
        <w:t>information resources to guide selection and implementatio</w:t>
      </w:r>
      <w:r w:rsidRPr="00B8024C">
        <w:t>n of cake decorating design and techniques</w:t>
      </w:r>
    </w:p>
    <w:p w:rsidR="00000000" w:rsidRPr="00B8024C" w:rsidP="00B8024C">
      <w:pPr>
        <w:pStyle w:val="ListBullet"/>
      </w:pPr>
      <w:r w:rsidRPr="00B8024C">
        <w:t>ingredient characteristics, purpose and preparation requirements, including:</w:t>
      </w:r>
    </w:p>
    <w:p w:rsidR="00000000" w:rsidRPr="00B8024C" w:rsidP="00B8024C">
      <w:pPr>
        <w:pStyle w:val="ListBullet2"/>
      </w:pPr>
      <w:r w:rsidRPr="00B8024C">
        <w:t xml:space="preserve">scope to substitute or vary ingredients in a recipe </w:t>
      </w:r>
    </w:p>
    <w:p w:rsidR="00000000" w:rsidRPr="00B8024C" w:rsidP="00B8024C">
      <w:pPr>
        <w:pStyle w:val="ListBullet2"/>
      </w:pPr>
      <w:r w:rsidRPr="00B8024C">
        <w:t>the effect of ingredients on shelf life and food safety</w:t>
      </w:r>
    </w:p>
    <w:p w:rsidR="00000000" w:rsidRPr="00B8024C" w:rsidP="00B8024C">
      <w:pPr>
        <w:pStyle w:val="ListBullet2"/>
      </w:pPr>
      <w:r w:rsidRPr="00B8024C">
        <w:t>the role, preparation requ</w:t>
      </w:r>
      <w:r w:rsidRPr="00B8024C">
        <w:t xml:space="preserve">irements and uses of additives, including colours and flavours </w:t>
      </w:r>
    </w:p>
    <w:p w:rsidR="00000000" w:rsidRPr="00B8024C" w:rsidP="00B8024C">
      <w:pPr>
        <w:pStyle w:val="ListBullet"/>
      </w:pPr>
      <w:r w:rsidRPr="00B8024C">
        <w:t>types and handling of bases, including:</w:t>
      </w:r>
    </w:p>
    <w:p w:rsidR="00000000" w:rsidRPr="00B8024C" w:rsidP="00B8024C">
      <w:pPr>
        <w:pStyle w:val="ListBullet2"/>
      </w:pPr>
      <w:r w:rsidRPr="00B8024C">
        <w:t>fruit cake</w:t>
      </w:r>
    </w:p>
    <w:p w:rsidR="00000000" w:rsidRPr="00B8024C" w:rsidP="00B8024C">
      <w:pPr>
        <w:pStyle w:val="ListBullet2"/>
      </w:pPr>
      <w:r w:rsidRPr="00B8024C">
        <w:t>mud cake</w:t>
      </w:r>
    </w:p>
    <w:p w:rsidR="00000000" w:rsidRPr="00B8024C" w:rsidP="00B8024C">
      <w:pPr>
        <w:pStyle w:val="ListBullet2"/>
      </w:pPr>
      <w:r w:rsidRPr="00B8024C">
        <w:t>torte</w:t>
      </w:r>
    </w:p>
    <w:p w:rsidR="00000000" w:rsidRPr="00B8024C" w:rsidP="00B8024C">
      <w:pPr>
        <w:pStyle w:val="ListBullet2"/>
      </w:pPr>
      <w:r w:rsidRPr="00B8024C">
        <w:t>sponges</w:t>
      </w:r>
    </w:p>
    <w:p w:rsidR="00000000" w:rsidRPr="00B8024C" w:rsidP="00B8024C">
      <w:pPr>
        <w:pStyle w:val="ListBullet"/>
      </w:pPr>
      <w:r w:rsidRPr="00B8024C">
        <w:t>use and storage of decorating ingredients and materials, including:</w:t>
      </w:r>
    </w:p>
    <w:p w:rsidR="00000000" w:rsidRPr="00B8024C" w:rsidP="00B8024C">
      <w:pPr>
        <w:pStyle w:val="ListBullet2"/>
      </w:pPr>
      <w:r w:rsidRPr="00B8024C">
        <w:t>fondant icing</w:t>
      </w:r>
    </w:p>
    <w:p w:rsidR="00000000" w:rsidRPr="00B8024C" w:rsidP="00B8024C">
      <w:pPr>
        <w:pStyle w:val="ListBullet2"/>
      </w:pPr>
      <w:r w:rsidRPr="00B8024C">
        <w:t>marzipan</w:t>
      </w:r>
    </w:p>
    <w:p w:rsidR="00000000" w:rsidRPr="00B8024C" w:rsidP="00B8024C">
      <w:pPr>
        <w:pStyle w:val="ListBullet2"/>
      </w:pPr>
      <w:r w:rsidRPr="00B8024C">
        <w:t>chocolate paste, icing or glaze</w:t>
      </w:r>
    </w:p>
    <w:p w:rsidR="00000000" w:rsidRPr="00B8024C" w:rsidP="00B8024C">
      <w:pPr>
        <w:pStyle w:val="ListBullet2"/>
      </w:pPr>
      <w:r w:rsidRPr="00B8024C">
        <w:t>butter cream</w:t>
      </w:r>
    </w:p>
    <w:p w:rsidR="00000000" w:rsidRPr="00B8024C" w:rsidP="00B8024C">
      <w:pPr>
        <w:pStyle w:val="ListBullet2"/>
      </w:pPr>
      <w:r w:rsidRPr="00B8024C">
        <w:t>syrups</w:t>
      </w:r>
    </w:p>
    <w:p w:rsidR="00000000" w:rsidRPr="00B8024C" w:rsidP="00B8024C">
      <w:pPr>
        <w:pStyle w:val="ListBullet2"/>
      </w:pPr>
      <w:r w:rsidRPr="00B8024C">
        <w:t>flavoured sauces and toppings</w:t>
      </w:r>
    </w:p>
    <w:p w:rsidR="00000000" w:rsidRPr="00B8024C" w:rsidP="00B8024C">
      <w:pPr>
        <w:pStyle w:val="ListBullet2"/>
      </w:pPr>
      <w:r w:rsidRPr="00B8024C">
        <w:t>cream</w:t>
      </w:r>
    </w:p>
    <w:p w:rsidR="00000000" w:rsidRPr="00B8024C" w:rsidP="00B8024C">
      <w:pPr>
        <w:pStyle w:val="ListBullet"/>
      </w:pPr>
      <w:r w:rsidRPr="00B8024C">
        <w:t>finishing and decorating tools and techniques used to create decorative pieces and garnishes, including:</w:t>
      </w:r>
    </w:p>
    <w:p w:rsidR="00000000" w:rsidRPr="00B8024C" w:rsidP="00B8024C">
      <w:pPr>
        <w:pStyle w:val="ListBullet2"/>
      </w:pPr>
      <w:r w:rsidRPr="00B8024C">
        <w:t>sugar flowers</w:t>
      </w:r>
    </w:p>
    <w:p w:rsidR="00000000" w:rsidRPr="00B8024C" w:rsidP="00B8024C">
      <w:pPr>
        <w:pStyle w:val="ListBullet2"/>
      </w:pPr>
      <w:r w:rsidRPr="00B8024C">
        <w:t>cut shapes</w:t>
      </w:r>
    </w:p>
    <w:p w:rsidR="00000000" w:rsidRPr="00B8024C" w:rsidP="00B8024C">
      <w:pPr>
        <w:pStyle w:val="ListBullet2"/>
      </w:pPr>
      <w:r w:rsidRPr="00B8024C">
        <w:t>moulded shapes</w:t>
      </w:r>
    </w:p>
    <w:p w:rsidR="00000000" w:rsidRPr="00B8024C" w:rsidP="00B8024C">
      <w:pPr>
        <w:pStyle w:val="ListBullet2"/>
      </w:pPr>
      <w:r w:rsidRPr="00B8024C">
        <w:t>sculptures</w:t>
      </w:r>
    </w:p>
    <w:p w:rsidR="00000000" w:rsidRPr="00B8024C" w:rsidP="00B8024C">
      <w:pPr>
        <w:pStyle w:val="ListBullet2"/>
      </w:pPr>
      <w:r w:rsidRPr="00B8024C">
        <w:t>cake toppers</w:t>
      </w:r>
    </w:p>
    <w:p w:rsidR="00000000" w:rsidRPr="00B8024C" w:rsidP="00B8024C">
      <w:pPr>
        <w:pStyle w:val="ListBullet"/>
      </w:pPr>
      <w:r w:rsidRPr="00B8024C">
        <w:t>content for design plans, including:</w:t>
      </w:r>
    </w:p>
    <w:p w:rsidR="00000000" w:rsidRPr="00B8024C" w:rsidP="00B8024C">
      <w:pPr>
        <w:pStyle w:val="ListBullet2"/>
      </w:pPr>
      <w:r w:rsidRPr="00B8024C">
        <w:t>product finishing and decoration ingredient, equipment and process requirements</w:t>
      </w:r>
    </w:p>
    <w:p w:rsidR="00000000" w:rsidRPr="00B8024C" w:rsidP="00B8024C">
      <w:pPr>
        <w:pStyle w:val="ListBullet2"/>
      </w:pPr>
      <w:r w:rsidRPr="00B8024C">
        <w:t>design parameters, including colours, flavours, servings and quantity</w:t>
      </w:r>
    </w:p>
    <w:p w:rsidR="00000000" w:rsidRPr="00B8024C" w:rsidP="00B8024C">
      <w:pPr>
        <w:pStyle w:val="ListBullet2"/>
      </w:pPr>
      <w:r w:rsidRPr="00B8024C">
        <w:t>filling and decoration recipe specifications</w:t>
      </w:r>
    </w:p>
    <w:p w:rsidR="00000000" w:rsidRPr="00B8024C" w:rsidP="00B8024C">
      <w:pPr>
        <w:pStyle w:val="ListBullet2"/>
      </w:pPr>
      <w:r w:rsidRPr="00B8024C">
        <w:t>storage r</w:t>
      </w:r>
      <w:r w:rsidRPr="00B8024C">
        <w:t>equirements</w:t>
      </w:r>
    </w:p>
    <w:p w:rsidR="00000000" w:rsidRPr="00B8024C" w:rsidP="00B8024C">
      <w:pPr>
        <w:pStyle w:val="ListBullet2"/>
      </w:pPr>
      <w:r w:rsidRPr="00B8024C">
        <w:t>shelf life specifications</w:t>
      </w:r>
    </w:p>
    <w:p w:rsidR="00000000" w:rsidRPr="00B8024C" w:rsidP="00B8024C">
      <w:pPr>
        <w:pStyle w:val="ListBullet2"/>
      </w:pPr>
      <w:r w:rsidRPr="00B8024C">
        <w:t>packaging and presentation instructions</w:t>
      </w:r>
    </w:p>
    <w:p w:rsidR="00000000" w:rsidRPr="00B8024C" w:rsidP="00B8024C">
      <w:pPr>
        <w:pStyle w:val="ListBullet2"/>
      </w:pPr>
      <w:r w:rsidRPr="00B8024C">
        <w:t>product costing and pricing</w:t>
      </w:r>
    </w:p>
    <w:p w:rsidR="00000000" w:rsidRPr="00B8024C" w:rsidP="00B8024C">
      <w:pPr>
        <w:pStyle w:val="ListBullet"/>
      </w:pPr>
      <w:r w:rsidRPr="00B8024C">
        <w:t>optimum related sequencing and preparation requirements for cake decorations</w:t>
      </w:r>
    </w:p>
    <w:p w:rsidR="00000000" w:rsidRPr="00B8024C" w:rsidP="00B8024C">
      <w:pPr>
        <w:pStyle w:val="ListBullet"/>
      </w:pPr>
      <w:r w:rsidRPr="00B8024C">
        <w:t>optimum conditions for use of finishings, including temperature and mois</w:t>
      </w:r>
      <w:r w:rsidRPr="00B8024C">
        <w:t>ture content</w:t>
      </w:r>
    </w:p>
    <w:p w:rsidR="00000000" w:rsidRPr="00B8024C" w:rsidP="00B8024C">
      <w:pPr>
        <w:pStyle w:val="ListBullet"/>
      </w:pPr>
      <w:r w:rsidRPr="00B8024C">
        <w:t xml:space="preserve">optimum storage conditions and the effect of refrigeration and freezing on finished product </w:t>
      </w:r>
    </w:p>
    <w:p w:rsidR="00000000" w:rsidRPr="00B8024C" w:rsidP="00B8024C">
      <w:pPr>
        <w:pStyle w:val="ListBullet"/>
      </w:pPr>
      <w:r w:rsidRPr="00B8024C">
        <w:t>information to be provided to consumers as appropriate to product type and consistent with food safety requirements</w:t>
      </w:r>
    </w:p>
    <w:p w:rsidR="00000000" w:rsidRPr="00B8024C" w:rsidP="00B8024C">
      <w:pPr>
        <w:pStyle w:val="ListBullet"/>
      </w:pPr>
      <w:r w:rsidRPr="00B8024C">
        <w:t>methods of estimating fixed and variable costs, and profit margin to determine sale price range</w:t>
      </w:r>
    </w:p>
    <w:p w:rsidR="00000000" w:rsidRPr="00B8024C" w:rsidP="00B8024C">
      <w:pPr>
        <w:pStyle w:val="ListBullet"/>
      </w:pPr>
      <w:r w:rsidRPr="00B8024C">
        <w:t>work health and safety hazards and controls relating to work processes</w:t>
      </w:r>
    </w:p>
    <w:p w:rsidR="00000000" w:rsidRPr="00B8024C" w:rsidP="00B8024C">
      <w:pPr>
        <w:pStyle w:val="ListBullet"/>
      </w:pPr>
      <w:r w:rsidRPr="00B8024C">
        <w:t>industry standard terminology applicable to advanced finishing.</w:t>
      </w:r>
    </w:p>
    <w:p w:rsidR="00000000" w:rsidRPr="00B8024C" w:rsidP="00B8024C">
      <w:pPr>
        <w:pStyle w:val="AllowPageBreak"/>
      </w:pPr>
    </w:p>
    <w:p w:rsidR="00000000" w:rsidRPr="00B8024C" w:rsidP="00B8024C">
      <w:pPr>
        <w:pStyle w:val="Heading1"/>
      </w:pPr>
      <w:bookmarkStart w:id="12" w:name="O_972456"/>
      <w:bookmarkEnd w:id="12"/>
      <w:r w:rsidRPr="00B8024C">
        <w:t>Assessme</w:t>
      </w:r>
      <w:r w:rsidRPr="00B8024C">
        <w:t>nt Conditions</w:t>
      </w:r>
    </w:p>
    <w:p w:rsidR="00000000" w:rsidRPr="00B8024C" w:rsidP="00733986">
      <w:pPr>
        <w:pStyle w:val="BodyText"/>
      </w:pPr>
      <w:r w:rsidRPr="00B8024C">
        <w:t xml:space="preserve">Assessment of skills must take place under the following conditions: </w:t>
      </w:r>
    </w:p>
    <w:p w:rsidR="00000000" w:rsidRPr="00B8024C" w:rsidP="00B8024C">
      <w:pPr>
        <w:pStyle w:val="ListBullet"/>
      </w:pPr>
      <w:r w:rsidRPr="00B8024C">
        <w:t>physical conditions:</w:t>
      </w:r>
    </w:p>
    <w:p w:rsidR="00000000" w:rsidRPr="00B8024C" w:rsidP="00B8024C">
      <w:pPr>
        <w:pStyle w:val="ListBullet2"/>
      </w:pPr>
      <w:r w:rsidRPr="00B8024C">
        <w:t>a commercial bakery or an environment that accurately represents workplace conditions</w:t>
      </w:r>
    </w:p>
    <w:p w:rsidR="00000000" w:rsidRPr="00B8024C" w:rsidP="00B8024C">
      <w:pPr>
        <w:pStyle w:val="ListBullet"/>
      </w:pPr>
      <w:r w:rsidRPr="00B8024C">
        <w:t>resources, equipment and materials:</w:t>
      </w:r>
    </w:p>
    <w:p w:rsidR="00000000" w:rsidRPr="00B8024C" w:rsidP="00B8024C">
      <w:pPr>
        <w:pStyle w:val="ListBullet2"/>
      </w:pPr>
      <w:r w:rsidRPr="00B8024C">
        <w:t>cake mixer and attachment</w:t>
      </w:r>
      <w:r w:rsidRPr="00B8024C">
        <w:t>s</w:t>
      </w:r>
    </w:p>
    <w:p w:rsidR="00000000" w:rsidRPr="00B8024C" w:rsidP="00B8024C">
      <w:pPr>
        <w:pStyle w:val="ListBullet2"/>
      </w:pPr>
      <w:r w:rsidRPr="00B8024C">
        <w:t>mixing bowls</w:t>
      </w:r>
    </w:p>
    <w:p w:rsidR="00000000" w:rsidRPr="00B8024C" w:rsidP="00B8024C">
      <w:pPr>
        <w:pStyle w:val="ListBullet2"/>
      </w:pPr>
      <w:r w:rsidRPr="00B8024C">
        <w:t>piping bags and nozzles</w:t>
      </w:r>
    </w:p>
    <w:p w:rsidR="00000000" w:rsidRPr="00B8024C" w:rsidP="00B8024C">
      <w:pPr>
        <w:pStyle w:val="ListBullet2"/>
      </w:pPr>
      <w:r w:rsidRPr="00B8024C">
        <w:t>measuring cups and spoons</w:t>
      </w:r>
    </w:p>
    <w:p w:rsidR="00000000" w:rsidRPr="00B8024C" w:rsidP="00B8024C">
      <w:pPr>
        <w:pStyle w:val="ListBullet2"/>
      </w:pPr>
      <w:r w:rsidRPr="00B8024C">
        <w:t>cake decorating tools and equipment</w:t>
      </w:r>
    </w:p>
    <w:p w:rsidR="00000000" w:rsidRPr="00B8024C" w:rsidP="00B8024C">
      <w:pPr>
        <w:pStyle w:val="ListBullet2"/>
      </w:pPr>
      <w:r w:rsidRPr="00B8024C">
        <w:t>personal protective clothing and equipment</w:t>
      </w:r>
    </w:p>
    <w:p w:rsidR="00000000" w:rsidRPr="00B8024C" w:rsidP="00B8024C">
      <w:pPr>
        <w:pStyle w:val="ListBullet2"/>
      </w:pPr>
      <w:r w:rsidRPr="00B8024C">
        <w:t>documentation or technology for recording information</w:t>
      </w:r>
    </w:p>
    <w:p w:rsidR="00000000" w:rsidRPr="00B8024C" w:rsidP="00B8024C">
      <w:pPr>
        <w:pStyle w:val="ListBullet2"/>
      </w:pPr>
      <w:r w:rsidRPr="00B8024C">
        <w:t>cleaning procedures, materials and equipment</w:t>
      </w:r>
    </w:p>
    <w:p w:rsidR="00000000" w:rsidRPr="00B8024C" w:rsidP="00B8024C">
      <w:pPr>
        <w:pStyle w:val="ListBullet2"/>
      </w:pPr>
      <w:r w:rsidRPr="00B8024C">
        <w:t>ingredients that meet the product types required in the performance evidence</w:t>
      </w:r>
    </w:p>
    <w:p w:rsidR="00000000" w:rsidRPr="00B8024C" w:rsidP="00B8024C">
      <w:pPr>
        <w:pStyle w:val="ListBullet2"/>
      </w:pPr>
      <w:r w:rsidRPr="00B8024C">
        <w:t>production costing information</w:t>
      </w:r>
    </w:p>
    <w:p w:rsidR="00000000" w:rsidRPr="00B8024C" w:rsidP="00B8024C">
      <w:pPr>
        <w:pStyle w:val="ListBullet2"/>
      </w:pPr>
      <w:r w:rsidRPr="00B8024C">
        <w:t>cleaning procedures, materials and equipment</w:t>
      </w:r>
    </w:p>
    <w:p w:rsidR="00000000" w:rsidRPr="00B8024C" w:rsidP="00B8024C">
      <w:pPr>
        <w:pStyle w:val="ListBullet"/>
      </w:pPr>
      <w:r w:rsidRPr="00B8024C">
        <w:t>specifications:</w:t>
      </w:r>
    </w:p>
    <w:p w:rsidR="00000000" w:rsidRPr="00B8024C" w:rsidP="00B8024C">
      <w:pPr>
        <w:pStyle w:val="ListBullet2"/>
      </w:pPr>
      <w:r w:rsidRPr="00B8024C">
        <w:t>recipes that meet the product types required in the performance evidence</w:t>
      </w:r>
    </w:p>
    <w:p w:rsidR="00000000" w:rsidRPr="00B8024C" w:rsidP="00B8024C">
      <w:pPr>
        <w:pStyle w:val="ListBullet2"/>
      </w:pPr>
      <w:r w:rsidRPr="00B8024C">
        <w:t>product desi</w:t>
      </w:r>
      <w:r w:rsidRPr="00B8024C">
        <w:t>gn briefs</w:t>
      </w:r>
    </w:p>
    <w:p w:rsidR="00000000" w:rsidRPr="00B8024C" w:rsidP="00B8024C">
      <w:pPr>
        <w:pStyle w:val="ListBullet"/>
      </w:pPr>
      <w:r w:rsidRPr="00B8024C">
        <w:t>relationships (internal and/or external):</w:t>
      </w:r>
    </w:p>
    <w:p w:rsidR="00000000" w:rsidRPr="00B8024C" w:rsidP="00B8024C">
      <w:pPr>
        <w:pStyle w:val="ListBullet2"/>
      </w:pPr>
      <w:r w:rsidRPr="00B8024C">
        <w:t>supervisor</w:t>
      </w:r>
    </w:p>
    <w:p w:rsidR="00000000" w:rsidRPr="00B8024C" w:rsidP="00B8024C">
      <w:pPr>
        <w:pStyle w:val="ListBullet"/>
      </w:pPr>
      <w:r w:rsidRPr="00B8024C">
        <w:t>timeframes:</w:t>
      </w:r>
    </w:p>
    <w:p w:rsidR="00000000" w:rsidRPr="00B8024C" w:rsidP="00B8024C">
      <w:pPr>
        <w:pStyle w:val="ListBullet2"/>
      </w:pPr>
      <w:r w:rsidRPr="00B8024C">
        <w:t>according to work requirements.</w:t>
      </w:r>
    </w:p>
    <w:p w:rsidR="00000000" w:rsidRPr="00B8024C" w:rsidP="00B8024C">
      <w:pPr>
        <w:pStyle w:val="BodyText"/>
      </w:pPr>
    </w:p>
    <w:p w:rsidR="00000000" w:rsidRPr="00B8024C" w:rsidP="00733986">
      <w:pPr>
        <w:pStyle w:val="BodyText"/>
      </w:pPr>
      <w:r w:rsidRPr="00B8024C">
        <w:t>Assessors of this unit must satisfy the requirements for assessors in applicable vocational education and training legislation, frameworks and/or standards.</w:t>
      </w:r>
    </w:p>
    <w:p w:rsidR="00000000" w:rsidRPr="00B8024C" w:rsidP="00B8024C">
      <w:pPr>
        <w:pStyle w:val="Heading1"/>
      </w:pPr>
      <w:bookmarkStart w:id="13" w:name="O_972459"/>
      <w:bookmarkEnd w:id="13"/>
      <w:r w:rsidRPr="00B8024C">
        <w:t>Links</w:t>
      </w:r>
    </w:p>
    <w:p w:rsidR="00000000" w:rsidRPr="00B8024C" w:rsidP="00733986">
      <w:pPr>
        <w:pStyle w:val="BodyText"/>
      </w:pPr>
      <w:r w:rsidRPr="00B8024C">
        <w:t xml:space="preserve">Companion Volumes, including Implementation Guides, are available at VETNet </w:t>
      </w:r>
      <w:r w:rsidRPr="00B8024C">
        <w:t xml:space="preserve">- </w:t>
      </w:r>
      <w:r>
        <w:fldChar w:fldCharType="begin"/>
      </w:r>
      <w:r>
        <w:instrText xml:space="preserve"> HYPERLINK "https://vetnet.gov.au/Pages/TrainingDocs.aspx?q=78b15323-cd38-483e-aad7-1159b570a5c4" </w:instrText>
      </w:r>
      <w:r>
        <w:fldChar w:fldCharType="separate"/>
      </w:r>
      <w:r w:rsidRPr="006848AC">
        <w:rPr>
          <w:rStyle w:val="Hyperlink"/>
        </w:rPr>
        <w:t>https://vetnet.gov.au/Pages/TrainingDocs.aspx?q=78b15323-cd38-483e-aad7-1159b570a5c4</w:t>
      </w:r>
      <w:r>
        <w:fldChar w:fldCharType="end"/>
      </w:r>
    </w:p>
    <w:p w:rsidR="00000000" w:rsidRPr="00B8024C" w:rsidP="00B8024C"/>
    <w:sectPr w:rsidSect="00B802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C" w:rsidRPr="00733986" w:rsidP="00733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86" w:rsidP="00B80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3986" w:rsidP="00B802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3986" w:rsidP="00B802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C" w:rsidP="00B8024C">
    <w:pPr>
      <w:pStyle w:val="Footer"/>
      <w:framePr w:wrap="around"/>
    </w:pPr>
    <w:r>
      <w:fldChar w:fldCharType="begin"/>
    </w:r>
    <w:r>
      <w:instrText xml:space="preserve"> DOCPROPERTY  Subject  \* MERGEFORMAT </w:instrText>
    </w:r>
    <w:r>
      <w:fldChar w:fldCharType="separate"/>
    </w:r>
    <w:r w:rsidR="00733986">
      <w:t>Approved</w:t>
    </w:r>
    <w:r w:rsidR="00733986">
      <w:fldChar w:fldCharType="end"/>
    </w:r>
    <w:r>
      <w:tab/>
      <w:t xml:space="preserve">Page </w:t>
    </w:r>
    <w:r>
      <w:fldChar w:fldCharType="begin"/>
    </w:r>
    <w:r>
      <w:instrText xml:space="preserve"> PAGE  \* Arabic  \* MERGEFORMAT </w:instrText>
    </w:r>
    <w:r>
      <w:fldChar w:fldCharType="separate"/>
    </w:r>
    <w:r w:rsidR="0073398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986">
      <w:rPr>
        <w:noProof/>
      </w:rPr>
      <w:t>6</w:t>
    </w:r>
    <w:r>
      <w:rPr>
        <w:noProof/>
      </w:rPr>
      <w:fldChar w:fldCharType="end"/>
    </w:r>
  </w:p>
  <w:p w:rsidR="00B8024C" w:rsidP="00B8024C">
    <w:pPr>
      <w:pStyle w:val="Footer"/>
      <w:framePr w:wrap="around"/>
    </w:pPr>
    <w:r>
      <w:t xml:space="preserve">© Commonwealth of Australia, </w:t>
    </w:r>
    <w:r>
      <w:fldChar w:fldCharType="begin"/>
    </w:r>
    <w:r>
      <w:instrText xml:space="preserve"> DATE  \@ "yyyy"  \* MERGEFORMAT </w:instrText>
    </w:r>
    <w:r>
      <w:fldChar w:fldCharType="separate"/>
    </w:r>
    <w:r w:rsidR="00733986">
      <w:rPr>
        <w:noProof/>
      </w:rPr>
      <w:t>2025</w:t>
    </w:r>
    <w:r>
      <w:fldChar w:fldCharType="end"/>
    </w:r>
    <w:r>
      <w:tab/>
    </w:r>
    <w:r>
      <w:fldChar w:fldCharType="begin"/>
    </w:r>
    <w:r>
      <w:instrText xml:space="preserve"> DOCPROPERTY  Author  \* MERGEFORMAT </w:instrText>
    </w:r>
    <w:r>
      <w:fldChar w:fldCharType="separate"/>
    </w:r>
    <w:r w:rsidR="00733986">
      <w:t>Manufacturing Industry Skills Alliance</w:t>
    </w:r>
    <w:r w:rsidR="00733986">
      <w:fldChar w:fldCharType="end"/>
    </w:r>
  </w:p>
  <w:p w:rsidR="00B8024C" w:rsidP="00B80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24C" w:rsidRPr="00733986" w:rsidP="00733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86" w:rsidRPr="002D2AF8" w:rsidP="00B8024C">
    <w:pPr>
      <w:pStyle w:val="Header"/>
      <w:framePr w:wrap="around"/>
    </w:pPr>
    <w:r>
      <w:fldChar w:fldCharType="begin"/>
    </w:r>
    <w:r>
      <w:instrText xml:space="preserve"> TITLE   \* MERGEFORMAT </w:instrText>
    </w:r>
    <w:r>
      <w:fldChar w:fldCharType="separate"/>
    </w:r>
    <w:r>
      <w:t>FBPRBK4005 Apply advanced finishing techniques for specialty cakes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986" w:rsidP="00B802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C" w:rsidRPr="002D2AF8" w:rsidP="00B8024C">
    <w:pPr>
      <w:pStyle w:val="Header"/>
      <w:framePr w:wrap="around"/>
    </w:pPr>
    <w:r>
      <w:fldChar w:fldCharType="begin"/>
    </w:r>
    <w:r>
      <w:instrText xml:space="preserve"> TITLE   \* MERGEFORMAT </w:instrText>
    </w:r>
    <w:r>
      <w:fldChar w:fldCharType="separate"/>
    </w:r>
    <w:r w:rsidR="00733986">
      <w:t>FBPRBK4005 Apply advanced finishing techniques for specialty cakes</w:t>
    </w:r>
    <w:r w:rsidR="00733986">
      <w:fldChar w:fldCharType="end"/>
    </w:r>
    <w:r>
      <w:tab/>
      <w:t xml:space="preserve">Date this document was generated: </w:t>
    </w:r>
    <w:r>
      <w:fldChar w:fldCharType="begin"/>
    </w:r>
    <w:r>
      <w:instrText xml:space="preserve"> CREATEDATE  \@ "d MMMM yyyy"  \* MERGEFORMAT </w:instrText>
    </w:r>
    <w:r>
      <w:fldChar w:fldCharType="separate"/>
    </w:r>
    <w:r w:rsidR="00733986">
      <w:rPr>
        <w:noProof/>
      </w:rPr>
      <w:t>2 March 2025</w:t>
    </w:r>
    <w:r>
      <w:fldChar w:fldCharType="end"/>
    </w:r>
  </w:p>
  <w:p w:rsidR="00B8024C" w:rsidP="00B80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4EF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CA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E2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24C"/>
    <w:pPr>
      <w:spacing w:before="360" w:after="60"/>
      <w:outlineLvl w:val="0"/>
    </w:pPr>
    <w:rPr>
      <w:sz w:val="32"/>
    </w:rPr>
  </w:style>
  <w:style w:type="paragraph" w:styleId="Heading2">
    <w:name w:val="heading 2"/>
    <w:basedOn w:val="HeadingBase"/>
    <w:next w:val="BodyText"/>
    <w:link w:val="Heading2Char"/>
    <w:qFormat/>
    <w:rsid w:val="00B8024C"/>
    <w:pPr>
      <w:keepLines/>
      <w:spacing w:before="240" w:after="120"/>
      <w:outlineLvl w:val="1"/>
    </w:pPr>
    <w:rPr>
      <w:sz w:val="28"/>
      <w:szCs w:val="40"/>
    </w:rPr>
  </w:style>
  <w:style w:type="paragraph" w:styleId="Heading3">
    <w:name w:val="heading 3"/>
    <w:basedOn w:val="HeadingBase"/>
    <w:next w:val="BodyText"/>
    <w:link w:val="Heading3Char"/>
    <w:qFormat/>
    <w:rsid w:val="00B8024C"/>
    <w:pPr>
      <w:spacing w:before="180" w:after="120"/>
      <w:outlineLvl w:val="2"/>
    </w:pPr>
    <w:rPr>
      <w:spacing w:val="-10"/>
      <w:kern w:val="32"/>
    </w:rPr>
  </w:style>
  <w:style w:type="paragraph" w:styleId="Heading4">
    <w:name w:val="heading 4"/>
    <w:basedOn w:val="HeadingBase"/>
    <w:next w:val="BodyText"/>
    <w:link w:val="Heading4Char"/>
    <w:qFormat/>
    <w:rsid w:val="00B8024C"/>
    <w:pPr>
      <w:spacing w:before="160" w:after="120"/>
      <w:outlineLvl w:val="3"/>
    </w:pPr>
    <w:rPr>
      <w:sz w:val="22"/>
    </w:rPr>
  </w:style>
  <w:style w:type="paragraph" w:styleId="Heading5">
    <w:name w:val="heading 5"/>
    <w:basedOn w:val="HeadingBase"/>
    <w:next w:val="Normal"/>
    <w:link w:val="Heading5Char"/>
    <w:qFormat/>
    <w:rsid w:val="00B8024C"/>
    <w:pPr>
      <w:spacing w:before="80"/>
      <w:outlineLvl w:val="4"/>
    </w:pPr>
    <w:rPr>
      <w:color w:val="918585"/>
      <w:sz w:val="20"/>
    </w:rPr>
  </w:style>
  <w:style w:type="paragraph" w:styleId="Heading6">
    <w:name w:val="heading 6"/>
    <w:basedOn w:val="HeadingBase"/>
    <w:next w:val="Normal"/>
    <w:link w:val="Heading6Char"/>
    <w:qFormat/>
    <w:rsid w:val="00B8024C"/>
    <w:pPr>
      <w:spacing w:before="60"/>
      <w:outlineLvl w:val="5"/>
    </w:pPr>
    <w:rPr>
      <w:color w:val="918585"/>
      <w:sz w:val="20"/>
    </w:rPr>
  </w:style>
  <w:style w:type="paragraph" w:styleId="Heading7">
    <w:name w:val="heading 7"/>
    <w:basedOn w:val="Normal"/>
    <w:next w:val="Normal"/>
    <w:link w:val="Heading7Char"/>
    <w:qFormat/>
    <w:rsid w:val="00B8024C"/>
    <w:pPr>
      <w:ind w:left="720"/>
      <w:outlineLvl w:val="6"/>
    </w:pPr>
    <w:rPr>
      <w:i/>
    </w:rPr>
  </w:style>
  <w:style w:type="paragraph" w:styleId="Heading8">
    <w:name w:val="heading 8"/>
    <w:basedOn w:val="Normal"/>
    <w:next w:val="Normal"/>
    <w:link w:val="Heading8Char"/>
    <w:qFormat/>
    <w:rsid w:val="00B8024C"/>
    <w:pPr>
      <w:ind w:left="720"/>
      <w:outlineLvl w:val="7"/>
    </w:pPr>
    <w:rPr>
      <w:i/>
    </w:rPr>
  </w:style>
  <w:style w:type="paragraph" w:styleId="Heading9">
    <w:name w:val="heading 9"/>
    <w:basedOn w:val="Normal"/>
    <w:next w:val="Normal"/>
    <w:link w:val="Heading9Char"/>
    <w:qFormat/>
    <w:rsid w:val="00B8024C"/>
    <w:pPr>
      <w:ind w:left="720"/>
      <w:outlineLvl w:val="8"/>
    </w:pPr>
    <w:rPr>
      <w:i/>
    </w:rPr>
  </w:style>
  <w:style w:type="character" w:default="1" w:styleId="DefaultParagraphFont">
    <w:name w:val="Default Paragraph Font"/>
    <w:uiPriority w:val="1"/>
    <w:unhideWhenUsed/>
    <w:rsid w:val="00B80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24C"/>
  </w:style>
  <w:style w:type="character" w:customStyle="1" w:styleId="Heading1Char">
    <w:name w:val="Heading 1 Char"/>
    <w:basedOn w:val="DefaultParagraphFont"/>
    <w:link w:val="Heading1"/>
    <w:rsid w:val="00B8024C"/>
    <w:rPr>
      <w:rFonts w:ascii="Times New Roman" w:eastAsia="Times New Roman" w:hAnsi="Times New Roman" w:cs="Times New Roman"/>
      <w:b/>
      <w:sz w:val="32"/>
      <w:szCs w:val="20"/>
      <w:lang w:eastAsia="en-US"/>
    </w:rPr>
  </w:style>
  <w:style w:type="paragraph" w:styleId="BodyText">
    <w:name w:val="Body Text"/>
    <w:basedOn w:val="Normal"/>
    <w:link w:val="BodyTextChar"/>
    <w:rsid w:val="00B802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24C"/>
    <w:rPr>
      <w:rFonts w:ascii="Times New Roman" w:eastAsia="Times New Roman" w:hAnsi="Times New Roman" w:cs="Times New Roman"/>
      <w:sz w:val="24"/>
      <w:lang w:eastAsia="en-US"/>
    </w:rPr>
  </w:style>
  <w:style w:type="paragraph" w:styleId="ListBullet">
    <w:name w:val="List Bullet"/>
    <w:basedOn w:val="List"/>
    <w:rsid w:val="00B8024C"/>
    <w:pPr>
      <w:numPr>
        <w:numId w:val="12"/>
      </w:numPr>
      <w:tabs>
        <w:tab w:val="clear" w:pos="340"/>
      </w:tabs>
      <w:spacing w:before="40" w:after="40"/>
    </w:pPr>
  </w:style>
  <w:style w:type="character" w:customStyle="1" w:styleId="SpecialBold">
    <w:name w:val="Special Bold"/>
    <w:basedOn w:val="DefaultParagraphFont"/>
    <w:rsid w:val="00B8024C"/>
    <w:rPr>
      <w:b/>
      <w:spacing w:val="0"/>
    </w:rPr>
  </w:style>
  <w:style w:type="paragraph" w:styleId="ListBullet2">
    <w:name w:val="List Bullet 2"/>
    <w:basedOn w:val="List2"/>
    <w:rsid w:val="00B8024C"/>
    <w:pPr>
      <w:numPr>
        <w:numId w:val="13"/>
      </w:numPr>
      <w:tabs>
        <w:tab w:val="clear" w:pos="680"/>
      </w:tabs>
    </w:pPr>
  </w:style>
  <w:style w:type="character" w:styleId="Emphasis">
    <w:name w:val="Emphasis"/>
    <w:basedOn w:val="DefaultParagraphFont"/>
    <w:qFormat/>
    <w:rsid w:val="00B8024C"/>
    <w:rPr>
      <w:i/>
    </w:rPr>
  </w:style>
  <w:style w:type="paragraph" w:customStyle="1" w:styleId="SuperHeading">
    <w:name w:val="SuperHeading"/>
    <w:basedOn w:val="Normal"/>
    <w:rsid w:val="00B8024C"/>
    <w:pPr>
      <w:spacing w:before="240" w:after="120"/>
      <w:outlineLvl w:val="0"/>
    </w:pPr>
    <w:rPr>
      <w:rFonts w:ascii="Times New Roman" w:hAnsi="Times New Roman"/>
      <w:b/>
      <w:sz w:val="32"/>
    </w:rPr>
  </w:style>
  <w:style w:type="paragraph" w:customStyle="1" w:styleId="AllowPageBreak">
    <w:name w:val="AllowPageBreak"/>
    <w:rsid w:val="00B802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24C"/>
    <w:rPr>
      <w:rFonts w:ascii="Courier New" w:eastAsia="Times New Roman" w:hAnsi="Courier New" w:cs="Times New Roman"/>
      <w:i/>
      <w:szCs w:val="20"/>
      <w:lang w:eastAsia="en-US"/>
    </w:rPr>
  </w:style>
  <w:style w:type="paragraph" w:customStyle="1" w:styleId="HeadingBase">
    <w:name w:val="Heading Base"/>
    <w:rsid w:val="00B80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24C"/>
    <w:pPr>
      <w:tabs>
        <w:tab w:val="right" w:leader="dot" w:pos="9072"/>
      </w:tabs>
      <w:ind w:left="567"/>
    </w:pPr>
    <w:rPr>
      <w:szCs w:val="22"/>
    </w:rPr>
  </w:style>
  <w:style w:type="paragraph" w:customStyle="1" w:styleId="TOCBase">
    <w:name w:val="TOC Base"/>
    <w:rsid w:val="00B80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24C"/>
    <w:pPr>
      <w:tabs>
        <w:tab w:val="right" w:leader="dot" w:pos="9072"/>
      </w:tabs>
      <w:spacing w:before="40" w:after="40"/>
      <w:ind w:left="284"/>
    </w:pPr>
    <w:rPr>
      <w:rFonts w:ascii="Times New Roman" w:hAnsi="Times New Roman"/>
    </w:rPr>
  </w:style>
  <w:style w:type="paragraph" w:styleId="TOC1">
    <w:name w:val="toc 1"/>
    <w:basedOn w:val="TOCBase"/>
    <w:next w:val="Normal"/>
    <w:rsid w:val="00B80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24C"/>
    <w:rPr>
      <w:rFonts w:ascii="Times New Roman" w:eastAsia="Times New Roman" w:hAnsi="Times New Roman" w:cs="Times New Roman"/>
      <w:sz w:val="16"/>
      <w:lang w:eastAsia="en-US"/>
    </w:rPr>
  </w:style>
  <w:style w:type="paragraph" w:styleId="Title">
    <w:name w:val="Title"/>
    <w:basedOn w:val="HeadingBase"/>
    <w:link w:val="TitleChar"/>
    <w:qFormat/>
    <w:rsid w:val="00B8024C"/>
    <w:pPr>
      <w:spacing w:before="5040"/>
      <w:jc w:val="center"/>
    </w:pPr>
    <w:rPr>
      <w:sz w:val="48"/>
      <w:szCs w:val="72"/>
      <w:lang w:val="en-US"/>
    </w:rPr>
  </w:style>
  <w:style w:type="character" w:customStyle="1" w:styleId="TitleChar">
    <w:name w:val="Title Char"/>
    <w:basedOn w:val="DefaultParagraphFont"/>
    <w:link w:val="Title"/>
    <w:rsid w:val="00B80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24C"/>
    <w:pPr>
      <w:tabs>
        <w:tab w:val="left" w:pos="3600"/>
        <w:tab w:val="left" w:pos="3958"/>
      </w:tabs>
    </w:pPr>
  </w:style>
  <w:style w:type="paragraph" w:styleId="List">
    <w:name w:val="List"/>
    <w:basedOn w:val="BodyText"/>
    <w:next w:val="BodyText"/>
    <w:rsid w:val="00B8024C"/>
    <w:pPr>
      <w:tabs>
        <w:tab w:val="left" w:pos="340"/>
      </w:tabs>
      <w:spacing w:before="60" w:after="60"/>
      <w:ind w:left="340" w:hanging="340"/>
    </w:pPr>
  </w:style>
  <w:style w:type="paragraph" w:customStyle="1" w:styleId="Note">
    <w:name w:val="Note"/>
    <w:basedOn w:val="BodyText"/>
    <w:rsid w:val="00B80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24C"/>
    <w:pPr>
      <w:framePr w:wrap="auto" w:hAnchor="text" w:y="6049"/>
    </w:pPr>
    <w:rPr>
      <w:color w:val="000000"/>
      <w:sz w:val="40"/>
    </w:rPr>
  </w:style>
  <w:style w:type="paragraph" w:customStyle="1" w:styleId="TOCTitle">
    <w:name w:val="TOCTitle"/>
    <w:basedOn w:val="Heading1"/>
    <w:rsid w:val="00B8024C"/>
    <w:pPr>
      <w:spacing w:after="240"/>
      <w:jc w:val="center"/>
      <w:outlineLvl w:val="9"/>
    </w:pPr>
    <w:rPr>
      <w:caps/>
    </w:rPr>
  </w:style>
  <w:style w:type="paragraph" w:customStyle="1" w:styleId="Version">
    <w:name w:val="Version"/>
    <w:rsid w:val="00B802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24C"/>
    <w:pPr>
      <w:keepNext w:val="0"/>
      <w:tabs>
        <w:tab w:val="right" w:pos="4176"/>
      </w:tabs>
      <w:ind w:left="198" w:hanging="198"/>
    </w:pPr>
    <w:rPr>
      <w:rFonts w:ascii="Garamond" w:hAnsi="Garamond"/>
    </w:rPr>
  </w:style>
  <w:style w:type="paragraph" w:styleId="IndexHeading">
    <w:name w:val="index heading"/>
    <w:basedOn w:val="Normal"/>
    <w:next w:val="Index1"/>
    <w:semiHidden/>
    <w:rsid w:val="00B8024C"/>
    <w:pPr>
      <w:spacing w:before="120" w:after="120"/>
    </w:pPr>
    <w:rPr>
      <w:rFonts w:ascii="Arial" w:hAnsi="Arial"/>
      <w:b/>
      <w:color w:val="918585"/>
      <w:sz w:val="24"/>
    </w:rPr>
  </w:style>
  <w:style w:type="paragraph" w:styleId="Header">
    <w:name w:val="header"/>
    <w:basedOn w:val="Normal"/>
    <w:link w:val="HeaderChar"/>
    <w:rsid w:val="00B80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24C"/>
    <w:rPr>
      <w:rFonts w:ascii="Times New Roman" w:eastAsia="Times New Roman" w:hAnsi="Times New Roman" w:cs="Times New Roman"/>
      <w:sz w:val="16"/>
      <w:szCs w:val="20"/>
      <w:lang w:val="en-GB" w:eastAsia="en-US"/>
    </w:rPr>
  </w:style>
  <w:style w:type="paragraph" w:customStyle="1" w:styleId="Chapter">
    <w:name w:val="Chapter"/>
    <w:basedOn w:val="Normal"/>
    <w:rsid w:val="00B8024C"/>
    <w:pPr>
      <w:spacing w:before="240"/>
    </w:pPr>
    <w:rPr>
      <w:rFonts w:ascii="Times New Roman" w:hAnsi="Times New Roman"/>
      <w:smallCaps/>
      <w:spacing w:val="80"/>
      <w:sz w:val="28"/>
    </w:rPr>
  </w:style>
  <w:style w:type="paragraph" w:customStyle="1" w:styleId="InChapter">
    <w:name w:val="InChapter"/>
    <w:basedOn w:val="Heading3"/>
    <w:rsid w:val="00B8024C"/>
    <w:pPr>
      <w:spacing w:after="240"/>
      <w:outlineLvl w:val="9"/>
    </w:pPr>
    <w:rPr>
      <w:noProof/>
    </w:rPr>
  </w:style>
  <w:style w:type="paragraph" w:styleId="Index2">
    <w:name w:val="index 2"/>
    <w:basedOn w:val="Normal"/>
    <w:next w:val="Normal"/>
    <w:semiHidden/>
    <w:rsid w:val="00B8024C"/>
    <w:pPr>
      <w:tabs>
        <w:tab w:val="right" w:pos="4176"/>
      </w:tabs>
      <w:ind w:left="568" w:hanging="284"/>
    </w:pPr>
    <w:rPr>
      <w:rFonts w:ascii="Garamond" w:hAnsi="Garamond"/>
    </w:rPr>
  </w:style>
  <w:style w:type="paragraph" w:customStyle="1" w:styleId="Byline">
    <w:name w:val="Byline"/>
    <w:rsid w:val="00B80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24C"/>
    <w:pPr>
      <w:tabs>
        <w:tab w:val="clear" w:pos="3600"/>
        <w:tab w:val="clear" w:pos="3958"/>
      </w:tabs>
      <w:jc w:val="right"/>
    </w:pPr>
  </w:style>
  <w:style w:type="paragraph" w:styleId="Caption">
    <w:name w:val="caption"/>
    <w:basedOn w:val="BodyText"/>
    <w:next w:val="Normal"/>
    <w:qFormat/>
    <w:rsid w:val="00B8024C"/>
    <w:pPr>
      <w:framePr w:w="2268" w:hSpace="181" w:vSpace="181" w:wrap="around" w:vAnchor="text" w:hAnchor="page" w:x="1135" w:y="285" w:anchorLock="1"/>
    </w:pPr>
    <w:rPr>
      <w:i/>
    </w:rPr>
  </w:style>
  <w:style w:type="paragraph" w:customStyle="1" w:styleId="MiniTOCTitle">
    <w:name w:val="MiniTOCTitle"/>
    <w:basedOn w:val="Heading4"/>
    <w:rsid w:val="00B8024C"/>
    <w:pPr>
      <w:spacing w:before="240"/>
      <w:outlineLvl w:val="9"/>
    </w:pPr>
    <w:rPr>
      <w:noProof/>
      <w:sz w:val="24"/>
    </w:rPr>
  </w:style>
  <w:style w:type="paragraph" w:customStyle="1" w:styleId="MiniTOCItem">
    <w:name w:val="MiniTOCItem"/>
    <w:basedOn w:val="ListBullet"/>
    <w:rsid w:val="00B8024C"/>
    <w:pPr>
      <w:numPr>
        <w:numId w:val="0"/>
      </w:numPr>
      <w:tabs>
        <w:tab w:val="right" w:leader="dot" w:pos="6521"/>
      </w:tabs>
      <w:spacing w:before="0" w:after="0"/>
    </w:pPr>
  </w:style>
  <w:style w:type="paragraph" w:customStyle="1" w:styleId="TOFTitle">
    <w:name w:val="TOFTitle"/>
    <w:basedOn w:val="TOCTitle"/>
    <w:rsid w:val="00B8024C"/>
  </w:style>
  <w:style w:type="paragraph" w:styleId="TableofFigures">
    <w:name w:val="table of figures"/>
    <w:basedOn w:val="Normal"/>
    <w:next w:val="Normal"/>
    <w:semiHidden/>
    <w:rsid w:val="00B8024C"/>
    <w:pPr>
      <w:tabs>
        <w:tab w:val="right" w:leader="dot" w:pos="9072"/>
      </w:tabs>
      <w:ind w:left="970" w:hanging="403"/>
    </w:pPr>
    <w:rPr>
      <w:rFonts w:ascii="Times New Roman" w:hAnsi="Times New Roman"/>
      <w:b/>
    </w:rPr>
  </w:style>
  <w:style w:type="paragraph" w:styleId="ListNumber">
    <w:name w:val="List Number"/>
    <w:basedOn w:val="List"/>
    <w:rsid w:val="00B8024C"/>
    <w:pPr>
      <w:numPr>
        <w:numId w:val="15"/>
      </w:numPr>
      <w:tabs>
        <w:tab w:val="clear" w:pos="340"/>
      </w:tabs>
    </w:pPr>
  </w:style>
  <w:style w:type="character" w:customStyle="1" w:styleId="WingdingSymbols">
    <w:name w:val="Wingding Symbols"/>
    <w:rsid w:val="00B8024C"/>
    <w:rPr>
      <w:rFonts w:ascii="Wingdings" w:hAnsi="Wingdings"/>
    </w:rPr>
  </w:style>
  <w:style w:type="paragraph" w:customStyle="1" w:styleId="TableHeading">
    <w:name w:val="Table Heading"/>
    <w:basedOn w:val="HeadingBase"/>
    <w:rsid w:val="00B8024C"/>
    <w:pPr>
      <w:keepLines/>
      <w:pBdr>
        <w:bottom w:val="single" w:sz="6" w:space="1" w:color="918585"/>
      </w:pBdr>
      <w:spacing w:before="240"/>
    </w:pPr>
  </w:style>
  <w:style w:type="character" w:customStyle="1" w:styleId="HotSpot">
    <w:name w:val="HotSpot"/>
    <w:rsid w:val="00B8024C"/>
    <w:rPr>
      <w:color w:val="0033CC"/>
      <w:u w:val="none"/>
    </w:rPr>
  </w:style>
  <w:style w:type="paragraph" w:customStyle="1" w:styleId="BodyTextRight">
    <w:name w:val="Body Text Right"/>
    <w:basedOn w:val="BodyText"/>
    <w:rsid w:val="00B8024C"/>
    <w:pPr>
      <w:spacing w:before="0" w:after="0"/>
      <w:jc w:val="right"/>
    </w:pPr>
  </w:style>
  <w:style w:type="paragraph" w:styleId="Index3">
    <w:name w:val="index 3"/>
    <w:basedOn w:val="ListNumber2"/>
    <w:next w:val="Normal"/>
    <w:semiHidden/>
    <w:rsid w:val="00B8024C"/>
    <w:pPr>
      <w:numPr>
        <w:numId w:val="0"/>
      </w:numPr>
      <w:tabs>
        <w:tab w:val="right" w:leader="dot" w:pos="4176"/>
      </w:tabs>
    </w:pPr>
  </w:style>
  <w:style w:type="paragraph" w:styleId="ListNumber2">
    <w:name w:val="List Number 2"/>
    <w:basedOn w:val="List2"/>
    <w:rsid w:val="00B8024C"/>
    <w:pPr>
      <w:numPr>
        <w:numId w:val="10"/>
      </w:numPr>
      <w:tabs>
        <w:tab w:val="clear" w:pos="1060"/>
      </w:tabs>
    </w:pPr>
  </w:style>
  <w:style w:type="paragraph" w:customStyle="1" w:styleId="MarginNote">
    <w:name w:val="Margin Note"/>
    <w:basedOn w:val="BodyText"/>
    <w:rsid w:val="00B80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24C"/>
    <w:rPr>
      <w:sz w:val="32"/>
    </w:rPr>
  </w:style>
  <w:style w:type="paragraph" w:customStyle="1" w:styleId="HeadingProcedure">
    <w:name w:val="Heading Procedure"/>
    <w:basedOn w:val="HeadingBase"/>
    <w:next w:val="Normal"/>
    <w:rsid w:val="00B8024C"/>
    <w:pPr>
      <w:tabs>
        <w:tab w:val="left" w:pos="0"/>
      </w:tabs>
      <w:spacing w:before="120" w:after="60"/>
    </w:pPr>
    <w:rPr>
      <w:i/>
      <w:color w:val="918585"/>
      <w:sz w:val="22"/>
    </w:rPr>
  </w:style>
  <w:style w:type="paragraph" w:customStyle="1" w:styleId="TableBodyText">
    <w:name w:val="Table Body Text"/>
    <w:basedOn w:val="BodyText"/>
    <w:rsid w:val="00B8024C"/>
    <w:pPr>
      <w:spacing w:before="60" w:after="60"/>
    </w:pPr>
  </w:style>
  <w:style w:type="paragraph" w:styleId="ListContinue">
    <w:name w:val="List Continue"/>
    <w:basedOn w:val="List"/>
    <w:rsid w:val="00B8024C"/>
    <w:pPr>
      <w:ind w:firstLine="0"/>
    </w:pPr>
  </w:style>
  <w:style w:type="paragraph" w:customStyle="1" w:styleId="ListNote">
    <w:name w:val="List Note"/>
    <w:basedOn w:val="List"/>
    <w:rsid w:val="00B8024C"/>
    <w:pPr>
      <w:pBdr>
        <w:top w:val="single" w:sz="6" w:space="2" w:color="918585"/>
        <w:bottom w:val="single" w:sz="6" w:space="2" w:color="918585"/>
      </w:pBdr>
      <w:tabs>
        <w:tab w:val="left" w:pos="1021"/>
      </w:tabs>
      <w:ind w:firstLine="0"/>
    </w:pPr>
  </w:style>
  <w:style w:type="paragraph" w:customStyle="1" w:styleId="Warning">
    <w:name w:val="Warning"/>
    <w:basedOn w:val="BodyText"/>
    <w:rsid w:val="00B8024C"/>
    <w:pPr>
      <w:shd w:val="clear" w:color="auto" w:fill="D9D9D9"/>
      <w:tabs>
        <w:tab w:val="left" w:pos="992"/>
      </w:tabs>
      <w:ind w:left="119" w:right="119"/>
    </w:pPr>
    <w:rPr>
      <w:sz w:val="20"/>
    </w:rPr>
  </w:style>
  <w:style w:type="paragraph" w:customStyle="1" w:styleId="MarginIcons">
    <w:name w:val="Margin Icons"/>
    <w:basedOn w:val="BodyText"/>
    <w:rsid w:val="00B80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24C"/>
    <w:rPr>
      <w:rFonts w:ascii="Courier New" w:hAnsi="Courier New"/>
    </w:rPr>
  </w:style>
  <w:style w:type="paragraph" w:customStyle="1" w:styleId="NoteBullet">
    <w:name w:val="Note Bullet"/>
    <w:basedOn w:val="Note"/>
    <w:rsid w:val="00B8024C"/>
    <w:pPr>
      <w:tabs>
        <w:tab w:val="clear" w:pos="680"/>
      </w:tabs>
      <w:spacing w:before="60" w:after="60"/>
    </w:pPr>
  </w:style>
  <w:style w:type="paragraph" w:customStyle="1" w:styleId="SubHeading2">
    <w:name w:val="SubHeading2"/>
    <w:basedOn w:val="HeadingBase"/>
    <w:rsid w:val="00B8024C"/>
    <w:pPr>
      <w:spacing w:before="240" w:after="60"/>
    </w:pPr>
    <w:rPr>
      <w:sz w:val="20"/>
    </w:rPr>
  </w:style>
  <w:style w:type="paragraph" w:customStyle="1" w:styleId="SubHeading1">
    <w:name w:val="SubHeading1"/>
    <w:basedOn w:val="HeadingBase"/>
    <w:rsid w:val="00B8024C"/>
    <w:pPr>
      <w:spacing w:before="240" w:after="60"/>
    </w:pPr>
    <w:rPr>
      <w:color w:val="918585"/>
      <w:sz w:val="22"/>
    </w:rPr>
  </w:style>
  <w:style w:type="paragraph" w:customStyle="1" w:styleId="SideHeading">
    <w:name w:val="Side Heading"/>
    <w:basedOn w:val="HeadingBase"/>
    <w:rsid w:val="00B80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24C"/>
    <w:pPr>
      <w:tabs>
        <w:tab w:val="num" w:pos="360"/>
      </w:tabs>
    </w:pPr>
  </w:style>
  <w:style w:type="paragraph" w:styleId="PlainText">
    <w:name w:val="Plain Text"/>
    <w:basedOn w:val="Normal"/>
    <w:link w:val="PlainTextChar"/>
    <w:rsid w:val="00B8024C"/>
    <w:rPr>
      <w:sz w:val="20"/>
    </w:rPr>
  </w:style>
  <w:style w:type="character" w:customStyle="1" w:styleId="PlainTextChar">
    <w:name w:val="Plain Text Char"/>
    <w:basedOn w:val="DefaultParagraphFont"/>
    <w:link w:val="PlainText"/>
    <w:rsid w:val="00B8024C"/>
    <w:rPr>
      <w:rFonts w:ascii="Courier New" w:eastAsia="Times New Roman" w:hAnsi="Courier New" w:cs="Times New Roman"/>
      <w:sz w:val="20"/>
      <w:szCs w:val="20"/>
      <w:lang w:eastAsia="en-US"/>
    </w:rPr>
  </w:style>
  <w:style w:type="character" w:customStyle="1" w:styleId="MenuOption">
    <w:name w:val="Menu Option"/>
    <w:basedOn w:val="DefaultParagraphFont"/>
    <w:rsid w:val="00B8024C"/>
    <w:rPr>
      <w:b/>
      <w:smallCaps/>
    </w:rPr>
  </w:style>
  <w:style w:type="paragraph" w:customStyle="1" w:styleId="TableListNumber">
    <w:name w:val="Table List Number"/>
    <w:basedOn w:val="ListNumber"/>
    <w:rsid w:val="00B8024C"/>
    <w:pPr>
      <w:numPr>
        <w:numId w:val="0"/>
      </w:numPr>
    </w:pPr>
  </w:style>
  <w:style w:type="paragraph" w:styleId="TOC4">
    <w:name w:val="toc 4"/>
    <w:basedOn w:val="TOCBase"/>
    <w:next w:val="Normal"/>
    <w:semiHidden/>
    <w:rsid w:val="00B8024C"/>
    <w:pPr>
      <w:tabs>
        <w:tab w:val="right" w:leader="dot" w:pos="9071"/>
      </w:tabs>
      <w:ind w:left="1701"/>
    </w:pPr>
  </w:style>
  <w:style w:type="paragraph" w:customStyle="1" w:styleId="ListAlpha">
    <w:name w:val="List Alpha"/>
    <w:basedOn w:val="List"/>
    <w:rsid w:val="00B8024C"/>
    <w:pPr>
      <w:numPr>
        <w:numId w:val="9"/>
      </w:numPr>
    </w:pPr>
  </w:style>
  <w:style w:type="paragraph" w:customStyle="1" w:styleId="ListAlpha2">
    <w:name w:val="List Alpha 2"/>
    <w:basedOn w:val="List2"/>
    <w:rsid w:val="00B8024C"/>
    <w:pPr>
      <w:numPr>
        <w:numId w:val="8"/>
      </w:numPr>
    </w:pPr>
  </w:style>
  <w:style w:type="paragraph" w:styleId="List2">
    <w:name w:val="List 2"/>
    <w:basedOn w:val="BodyText"/>
    <w:rsid w:val="00B8024C"/>
    <w:pPr>
      <w:tabs>
        <w:tab w:val="left" w:pos="680"/>
      </w:tabs>
      <w:spacing w:before="60" w:after="60"/>
      <w:ind w:left="680" w:hanging="340"/>
    </w:pPr>
  </w:style>
  <w:style w:type="paragraph" w:styleId="List3">
    <w:name w:val="List 3"/>
    <w:basedOn w:val="BodyText"/>
    <w:rsid w:val="00B8024C"/>
    <w:pPr>
      <w:tabs>
        <w:tab w:val="left" w:pos="1021"/>
      </w:tabs>
      <w:spacing w:before="60" w:after="60"/>
      <w:ind w:left="1020" w:hanging="340"/>
    </w:pPr>
  </w:style>
  <w:style w:type="paragraph" w:styleId="List4">
    <w:name w:val="List 4"/>
    <w:basedOn w:val="BodyText"/>
    <w:rsid w:val="00B8024C"/>
    <w:pPr>
      <w:tabs>
        <w:tab w:val="left" w:pos="1361"/>
      </w:tabs>
      <w:spacing w:before="60" w:after="60"/>
      <w:ind w:left="1361" w:hanging="340"/>
    </w:pPr>
  </w:style>
  <w:style w:type="paragraph" w:styleId="List5">
    <w:name w:val="List 5"/>
    <w:basedOn w:val="BodyText"/>
    <w:rsid w:val="00B8024C"/>
    <w:pPr>
      <w:tabs>
        <w:tab w:val="left" w:pos="1701"/>
      </w:tabs>
      <w:spacing w:before="60" w:after="60"/>
      <w:ind w:left="1701" w:hanging="340"/>
    </w:pPr>
  </w:style>
  <w:style w:type="paragraph" w:styleId="ListBullet3">
    <w:name w:val="List Bullet 3"/>
    <w:basedOn w:val="List3"/>
    <w:rsid w:val="00B8024C"/>
    <w:pPr>
      <w:numPr>
        <w:numId w:val="14"/>
      </w:numPr>
      <w:tabs>
        <w:tab w:val="clear" w:pos="1021"/>
      </w:tabs>
      <w:ind w:left="1037" w:hanging="357"/>
    </w:pPr>
  </w:style>
  <w:style w:type="paragraph" w:styleId="ListBullet4">
    <w:name w:val="List Bullet 4"/>
    <w:basedOn w:val="List4"/>
    <w:rsid w:val="00B8024C"/>
    <w:pPr>
      <w:numPr>
        <w:numId w:val="3"/>
      </w:numPr>
      <w:tabs>
        <w:tab w:val="clear" w:pos="1361"/>
      </w:tabs>
    </w:pPr>
  </w:style>
  <w:style w:type="paragraph" w:styleId="ListBullet5">
    <w:name w:val="List Bullet 5"/>
    <w:basedOn w:val="List5"/>
    <w:rsid w:val="00B8024C"/>
    <w:pPr>
      <w:numPr>
        <w:numId w:val="4"/>
      </w:numPr>
    </w:pPr>
  </w:style>
  <w:style w:type="paragraph" w:styleId="ListContinue2">
    <w:name w:val="List Continue 2"/>
    <w:basedOn w:val="List2"/>
    <w:rsid w:val="00B8024C"/>
    <w:pPr>
      <w:ind w:firstLine="0"/>
    </w:pPr>
  </w:style>
  <w:style w:type="paragraph" w:styleId="ListContinue3">
    <w:name w:val="List Continue 3"/>
    <w:basedOn w:val="List3"/>
    <w:rsid w:val="00B8024C"/>
    <w:pPr>
      <w:ind w:left="1021" w:firstLine="0"/>
    </w:pPr>
  </w:style>
  <w:style w:type="paragraph" w:styleId="ListContinue4">
    <w:name w:val="List Continue 4"/>
    <w:basedOn w:val="List4"/>
    <w:rsid w:val="00B8024C"/>
    <w:pPr>
      <w:ind w:firstLine="0"/>
    </w:pPr>
  </w:style>
  <w:style w:type="paragraph" w:styleId="ListContinue5">
    <w:name w:val="List Continue 5"/>
    <w:basedOn w:val="List5"/>
    <w:rsid w:val="00B8024C"/>
    <w:pPr>
      <w:ind w:firstLine="0"/>
    </w:pPr>
  </w:style>
  <w:style w:type="paragraph" w:styleId="ListNumber3">
    <w:name w:val="List Number 3"/>
    <w:basedOn w:val="List3"/>
    <w:rsid w:val="00B8024C"/>
    <w:pPr>
      <w:numPr>
        <w:numId w:val="5"/>
      </w:numPr>
    </w:pPr>
  </w:style>
  <w:style w:type="paragraph" w:styleId="ListNumber4">
    <w:name w:val="List Number 4"/>
    <w:basedOn w:val="List4"/>
    <w:rsid w:val="00B8024C"/>
    <w:pPr>
      <w:numPr>
        <w:numId w:val="6"/>
      </w:numPr>
    </w:pPr>
  </w:style>
  <w:style w:type="paragraph" w:styleId="ListNumber5">
    <w:name w:val="List Number 5"/>
    <w:basedOn w:val="List5"/>
    <w:rsid w:val="00B8024C"/>
    <w:pPr>
      <w:numPr>
        <w:numId w:val="7"/>
      </w:numPr>
    </w:pPr>
  </w:style>
  <w:style w:type="paragraph" w:styleId="BlockText">
    <w:name w:val="Block Text"/>
    <w:basedOn w:val="Normal"/>
    <w:rsid w:val="00B8024C"/>
    <w:pPr>
      <w:spacing w:after="120"/>
      <w:ind w:left="1440" w:right="1440"/>
    </w:pPr>
  </w:style>
  <w:style w:type="character" w:customStyle="1" w:styleId="Subscript">
    <w:name w:val="Subscript"/>
    <w:basedOn w:val="DefaultParagraphFont"/>
    <w:rsid w:val="00B8024C"/>
    <w:rPr>
      <w:sz w:val="16"/>
      <w:vertAlign w:val="subscript"/>
    </w:rPr>
  </w:style>
  <w:style w:type="character" w:customStyle="1" w:styleId="Superscript">
    <w:name w:val="Superscript"/>
    <w:basedOn w:val="DefaultParagraphFont"/>
    <w:rsid w:val="00B8024C"/>
    <w:rPr>
      <w:sz w:val="16"/>
      <w:vertAlign w:val="superscript"/>
    </w:rPr>
  </w:style>
  <w:style w:type="character" w:customStyle="1" w:styleId="Symbols">
    <w:name w:val="Symbols"/>
    <w:basedOn w:val="DefaultParagraphFont"/>
    <w:rsid w:val="00B8024C"/>
    <w:rPr>
      <w:rFonts w:ascii="Symbol" w:hAnsi="Symbol"/>
    </w:rPr>
  </w:style>
  <w:style w:type="character" w:customStyle="1" w:styleId="MenuOptions">
    <w:name w:val="Menu Options"/>
    <w:basedOn w:val="DefaultParagraphFont"/>
    <w:rsid w:val="00B8024C"/>
    <w:rPr>
      <w:rFonts w:ascii="Arial Narrow" w:hAnsi="Arial Narrow"/>
      <w:smallCaps/>
    </w:rPr>
  </w:style>
  <w:style w:type="character" w:customStyle="1" w:styleId="Buttons">
    <w:name w:val="Buttons"/>
    <w:basedOn w:val="DefaultParagraphFont"/>
    <w:rsid w:val="00B8024C"/>
    <w:rPr>
      <w:b/>
    </w:rPr>
  </w:style>
  <w:style w:type="character" w:customStyle="1" w:styleId="Underlined">
    <w:name w:val="Underlined"/>
    <w:basedOn w:val="DefaultParagraphFont"/>
    <w:rsid w:val="00B8024C"/>
    <w:rPr>
      <w:u w:val="single"/>
    </w:rPr>
  </w:style>
  <w:style w:type="paragraph" w:customStyle="1" w:styleId="TableBodyTextRight">
    <w:name w:val="Table Body Text Right"/>
    <w:basedOn w:val="TableBodyText"/>
    <w:rsid w:val="00B8024C"/>
    <w:pPr>
      <w:widowControl w:val="0"/>
      <w:autoSpaceDE w:val="0"/>
      <w:autoSpaceDN w:val="0"/>
      <w:adjustRightInd w:val="0"/>
      <w:jc w:val="right"/>
    </w:pPr>
    <w:rPr>
      <w:rFonts w:cs="Arial"/>
      <w:szCs w:val="18"/>
    </w:rPr>
  </w:style>
  <w:style w:type="paragraph" w:customStyle="1" w:styleId="CopyrightText">
    <w:name w:val="Copyright Text"/>
    <w:basedOn w:val="BodyText"/>
    <w:rsid w:val="00B8024C"/>
    <w:rPr>
      <w:sz w:val="18"/>
    </w:rPr>
  </w:style>
  <w:style w:type="paragraph" w:customStyle="1" w:styleId="BodySmallRight">
    <w:name w:val="Body Small Right"/>
    <w:basedOn w:val="BodyTextRight"/>
    <w:rsid w:val="00B8024C"/>
    <w:rPr>
      <w:sz w:val="18"/>
      <w:szCs w:val="18"/>
    </w:rPr>
  </w:style>
  <w:style w:type="paragraph" w:customStyle="1" w:styleId="MarginEdition">
    <w:name w:val="Margin Edition"/>
    <w:basedOn w:val="MarginNote"/>
    <w:rsid w:val="00B8024C"/>
    <w:pPr>
      <w:spacing w:before="0" w:after="0"/>
    </w:pPr>
    <w:rPr>
      <w:rFonts w:ascii="Times New Roman" w:hAnsi="Times New Roman"/>
      <w:color w:val="999999"/>
    </w:rPr>
  </w:style>
  <w:style w:type="paragraph" w:customStyle="1" w:styleId="Spacer">
    <w:name w:val="Spacer"/>
    <w:basedOn w:val="Normal"/>
    <w:rsid w:val="00B8024C"/>
    <w:rPr>
      <w:sz w:val="2"/>
      <w:szCs w:val="2"/>
    </w:rPr>
  </w:style>
  <w:style w:type="character" w:customStyle="1" w:styleId="Small">
    <w:name w:val="Small"/>
    <w:basedOn w:val="DefaultParagraphFont"/>
    <w:rsid w:val="00B8024C"/>
    <w:rPr>
      <w:sz w:val="16"/>
    </w:rPr>
  </w:style>
  <w:style w:type="paragraph" w:customStyle="1" w:styleId="WideTable">
    <w:name w:val="Wide Table"/>
    <w:basedOn w:val="Normal"/>
    <w:rsid w:val="00B8024C"/>
    <w:pPr>
      <w:ind w:left="-1418"/>
    </w:pPr>
    <w:rPr>
      <w:sz w:val="2"/>
      <w:szCs w:val="2"/>
    </w:rPr>
  </w:style>
  <w:style w:type="character" w:styleId="PageNumber">
    <w:name w:val="page number"/>
    <w:basedOn w:val="DefaultParagraphFont"/>
    <w:rsid w:val="00B8024C"/>
  </w:style>
  <w:style w:type="paragraph" w:styleId="Quote">
    <w:name w:val="Quote"/>
    <w:basedOn w:val="Heading1"/>
    <w:link w:val="QuoteChar"/>
    <w:qFormat/>
    <w:rsid w:val="00B8024C"/>
    <w:rPr>
      <w:b w:val="0"/>
      <w:sz w:val="72"/>
      <w:szCs w:val="72"/>
      <w:lang w:val="en-NZ"/>
    </w:rPr>
  </w:style>
  <w:style w:type="character" w:customStyle="1" w:styleId="QuoteChar">
    <w:name w:val="Quote Char"/>
    <w:basedOn w:val="DefaultParagraphFont"/>
    <w:link w:val="Quote"/>
    <w:rsid w:val="00B80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24C"/>
    <w:pPr>
      <w:pageBreakBefore/>
    </w:pPr>
  </w:style>
  <w:style w:type="paragraph" w:customStyle="1" w:styleId="Border">
    <w:name w:val="Border"/>
    <w:basedOn w:val="Normal"/>
    <w:qFormat/>
    <w:rsid w:val="00B80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24C"/>
    <w:rPr>
      <w:b/>
      <w:bCs/>
      <w:i/>
      <w:iCs/>
      <w:color w:val="auto"/>
    </w:rPr>
  </w:style>
  <w:style w:type="paragraph" w:styleId="IntenseQuote">
    <w:name w:val="Intense Quote"/>
    <w:basedOn w:val="Normal"/>
    <w:next w:val="Normal"/>
    <w:link w:val="IntenseQuoteChar"/>
    <w:uiPriority w:val="30"/>
    <w:qFormat/>
    <w:rsid w:val="00B80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24C"/>
    <w:rPr>
      <w:smallCaps/>
      <w:color w:val="auto"/>
      <w:u w:val="single"/>
    </w:rPr>
  </w:style>
  <w:style w:type="character" w:styleId="IntenseReference">
    <w:name w:val="Intense Reference"/>
    <w:basedOn w:val="DefaultParagraphFont"/>
    <w:uiPriority w:val="32"/>
    <w:qFormat/>
    <w:rsid w:val="00B8024C"/>
    <w:rPr>
      <w:b/>
      <w:bCs/>
      <w:smallCaps/>
      <w:color w:val="auto"/>
      <w:spacing w:val="5"/>
      <w:u w:val="single"/>
    </w:rPr>
  </w:style>
  <w:style w:type="paragraph" w:customStyle="1" w:styleId="2ColumnHeading">
    <w:name w:val="2Column Heading"/>
    <w:basedOn w:val="BodyText"/>
    <w:qFormat/>
    <w:rsid w:val="00B8024C"/>
    <w:pPr>
      <w:spacing w:after="60"/>
      <w:ind w:left="-2268"/>
    </w:pPr>
    <w:rPr>
      <w:b/>
    </w:rPr>
  </w:style>
  <w:style w:type="paragraph" w:customStyle="1" w:styleId="Heading1TOC">
    <w:name w:val="Heading1 TOC"/>
    <w:basedOn w:val="Normal"/>
    <w:qFormat/>
    <w:rsid w:val="00B8024C"/>
    <w:pPr>
      <w:spacing w:before="240" w:after="120"/>
    </w:pPr>
    <w:rPr>
      <w:rFonts w:ascii="Times New Roman" w:hAnsi="Times New Roman"/>
      <w:b/>
      <w:sz w:val="32"/>
    </w:rPr>
  </w:style>
  <w:style w:type="paragraph" w:customStyle="1" w:styleId="Heading2TOC">
    <w:name w:val="Heading2 TOC"/>
    <w:basedOn w:val="Normal"/>
    <w:qFormat/>
    <w:rsid w:val="00B8024C"/>
    <w:pPr>
      <w:spacing w:before="240" w:after="60"/>
    </w:pPr>
    <w:rPr>
      <w:rFonts w:ascii="Times New Roman" w:hAnsi="Times New Roman"/>
      <w:b/>
      <w:sz w:val="28"/>
    </w:rPr>
  </w:style>
  <w:style w:type="character" w:customStyle="1" w:styleId="Underline">
    <w:name w:val="Underline"/>
    <w:basedOn w:val="DefaultParagraphFont"/>
    <w:qFormat/>
    <w:rsid w:val="00B8024C"/>
    <w:rPr>
      <w:u w:val="single"/>
    </w:rPr>
  </w:style>
  <w:style w:type="character" w:customStyle="1" w:styleId="BoldandItalics">
    <w:name w:val="Bold and Italics"/>
    <w:qFormat/>
    <w:rsid w:val="00B8024C"/>
    <w:rPr>
      <w:b/>
      <w:i/>
      <w:u w:val="none"/>
    </w:rPr>
  </w:style>
  <w:style w:type="paragraph" w:styleId="BalloonText">
    <w:name w:val="Balloon Text"/>
    <w:basedOn w:val="Normal"/>
    <w:link w:val="BalloonTextChar"/>
    <w:rsid w:val="00B8024C"/>
    <w:rPr>
      <w:rFonts w:ascii="Tahoma" w:hAnsi="Tahoma" w:cs="Tahoma"/>
      <w:sz w:val="16"/>
      <w:szCs w:val="16"/>
    </w:rPr>
  </w:style>
  <w:style w:type="character" w:customStyle="1" w:styleId="BalloonTextChar">
    <w:name w:val="Balloon Text Char"/>
    <w:basedOn w:val="DefaultParagraphFont"/>
    <w:link w:val="BalloonText"/>
    <w:rsid w:val="00B80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2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24C"/>
    <w:rPr>
      <w:b/>
      <w:color w:val="660033"/>
      <w:spacing w:val="0"/>
    </w:rPr>
  </w:style>
  <w:style w:type="paragraph" w:customStyle="1" w:styleId="Nameditemlist">
    <w:name w:val="Named item list"/>
    <w:basedOn w:val="BodyText"/>
    <w:qFormat/>
    <w:rsid w:val="00B8024C"/>
    <w:pPr>
      <w:tabs>
        <w:tab w:val="left" w:pos="2835"/>
      </w:tabs>
      <w:ind w:left="2835" w:hanging="2835"/>
    </w:pPr>
  </w:style>
  <w:style w:type="paragraph" w:customStyle="1" w:styleId="BodyTextnopadding">
    <w:name w:val="Body Text no padding"/>
    <w:basedOn w:val="BodyText"/>
    <w:qFormat/>
    <w:rsid w:val="00B8024C"/>
    <w:pPr>
      <w:spacing w:before="0" w:after="0"/>
    </w:pPr>
  </w:style>
  <w:style w:type="paragraph" w:customStyle="1" w:styleId="BodyTextBold">
    <w:name w:val="Body Text Bold"/>
    <w:basedOn w:val="BodyText"/>
    <w:qFormat/>
    <w:rsid w:val="00B8024C"/>
    <w:rPr>
      <w:b/>
    </w:rPr>
  </w:style>
  <w:style w:type="character" w:styleId="Hyperlink">
    <w:name w:val="Hyperlink"/>
    <w:basedOn w:val="DefaultParagraphFont"/>
    <w:uiPriority w:val="99"/>
    <w:unhideWhenUsed/>
    <w:rsid w:val="007339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1399</Words>
  <Characters>9170</Characters>
  <Application>Microsoft Office Word</Application>
  <DocSecurity>0</DocSecurity>
  <Lines>295</Lines>
  <Paragraphs>224</Paragraphs>
  <ScaleCrop>false</ScaleCrop>
  <Company>Author-it Software Corporation Ltd.</Company>
  <LinksUpToDate>false</LinksUpToDate>
  <CharactersWithSpaces>10345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FBPRBK4005 Apply advanced finishing techniques for specialty cakes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2025-03-02T02:48:00Z</dcterms:created>
  <dcterms:modified xsi:type="dcterms:W3CDTF">2025-03-02T02:49:00Z</dcterms:modified>
</cp:coreProperties>
</file>