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BF7" w:rsidP="00892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FBPRBK4004 Develop baked products</w:t>
      </w:r>
      <w:r>
        <w:fldChar w:fldCharType="end"/>
      </w:r>
    </w:p>
    <w:p w:rsidR="00892BF7" w:rsidP="00892BF7">
      <w:pPr>
        <w:pStyle w:val="Version"/>
        <w:sectPr w:rsidSect="00195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921" w:rsidP="00195921">
      <w:pPr>
        <w:pStyle w:val="SuperHeading"/>
      </w:pPr>
      <w:r w:rsidRPr="00195921">
        <w:t>FBPRBK4004 Develop baked products</w:t>
      </w:r>
    </w:p>
    <w:p w:rsidR="00000000" w:rsidRPr="00195921" w:rsidP="00195921">
      <w:pPr>
        <w:pStyle w:val="Heading1"/>
      </w:pPr>
      <w:bookmarkStart w:id="1" w:name="O_972424"/>
      <w:bookmarkEnd w:id="1"/>
      <w:r w:rsidRPr="001959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rPr>
                <w:rStyle w:val="SpecialBold"/>
              </w:rPr>
              <w:t>Comments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This version released with FBP Food, Beverage and Pharmaceutical Training Package version 1.0</w:t>
            </w:r>
          </w:p>
        </w:tc>
      </w:tr>
    </w:tbl>
    <w:p w:rsidR="00000000" w:rsidRPr="00195921" w:rsidP="00195921">
      <w:pPr>
        <w:pStyle w:val="BodyText"/>
      </w:pPr>
    </w:p>
    <w:p w:rsidR="00000000" w:rsidRPr="00195921" w:rsidP="00195921">
      <w:pPr>
        <w:pStyle w:val="AllowPageBreak"/>
      </w:pPr>
    </w:p>
    <w:p w:rsidR="00000000" w:rsidRPr="00195921" w:rsidP="00195921">
      <w:pPr>
        <w:pStyle w:val="Heading1"/>
      </w:pPr>
      <w:bookmarkStart w:id="2" w:name="O_972425"/>
      <w:bookmarkEnd w:id="2"/>
      <w:r w:rsidRPr="00195921">
        <w:t>Application</w:t>
      </w:r>
    </w:p>
    <w:p w:rsidR="00000000" w:rsidRPr="00195921" w:rsidP="00892BF7">
      <w:pPr>
        <w:pStyle w:val="BodyText"/>
      </w:pPr>
      <w:r w:rsidRPr="00195921">
        <w:t>This unit of competency describes the skills and knowledge required to apply bakin</w:t>
      </w:r>
      <w:r w:rsidRPr="00195921">
        <w:t>g techniques to develop baked products in a commercial baking environment.</w:t>
      </w:r>
    </w:p>
    <w:p w:rsidR="00000000" w:rsidRPr="00195921" w:rsidP="00892BF7">
      <w:pPr>
        <w:pStyle w:val="BodyText"/>
      </w:pPr>
      <w:r w:rsidRPr="00195921">
        <w:t>This unit applies to individuals who apply a broad range of specialised knowledge and skills with responsibility for their own work. This includes applying and communicating non-rou</w:t>
      </w:r>
      <w:r w:rsidRPr="00195921">
        <w:t>tine technical solutions to predictable and unpredictable problems.</w:t>
      </w:r>
    </w:p>
    <w:p w:rsidR="00000000" w:rsidRPr="00195921" w:rsidP="00892BF7">
      <w:pPr>
        <w:pStyle w:val="BodyText"/>
      </w:pPr>
      <w:r w:rsidRPr="00195921">
        <w:t xml:space="preserve">All work must be carried out to comply with workplace procedures, in accordance with State/Territory food safety, and work health and safety, regulations and legislation that apply to the </w:t>
      </w:r>
      <w:r w:rsidRPr="00195921">
        <w:t>workplace.</w:t>
      </w:r>
    </w:p>
    <w:p w:rsidR="00892BF7" w:rsidP="00892BF7">
      <w:pPr>
        <w:pStyle w:val="BodyText"/>
      </w:pPr>
      <w:r w:rsidRPr="00195921">
        <w:t>No occupational licensing, legislative or certification requirements apply to this unit at the time of publication.</w:t>
      </w:r>
    </w:p>
    <w:p w:rsidR="00000000" w:rsidRPr="00195921" w:rsidP="00195921">
      <w:pPr>
        <w:pStyle w:val="Heading1"/>
      </w:pPr>
      <w:bookmarkStart w:id="3" w:name="O_972426"/>
      <w:bookmarkEnd w:id="3"/>
      <w:r w:rsidRPr="00195921">
        <w:t>Pre-requisite Unit</w:t>
      </w:r>
    </w:p>
    <w:p w:rsidR="00000000" w:rsidRPr="00195921" w:rsidP="00892BF7">
      <w:pPr>
        <w:pStyle w:val="BodyText"/>
      </w:pPr>
      <w:r w:rsidRPr="00195921">
        <w:t>Nil</w:t>
      </w:r>
    </w:p>
    <w:p w:rsidR="00000000" w:rsidRPr="00195921" w:rsidP="00195921">
      <w:pPr>
        <w:pStyle w:val="Heading1"/>
      </w:pPr>
      <w:bookmarkStart w:id="4" w:name="O_972428"/>
      <w:bookmarkEnd w:id="4"/>
      <w:r w:rsidRPr="00195921">
        <w:t>Unit Sector</w:t>
      </w:r>
    </w:p>
    <w:p w:rsidR="00000000" w:rsidRPr="00195921" w:rsidP="00892BF7">
      <w:pPr>
        <w:pStyle w:val="BodyText"/>
      </w:pPr>
      <w:r w:rsidRPr="00195921">
        <w:t>Retail baking (RBK)</w:t>
      </w:r>
    </w:p>
    <w:p w:rsidR="00000000" w:rsidRPr="00195921" w:rsidP="00195921">
      <w:pPr>
        <w:pStyle w:val="Heading1"/>
      </w:pPr>
      <w:bookmarkStart w:id="5" w:name="O_972429"/>
      <w:bookmarkEnd w:id="5"/>
      <w:r w:rsidRPr="001959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rPr>
                <w:rStyle w:val="SpecialBold"/>
              </w:rPr>
              <w:t>Performance Criteria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1. Identify product development opportunity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1.1 Rese</w:t>
            </w:r>
            <w:r w:rsidRPr="00195921">
              <w:t>arch baked product trends to identify opportunities for new product development for local market</w:t>
            </w:r>
          </w:p>
          <w:p w:rsidR="00000000" w:rsidRPr="00195921" w:rsidP="00195921">
            <w:pPr>
              <w:pStyle w:val="BodyText"/>
            </w:pPr>
            <w:r w:rsidRPr="00195921">
              <w:t xml:space="preserve">1.2 Review current baked product range to identify opportunities for </w:t>
            </w:r>
            <w:r w:rsidRPr="00195921">
              <w:t>improving products and processes</w:t>
            </w:r>
          </w:p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1.3 Evaluate identified opportunities to define and docum</w:t>
            </w:r>
            <w:r w:rsidRPr="00195921">
              <w:t>ent product development purpose and concept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2. Specify development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2.1 Interpret product development concepts to prepare product specifications</w:t>
            </w:r>
          </w:p>
          <w:p w:rsidR="00000000" w:rsidRPr="00195921" w:rsidP="00195921">
            <w:pPr>
              <w:pStyle w:val="BodyText"/>
            </w:pPr>
            <w:r w:rsidRPr="00195921">
              <w:t>2.2 Develop and document draft recipes to meet product specifications and Food Standards Code</w:t>
            </w:r>
          </w:p>
          <w:p w:rsidR="00000000" w:rsidRPr="00195921" w:rsidP="00195921">
            <w:pPr>
              <w:pStyle w:val="BodyText"/>
            </w:pPr>
            <w:r w:rsidRPr="00195921">
              <w:t>2.3 Adjust draft recipes to meet special dietary, cultural or religious needs</w:t>
            </w:r>
          </w:p>
          <w:p w:rsidR="00000000" w:rsidRPr="00195921" w:rsidP="00195921">
            <w:pPr>
              <w:pStyle w:val="BodyText"/>
            </w:pPr>
            <w:r w:rsidRPr="00195921">
              <w:t>2.4 Select processes and develop draft process specifications and production work flow to meet product specifications</w:t>
            </w:r>
          </w:p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 xml:space="preserve">2.5 Estimate product costings using draft recipes and draft </w:t>
            </w:r>
            <w:r w:rsidRPr="00195921">
              <w:t>process specifications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3. Prepare for production trials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3.1 Schedule and confirm availability of equipment to meet draft process specifications</w:t>
            </w:r>
          </w:p>
          <w:p w:rsidR="00000000" w:rsidRPr="00195921" w:rsidP="00195921">
            <w:pPr>
              <w:pStyle w:val="BodyText"/>
            </w:pPr>
            <w:r w:rsidRPr="00195921">
              <w:t>3.2 Identify ingredients to meet draft recipes and check to confirm quality and quantity</w:t>
            </w:r>
          </w:p>
          <w:p w:rsidR="00000000" w:rsidRPr="00195921" w:rsidP="00195921">
            <w:pPr>
              <w:pStyle w:val="BodyText"/>
            </w:pPr>
            <w:r w:rsidRPr="00195921">
              <w:t>3.3 Identify equipment</w:t>
            </w:r>
            <w:r w:rsidRPr="00195921">
              <w:t xml:space="preserve"> and resource constraints, and resolve according to workplace procedures</w:t>
            </w:r>
          </w:p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3.4 Identify and assess food safety and workplace health and safety risks, and determine risk controls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4. Conduct production trials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4.1 Produce trial products using draft recipes and</w:t>
            </w:r>
            <w:r w:rsidRPr="00195921">
              <w:t xml:space="preserve"> process specifications</w:t>
            </w:r>
          </w:p>
          <w:p w:rsidR="00000000" w:rsidRPr="00195921" w:rsidP="00195921">
            <w:pPr>
              <w:pStyle w:val="BodyText"/>
            </w:pPr>
            <w:r w:rsidRPr="00195921">
              <w:t xml:space="preserve">4.2 Implement and monitor food safety and workplace health and safety risk controls </w:t>
            </w:r>
          </w:p>
          <w:p w:rsidR="00000000" w:rsidRPr="00195921" w:rsidP="00195921">
            <w:pPr>
              <w:pStyle w:val="BodyText"/>
            </w:pPr>
            <w:r w:rsidRPr="00195921">
              <w:t>4.3 Monitor production trial to identify production trial problems and rectify</w:t>
            </w:r>
          </w:p>
          <w:p w:rsidR="00000000" w:rsidRPr="00195921" w:rsidP="00195921">
            <w:pPr>
              <w:pStyle w:val="BodyText"/>
            </w:pPr>
            <w:r w:rsidRPr="00195921">
              <w:t>4.4 Record production trial process data according to workplace proc</w:t>
            </w:r>
            <w:r w:rsidRPr="00195921">
              <w:t>edures</w:t>
            </w:r>
          </w:p>
          <w:p w:rsidR="00000000" w:rsidRPr="00195921" w:rsidP="00195921">
            <w:pPr>
              <w:pStyle w:val="BodyText"/>
            </w:pPr>
            <w:r w:rsidRPr="00195921">
              <w:t>4.5 Evaluate trial products against product specifications to identify non-conformances</w:t>
            </w:r>
          </w:p>
          <w:p w:rsidR="00000000" w:rsidRPr="00195921" w:rsidP="00195921">
            <w:pPr>
              <w:pStyle w:val="BodyText"/>
            </w:pPr>
            <w:r w:rsidRPr="00195921">
              <w:t>4.6 Interpret process data and trial product evaluation results to adjust recipes and process variables, and coordinate successive production trials to meet prod</w:t>
            </w:r>
            <w:r w:rsidRPr="00195921">
              <w:t>uct specifications</w:t>
            </w:r>
          </w:p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 xml:space="preserve">4.7 Record production trial variables and results according to workplace procedures </w:t>
            </w:r>
          </w:p>
        </w:tc>
      </w:tr>
      <w:tr w:rsidTr="00892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 xml:space="preserve">5. Confirm product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5.1 Schedule and reproduce product to confirm recipe and process specification</w:t>
            </w:r>
          </w:p>
          <w:p w:rsidR="00000000" w:rsidRPr="00195921" w:rsidP="00195921">
            <w:pPr>
              <w:pStyle w:val="BodyText"/>
            </w:pPr>
            <w:r w:rsidRPr="00195921">
              <w:t xml:space="preserve">5.2 Assess suitability of existing packaging supplies for final product packaging </w:t>
            </w:r>
          </w:p>
          <w:p w:rsidR="00000000" w:rsidRPr="00195921" w:rsidP="00195921">
            <w:pPr>
              <w:pStyle w:val="BodyText"/>
            </w:pPr>
            <w:r w:rsidRPr="00195921">
              <w:t>5.3 Evaluate final product to verify product specifications and food safety requirements are met</w:t>
            </w:r>
          </w:p>
          <w:p w:rsidR="00000000" w:rsidRPr="00195921" w:rsidP="00195921">
            <w:pPr>
              <w:pStyle w:val="BodyText"/>
            </w:pPr>
            <w:r w:rsidRPr="00195921">
              <w:t>5.4 Calculate final product cost using final recipes and process specificati</w:t>
            </w:r>
            <w:r w:rsidRPr="00195921">
              <w:t xml:space="preserve">ons </w:t>
            </w:r>
          </w:p>
          <w:p w:rsidR="00000000" w:rsidRPr="00195921" w:rsidP="00195921">
            <w:pPr>
              <w:pStyle w:val="BodyText"/>
            </w:pPr>
            <w:r w:rsidRPr="00195921">
              <w:t>5.5 Determine product pricing and confirm commercial viability</w:t>
            </w:r>
          </w:p>
        </w:tc>
      </w:tr>
    </w:tbl>
    <w:p w:rsidR="00000000" w:rsidRPr="00195921" w:rsidP="00195921">
      <w:pPr>
        <w:pStyle w:val="BodyText"/>
      </w:pPr>
    </w:p>
    <w:p w:rsidR="00000000" w:rsidRPr="00195921" w:rsidP="00195921">
      <w:pPr>
        <w:pStyle w:val="AllowPageBreak"/>
      </w:pPr>
    </w:p>
    <w:p w:rsidR="00000000" w:rsidRPr="00195921" w:rsidP="00195921">
      <w:pPr>
        <w:pStyle w:val="Heading1"/>
      </w:pPr>
      <w:bookmarkStart w:id="6" w:name="O_972430"/>
      <w:bookmarkEnd w:id="6"/>
      <w:r w:rsidRPr="00195921">
        <w:t>Foundation Skills</w:t>
      </w:r>
    </w:p>
    <w:p w:rsidR="00000000" w:rsidRPr="00892BF7" w:rsidP="00892BF7">
      <w:pPr>
        <w:pStyle w:val="BodyText"/>
        <w:rPr>
          <w:i/>
        </w:rPr>
      </w:pPr>
      <w:r w:rsidRPr="00892BF7">
        <w:rPr>
          <w:rStyle w:val="Emphasis"/>
        </w:rPr>
        <w:t>This section describes those language, literacy, numeracy and employment skills that are essential for performance in this unit of competency but are n</w:t>
      </w:r>
      <w:r w:rsidRPr="00892BF7">
        <w:rPr>
          <w:rStyle w:val="Emphasis"/>
        </w:rPr>
        <w:t>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rPr>
                <w:rStyle w:val="SpecialBold"/>
              </w:rPr>
              <w:t>Description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ListBullet"/>
              <w:rPr>
                <w:lang w:val="en-NZ"/>
              </w:rPr>
            </w:pPr>
            <w:r w:rsidRPr="00195921">
              <w:t xml:space="preserve">Builds on knowledge of baking products and processes based on production trial outcomes 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ListBullet"/>
              <w:rPr>
                <w:lang w:val="en-NZ"/>
              </w:rPr>
            </w:pPr>
            <w:r w:rsidRPr="00195921">
              <w:t>Sources and interprets a range of technical baking industry texts to determine relevance and usefulness for product development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ListBullet"/>
              <w:rPr>
                <w:lang w:val="en-NZ"/>
              </w:rPr>
            </w:pPr>
            <w:r w:rsidRPr="00195921">
              <w:t xml:space="preserve">Prepares recipes, production trial records and process and product specifications using structure, technical language </w:t>
            </w:r>
            <w:r w:rsidRPr="00195921">
              <w:t>and format appropriate to purpose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ListBullet"/>
            </w:pPr>
            <w:r w:rsidRPr="00195921">
              <w:t>Extracts and interprets mathematical information embedded in technical baking industry texts</w:t>
            </w:r>
          </w:p>
          <w:p w:rsidR="00000000" w:rsidRPr="00195921" w:rsidP="00195921">
            <w:pPr>
              <w:pStyle w:val="ListBullet"/>
            </w:pPr>
            <w:r w:rsidRPr="00195921">
              <w:t>Interprets financial information, including fixed and variable costs, profit margins and sale price ranges</w:t>
            </w:r>
          </w:p>
          <w:p w:rsidR="00000000" w:rsidRPr="00195921" w:rsidP="00195921">
            <w:pPr>
              <w:pStyle w:val="ListBullet"/>
            </w:pPr>
            <w:r w:rsidRPr="00195921">
              <w:t>Performs ca</w:t>
            </w:r>
            <w:r w:rsidRPr="00195921">
              <w:t>lculations to develop and adjust recipes using baking formulas</w:t>
            </w:r>
          </w:p>
          <w:p w:rsidR="00000000" w:rsidRPr="00195921" w:rsidP="00195921">
            <w:pPr>
              <w:pStyle w:val="ListBullet"/>
            </w:pPr>
            <w:r w:rsidRPr="00195921">
              <w:t>Estimates approximate quantities, and uses equipment to measure ingredient weights and volumes and determine size of packaging for product</w:t>
            </w:r>
          </w:p>
          <w:p w:rsidR="00000000" w:rsidRPr="00195921" w:rsidP="00195921">
            <w:pPr>
              <w:pStyle w:val="ListBullet"/>
            </w:pPr>
            <w:r w:rsidRPr="00195921">
              <w:t>Interprets measurement information to set, monitor and</w:t>
            </w:r>
            <w:r w:rsidRPr="00195921">
              <w:t xml:space="preserve"> adjust process parameters</w:t>
            </w:r>
          </w:p>
          <w:p w:rsidR="00000000" w:rsidP="00195921">
            <w:pPr>
              <w:pStyle w:val="ListBullet"/>
              <w:rPr>
                <w:lang w:val="en-NZ"/>
              </w:rPr>
            </w:pPr>
            <w:r w:rsidRPr="00195921">
              <w:t>Uses mathematical symbols and conventions to document recipes, production trial records, and process and product specifications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ListBullet"/>
            </w:pPr>
            <w:r w:rsidRPr="00195921">
              <w:t>Complies with workplace health and safety and food safety regulatory requirements relevant to a commercial baking operation</w:t>
            </w:r>
          </w:p>
          <w:p w:rsidR="00000000" w:rsidP="00195921">
            <w:pPr>
              <w:pStyle w:val="ListBullet"/>
              <w:rPr>
                <w:lang w:val="en-NZ"/>
              </w:rPr>
            </w:pPr>
            <w:r w:rsidRPr="00195921">
              <w:t>Follows organisational policies and procedures relevant to own work role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ListBullet"/>
            </w:pPr>
            <w:r w:rsidRPr="00195921">
              <w:t>Uses problem-solving skills to evaluate</w:t>
            </w:r>
            <w:r w:rsidRPr="00195921">
              <w:t xml:space="preserve"> production trial outcomes and decide on appropriate action</w:t>
            </w:r>
          </w:p>
          <w:p w:rsidR="00000000" w:rsidRPr="00195921" w:rsidP="00195921">
            <w:pPr>
              <w:pStyle w:val="ListBullet"/>
            </w:pPr>
            <w:r w:rsidRPr="00195921">
              <w:t>Takes responsibility for planning, organising and implementing tasks required to achieve required outcomes</w:t>
            </w:r>
          </w:p>
          <w:p w:rsidR="00000000" w:rsidRPr="00195921" w:rsidP="00195921">
            <w:pPr>
              <w:pStyle w:val="ListBullet"/>
            </w:pPr>
            <w:r w:rsidRPr="00195921">
              <w:t>Uses digital technologies to set process parameters</w:t>
            </w:r>
          </w:p>
        </w:tc>
      </w:tr>
    </w:tbl>
    <w:p w:rsidR="00000000" w:rsidRPr="00195921" w:rsidP="00195921">
      <w:pPr>
        <w:pStyle w:val="BodyText"/>
      </w:pPr>
    </w:p>
    <w:p w:rsidR="00000000" w:rsidRPr="00195921" w:rsidP="00195921">
      <w:pPr>
        <w:pStyle w:val="AllowPageBreak"/>
      </w:pPr>
    </w:p>
    <w:p w:rsidR="00000000" w:rsidRPr="00195921" w:rsidP="00195921">
      <w:pPr>
        <w:pStyle w:val="Heading1"/>
      </w:pPr>
      <w:bookmarkStart w:id="7" w:name="O_972432"/>
      <w:bookmarkEnd w:id="7"/>
      <w:r w:rsidRPr="00195921">
        <w:t>Unit Mapping Infor</w:t>
      </w:r>
      <w:r w:rsidRPr="00195921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rPr>
                <w:rStyle w:val="SpecialBold"/>
              </w:rPr>
              <w:t>Equivalence status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FBPRBK4004 Develop baked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FDFRB3017A Participate in product development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No equivalent unit</w:t>
            </w:r>
          </w:p>
        </w:tc>
      </w:tr>
      <w:tr w:rsidTr="0019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FDDRB4006A Explore and apply baking techniques to develop new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921">
            <w:pPr>
              <w:pStyle w:val="BodyText"/>
              <w:rPr>
                <w:lang w:val="en-NZ"/>
              </w:rPr>
            </w:pPr>
            <w:r w:rsidRPr="00195921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921" w:rsidP="00195921">
            <w:pPr>
              <w:pStyle w:val="BodyText"/>
            </w:pPr>
            <w:r w:rsidRPr="00195921">
              <w:t>No equivalent unit</w:t>
            </w:r>
          </w:p>
        </w:tc>
      </w:tr>
    </w:tbl>
    <w:p w:rsidR="00000000" w:rsidRPr="00195921" w:rsidP="00195921">
      <w:pPr>
        <w:pStyle w:val="BodyText"/>
      </w:pPr>
    </w:p>
    <w:p w:rsidR="00000000" w:rsidRPr="00195921" w:rsidP="00195921">
      <w:pPr>
        <w:pStyle w:val="AllowPageBreak"/>
      </w:pPr>
    </w:p>
    <w:p w:rsidR="00000000" w:rsidRPr="00195921" w:rsidP="00195921">
      <w:pPr>
        <w:pStyle w:val="Heading1"/>
      </w:pPr>
      <w:bookmarkStart w:id="8" w:name="O_972439"/>
      <w:bookmarkEnd w:id="8"/>
      <w:r w:rsidRPr="00195921">
        <w:t>Links</w:t>
      </w:r>
    </w:p>
    <w:p w:rsidR="00000000" w:rsidRPr="00195921" w:rsidP="00892BF7">
      <w:pPr>
        <w:pStyle w:val="BodyText"/>
      </w:pPr>
      <w:r w:rsidRPr="0019592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3C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95921" w:rsidP="00195921"/>
    <w:sectPr w:rsidSect="00195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21" w:rsidRPr="00892BF7" w:rsidP="00892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7" w:rsidP="00195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BF7" w:rsidP="00195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BF7" w:rsidP="00195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921" w:rsidRPr="00892BF7" w:rsidP="00892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7" w:rsidRPr="002D2AF8" w:rsidP="00195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FBPRBK4004 Develop baked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92BF7" w:rsidP="00195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05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5A3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921"/>
  </w:style>
  <w:style w:type="character" w:customStyle="1" w:styleId="Heading1Char">
    <w:name w:val="Heading 1 Char"/>
    <w:basedOn w:val="DefaultParagraphFont"/>
    <w:link w:val="Heading1"/>
    <w:rsid w:val="00195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921"/>
    <w:rPr>
      <w:b/>
      <w:spacing w:val="0"/>
    </w:rPr>
  </w:style>
  <w:style w:type="character" w:styleId="Emphasis">
    <w:name w:val="Emphasis"/>
    <w:basedOn w:val="DefaultParagraphFont"/>
    <w:qFormat/>
    <w:rsid w:val="00195921"/>
    <w:rPr>
      <w:i/>
    </w:rPr>
  </w:style>
  <w:style w:type="paragraph" w:customStyle="1" w:styleId="SuperHeading">
    <w:name w:val="SuperHeading"/>
    <w:basedOn w:val="Normal"/>
    <w:rsid w:val="00195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921"/>
  </w:style>
  <w:style w:type="paragraph" w:styleId="TableofFigures">
    <w:name w:val="table of figures"/>
    <w:basedOn w:val="Normal"/>
    <w:next w:val="Normal"/>
    <w:semiHidden/>
    <w:rsid w:val="00195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921"/>
    <w:rPr>
      <w:rFonts w:ascii="Wingdings" w:hAnsi="Wingdings"/>
    </w:rPr>
  </w:style>
  <w:style w:type="paragraph" w:customStyle="1" w:styleId="TableHeading">
    <w:name w:val="Table Heading"/>
    <w:basedOn w:val="HeadingBase"/>
    <w:rsid w:val="00195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921"/>
    <w:rPr>
      <w:color w:val="0033CC"/>
      <w:u w:val="none"/>
    </w:rPr>
  </w:style>
  <w:style w:type="paragraph" w:customStyle="1" w:styleId="BodyTextRight">
    <w:name w:val="Body Text Right"/>
    <w:basedOn w:val="BodyText"/>
    <w:rsid w:val="00195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921"/>
    <w:rPr>
      <w:sz w:val="32"/>
    </w:rPr>
  </w:style>
  <w:style w:type="paragraph" w:customStyle="1" w:styleId="HeadingProcedure">
    <w:name w:val="Heading Procedure"/>
    <w:basedOn w:val="HeadingBase"/>
    <w:next w:val="Normal"/>
    <w:rsid w:val="00195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921"/>
    <w:pPr>
      <w:spacing w:before="60" w:after="60"/>
    </w:pPr>
  </w:style>
  <w:style w:type="paragraph" w:styleId="ListContinue">
    <w:name w:val="List Continue"/>
    <w:basedOn w:val="List"/>
    <w:rsid w:val="00195921"/>
    <w:pPr>
      <w:ind w:firstLine="0"/>
    </w:pPr>
  </w:style>
  <w:style w:type="paragraph" w:customStyle="1" w:styleId="ListNote">
    <w:name w:val="List Note"/>
    <w:basedOn w:val="List"/>
    <w:rsid w:val="00195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921"/>
    <w:rPr>
      <w:rFonts w:ascii="Courier New" w:hAnsi="Courier New"/>
    </w:rPr>
  </w:style>
  <w:style w:type="paragraph" w:customStyle="1" w:styleId="NoteBullet">
    <w:name w:val="Note Bullet"/>
    <w:basedOn w:val="Note"/>
    <w:rsid w:val="00195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921"/>
    <w:rPr>
      <w:b/>
      <w:smallCaps/>
    </w:rPr>
  </w:style>
  <w:style w:type="paragraph" w:customStyle="1" w:styleId="TableListNumber">
    <w:name w:val="Table List Number"/>
    <w:basedOn w:val="ListNumber"/>
    <w:rsid w:val="00195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921"/>
    <w:pPr>
      <w:numPr>
        <w:numId w:val="8"/>
      </w:numPr>
    </w:pPr>
  </w:style>
  <w:style w:type="paragraph" w:customStyle="1" w:styleId="ListAlpha2">
    <w:name w:val="List Alpha 2"/>
    <w:basedOn w:val="List2"/>
    <w:rsid w:val="00195921"/>
    <w:pPr>
      <w:numPr>
        <w:numId w:val="7"/>
      </w:numPr>
    </w:pPr>
  </w:style>
  <w:style w:type="paragraph" w:styleId="List2">
    <w:name w:val="List 2"/>
    <w:basedOn w:val="BodyText"/>
    <w:rsid w:val="00195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921"/>
    <w:pPr>
      <w:numPr>
        <w:numId w:val="3"/>
      </w:numPr>
    </w:pPr>
  </w:style>
  <w:style w:type="paragraph" w:styleId="ListContinue2">
    <w:name w:val="List Continue 2"/>
    <w:basedOn w:val="List2"/>
    <w:rsid w:val="00195921"/>
    <w:pPr>
      <w:ind w:firstLine="0"/>
    </w:pPr>
  </w:style>
  <w:style w:type="paragraph" w:styleId="ListContinue3">
    <w:name w:val="List Continue 3"/>
    <w:basedOn w:val="List3"/>
    <w:rsid w:val="00195921"/>
    <w:pPr>
      <w:ind w:left="1021" w:firstLine="0"/>
    </w:pPr>
  </w:style>
  <w:style w:type="paragraph" w:styleId="ListContinue4">
    <w:name w:val="List Continue 4"/>
    <w:basedOn w:val="List4"/>
    <w:rsid w:val="00195921"/>
    <w:pPr>
      <w:ind w:firstLine="0"/>
    </w:pPr>
  </w:style>
  <w:style w:type="paragraph" w:styleId="ListContinue5">
    <w:name w:val="List Continue 5"/>
    <w:basedOn w:val="List5"/>
    <w:rsid w:val="00195921"/>
    <w:pPr>
      <w:ind w:firstLine="0"/>
    </w:pPr>
  </w:style>
  <w:style w:type="paragraph" w:styleId="ListNumber3">
    <w:name w:val="List Number 3"/>
    <w:basedOn w:val="List3"/>
    <w:rsid w:val="00195921"/>
    <w:pPr>
      <w:numPr>
        <w:numId w:val="4"/>
      </w:numPr>
    </w:pPr>
  </w:style>
  <w:style w:type="paragraph" w:styleId="ListNumber4">
    <w:name w:val="List Number 4"/>
    <w:basedOn w:val="List4"/>
    <w:rsid w:val="00195921"/>
    <w:pPr>
      <w:numPr>
        <w:numId w:val="5"/>
      </w:numPr>
    </w:pPr>
  </w:style>
  <w:style w:type="paragraph" w:styleId="ListNumber5">
    <w:name w:val="List Number 5"/>
    <w:basedOn w:val="List5"/>
    <w:rsid w:val="00195921"/>
    <w:pPr>
      <w:numPr>
        <w:numId w:val="6"/>
      </w:numPr>
    </w:pPr>
  </w:style>
  <w:style w:type="paragraph" w:styleId="BlockText">
    <w:name w:val="Block Text"/>
    <w:basedOn w:val="Normal"/>
    <w:rsid w:val="00195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921"/>
    <w:rPr>
      <w:sz w:val="16"/>
      <w:vertAlign w:val="superscript"/>
    </w:rPr>
  </w:style>
  <w:style w:type="character" w:customStyle="1" w:styleId="Symbols">
    <w:name w:val="Symbols"/>
    <w:basedOn w:val="DefaultParagraphFont"/>
    <w:rsid w:val="00195921"/>
    <w:rPr>
      <w:rFonts w:ascii="Symbol" w:hAnsi="Symbol"/>
    </w:rPr>
  </w:style>
  <w:style w:type="character" w:customStyle="1" w:styleId="MenuOptions">
    <w:name w:val="Menu Options"/>
    <w:basedOn w:val="DefaultParagraphFont"/>
    <w:rsid w:val="00195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921"/>
    <w:rPr>
      <w:b/>
    </w:rPr>
  </w:style>
  <w:style w:type="character" w:customStyle="1" w:styleId="Underlined">
    <w:name w:val="Underlined"/>
    <w:basedOn w:val="DefaultParagraphFont"/>
    <w:rsid w:val="00195921"/>
    <w:rPr>
      <w:u w:val="single"/>
    </w:rPr>
  </w:style>
  <w:style w:type="paragraph" w:customStyle="1" w:styleId="TableBodyTextRight">
    <w:name w:val="Table Body Text Right"/>
    <w:basedOn w:val="TableBodyText"/>
    <w:rsid w:val="00195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921"/>
    <w:rPr>
      <w:sz w:val="18"/>
    </w:rPr>
  </w:style>
  <w:style w:type="paragraph" w:customStyle="1" w:styleId="BodySmallRight">
    <w:name w:val="Body Small Right"/>
    <w:basedOn w:val="BodyTextRight"/>
    <w:rsid w:val="00195921"/>
    <w:rPr>
      <w:sz w:val="18"/>
      <w:szCs w:val="18"/>
    </w:rPr>
  </w:style>
  <w:style w:type="paragraph" w:customStyle="1" w:styleId="MarginEdition">
    <w:name w:val="Margin Edition"/>
    <w:basedOn w:val="MarginNote"/>
    <w:rsid w:val="00195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921"/>
    <w:rPr>
      <w:sz w:val="2"/>
      <w:szCs w:val="2"/>
    </w:rPr>
  </w:style>
  <w:style w:type="character" w:customStyle="1" w:styleId="Small">
    <w:name w:val="Small"/>
    <w:basedOn w:val="DefaultParagraphFont"/>
    <w:rsid w:val="00195921"/>
    <w:rPr>
      <w:sz w:val="16"/>
    </w:rPr>
  </w:style>
  <w:style w:type="paragraph" w:customStyle="1" w:styleId="WideTable">
    <w:name w:val="Wide Table"/>
    <w:basedOn w:val="Normal"/>
    <w:rsid w:val="00195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921"/>
  </w:style>
  <w:style w:type="paragraph" w:styleId="Quote">
    <w:name w:val="Quote"/>
    <w:basedOn w:val="Heading1"/>
    <w:link w:val="QuoteChar"/>
    <w:qFormat/>
    <w:rsid w:val="00195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921"/>
    <w:pPr>
      <w:pageBreakBefore/>
    </w:pPr>
  </w:style>
  <w:style w:type="paragraph" w:customStyle="1" w:styleId="Border">
    <w:name w:val="Border"/>
    <w:basedOn w:val="Normal"/>
    <w:qFormat/>
    <w:rsid w:val="00195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921"/>
    <w:rPr>
      <w:u w:val="single"/>
    </w:rPr>
  </w:style>
  <w:style w:type="character" w:customStyle="1" w:styleId="BoldandItalics">
    <w:name w:val="Bold and Italics"/>
    <w:qFormat/>
    <w:rsid w:val="00195921"/>
    <w:rPr>
      <w:b/>
      <w:i/>
      <w:u w:val="none"/>
    </w:rPr>
  </w:style>
  <w:style w:type="paragraph" w:styleId="BalloonText">
    <w:name w:val="Balloon Text"/>
    <w:basedOn w:val="Normal"/>
    <w:link w:val="BalloonTextChar"/>
    <w:rsid w:val="00195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921"/>
    <w:pPr>
      <w:spacing w:before="0" w:after="0"/>
    </w:pPr>
  </w:style>
  <w:style w:type="paragraph" w:customStyle="1" w:styleId="BodyTextBold">
    <w:name w:val="Body Text Bold"/>
    <w:basedOn w:val="BodyText"/>
    <w:qFormat/>
    <w:rsid w:val="00195921"/>
    <w:rPr>
      <w:b/>
    </w:rPr>
  </w:style>
  <w:style w:type="character" w:styleId="Hyperlink">
    <w:name w:val="Hyperlink"/>
    <w:basedOn w:val="DefaultParagraphFont"/>
    <w:uiPriority w:val="99"/>
    <w:unhideWhenUsed/>
    <w:rsid w:val="00892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5315</Characters>
  <Application>Microsoft Office Word</Application>
  <DocSecurity>0</DocSecurity>
  <Lines>183</Lines>
  <Paragraphs>105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FBPRBK4004 Develop baked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