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2DA" w:rsidP="00C26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FBPRBK3016 Control and order bakery stock</w:t>
      </w:r>
      <w:r>
        <w:fldChar w:fldCharType="end"/>
      </w:r>
    </w:p>
    <w:p w:rsidR="00C262DA" w:rsidP="00C262DA">
      <w:pPr>
        <w:pStyle w:val="Version"/>
        <w:sectPr w:rsidSect="00A20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78E" w:rsidP="00A2078E">
      <w:pPr>
        <w:pStyle w:val="SuperHeading"/>
      </w:pPr>
      <w:r w:rsidRPr="00A2078E">
        <w:t>FBPRBK3016 Control and order bakery stock</w:t>
      </w:r>
    </w:p>
    <w:p w:rsidR="00000000" w:rsidRPr="00A2078E" w:rsidP="00A2078E">
      <w:pPr>
        <w:pStyle w:val="Heading1"/>
      </w:pPr>
      <w:bookmarkStart w:id="1" w:name="O_972081"/>
      <w:bookmarkEnd w:id="1"/>
      <w:r w:rsidRPr="00A207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rPr>
                <w:rStyle w:val="SpecialBold"/>
              </w:rPr>
              <w:t>Comments</w:t>
            </w:r>
          </w:p>
        </w:tc>
      </w:tr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t>This version released with FBP Food, Beverage and Pharmaceutical Training Package version 1.0</w:t>
            </w:r>
          </w:p>
        </w:tc>
      </w:tr>
    </w:tbl>
    <w:p w:rsidR="00000000" w:rsidRPr="00A2078E" w:rsidP="00A2078E">
      <w:pPr>
        <w:pStyle w:val="BodyText"/>
      </w:pPr>
    </w:p>
    <w:p w:rsidR="00000000" w:rsidRPr="00A2078E" w:rsidP="00A2078E">
      <w:pPr>
        <w:pStyle w:val="AllowPageBreak"/>
      </w:pPr>
    </w:p>
    <w:p w:rsidR="00000000" w:rsidRPr="00A2078E" w:rsidP="00A2078E">
      <w:pPr>
        <w:pStyle w:val="Heading1"/>
      </w:pPr>
      <w:bookmarkStart w:id="2" w:name="O_972082"/>
      <w:bookmarkEnd w:id="2"/>
      <w:r w:rsidRPr="00A2078E">
        <w:t>Application</w:t>
      </w:r>
    </w:p>
    <w:p w:rsidR="00000000" w:rsidRPr="00A2078E" w:rsidP="00C262DA">
      <w:pPr>
        <w:pStyle w:val="BodyText"/>
      </w:pPr>
      <w:r w:rsidRPr="00A2078E">
        <w:t>This unit of competency describes the skills and knowledge required to control and</w:t>
      </w:r>
      <w:r w:rsidRPr="00A2078E">
        <w:t xml:space="preserve"> order bakery stock in a commercial baking environment.</w:t>
      </w:r>
    </w:p>
    <w:p w:rsidR="00000000" w:rsidRPr="00A2078E" w:rsidP="00C262DA">
      <w:pPr>
        <w:pStyle w:val="BodyText"/>
      </w:pPr>
      <w:r w:rsidRPr="00A2078E">
        <w:t>This unit applies to individuals who apply a broad range of knowledge and skills with responsibility for their own work. This includes applying and communicating known solutions to predictable problem</w:t>
      </w:r>
      <w:r w:rsidRPr="00A2078E">
        <w:t>s.</w:t>
      </w:r>
    </w:p>
    <w:p w:rsidR="00000000" w:rsidRPr="00A2078E" w:rsidP="00C262DA">
      <w:pPr>
        <w:pStyle w:val="BodyText"/>
      </w:pPr>
      <w:r w:rsidRPr="00A2078E">
        <w:t>All work must be carried out to comply with workplace procedures, in accordance with State/Territory food safety, and work health and safety, regulations and legislation that apply to the workplace.</w:t>
      </w:r>
    </w:p>
    <w:p w:rsidR="00C262DA" w:rsidP="00C262DA">
      <w:pPr>
        <w:pStyle w:val="BodyText"/>
      </w:pPr>
      <w:r w:rsidRPr="00A2078E">
        <w:t>No occupational licensing, legislative or certificatio</w:t>
      </w:r>
      <w:r w:rsidRPr="00A2078E">
        <w:t>n requirements apply to this unit at the time of publication.</w:t>
      </w:r>
    </w:p>
    <w:p w:rsidR="00000000" w:rsidRPr="00A2078E" w:rsidP="00A2078E">
      <w:pPr>
        <w:pStyle w:val="Heading1"/>
      </w:pPr>
      <w:bookmarkStart w:id="3" w:name="O_972083"/>
      <w:bookmarkEnd w:id="3"/>
      <w:r w:rsidRPr="00A2078E">
        <w:t>Pre-requisite Unit</w:t>
      </w:r>
    </w:p>
    <w:p w:rsidR="00000000" w:rsidRPr="00A2078E" w:rsidP="00C262DA">
      <w:pPr>
        <w:pStyle w:val="BodyText"/>
      </w:pPr>
      <w:r w:rsidRPr="00A2078E">
        <w:t>Nil</w:t>
      </w:r>
    </w:p>
    <w:p w:rsidR="00000000" w:rsidRPr="00A2078E" w:rsidP="00A2078E">
      <w:pPr>
        <w:pStyle w:val="Heading1"/>
      </w:pPr>
      <w:bookmarkStart w:id="4" w:name="O_972085"/>
      <w:bookmarkEnd w:id="4"/>
      <w:r w:rsidRPr="00A2078E">
        <w:t>Unit Sector</w:t>
      </w:r>
    </w:p>
    <w:p w:rsidR="00000000" w:rsidRPr="00A2078E" w:rsidP="00C262DA">
      <w:pPr>
        <w:pStyle w:val="BodyText"/>
      </w:pPr>
      <w:r w:rsidRPr="00A2078E">
        <w:t>Retail baking (RBK)</w:t>
      </w:r>
    </w:p>
    <w:p w:rsidR="00000000" w:rsidRPr="00A2078E" w:rsidP="00A2078E">
      <w:pPr>
        <w:pStyle w:val="Heading1"/>
      </w:pPr>
      <w:bookmarkStart w:id="5" w:name="O_972086"/>
      <w:bookmarkEnd w:id="5"/>
      <w:r w:rsidRPr="00A207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6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rPr>
                <w:rStyle w:val="SpecialBold"/>
              </w:rPr>
              <w:t>Performance Criteria</w:t>
            </w:r>
          </w:p>
        </w:tc>
      </w:tr>
      <w:tr w:rsidTr="00C26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1. Order and receive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t>1.1 Process stock orders in accordance with workplace procedures</w:t>
            </w:r>
          </w:p>
          <w:p w:rsidR="00000000" w:rsidRPr="00A2078E" w:rsidP="00A2078E">
            <w:pPr>
              <w:pStyle w:val="BodyText"/>
            </w:pPr>
            <w:r w:rsidRPr="00A2078E">
              <w:t>1.2 Maintain and adjust s</w:t>
            </w:r>
            <w:r w:rsidRPr="00A2078E">
              <w:t xml:space="preserve">tock re-order cycles to meet bakery </w:t>
            </w:r>
            <w:r w:rsidRPr="00A2078E">
              <w:t xml:space="preserve">requirements </w:t>
            </w:r>
          </w:p>
          <w:p w:rsidR="00000000" w:rsidRPr="00A2078E" w:rsidP="00A2078E">
            <w:pPr>
              <w:pStyle w:val="BodyText"/>
            </w:pPr>
            <w:r w:rsidRPr="00A2078E">
              <w:t>1.3 Check and record incoming stock against order and delivery specifications to identify discrepancies and rectify</w:t>
            </w:r>
          </w:p>
          <w:p w:rsidR="00000000" w:rsidRPr="00A2078E" w:rsidP="00A2078E">
            <w:pPr>
              <w:pStyle w:val="BodyText"/>
            </w:pPr>
            <w:r w:rsidRPr="00A2078E">
              <w:t>1.4 Check food product packaging on delivery to identify damage and rectify</w:t>
            </w:r>
          </w:p>
          <w:p w:rsidR="00000000" w:rsidRPr="00A2078E" w:rsidP="00A2078E">
            <w:pPr>
              <w:pStyle w:val="BodyText"/>
            </w:pPr>
            <w:r w:rsidRPr="00A2078E">
              <w:t xml:space="preserve">1.5 Check and </w:t>
            </w:r>
            <w:r w:rsidRPr="00A2078E">
              <w:t>record temperature on delivery of frozen and chilled food products to ensure food safety standards are met, and rectify</w:t>
            </w:r>
          </w:p>
          <w:p w:rsidR="00000000" w:rsidRPr="00A2078E" w:rsidP="00A2078E">
            <w:pPr>
              <w:pStyle w:val="BodyText"/>
            </w:pPr>
            <w:r w:rsidRPr="00A2078E">
              <w:t>1.6 Date code perishable items on delivery to maximise use</w:t>
            </w:r>
          </w:p>
          <w:p w:rsidR="00000000" w:rsidRPr="00A2078E" w:rsidP="00A2078E">
            <w:pPr>
              <w:pStyle w:val="BodyText"/>
            </w:pPr>
            <w:r w:rsidRPr="00A2078E">
              <w:t>1.7 Communicate with suppliers to ensure continuity of supply</w:t>
            </w:r>
          </w:p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1.8 Monitor ordering and supply processes to identify problems and rectify</w:t>
            </w:r>
          </w:p>
        </w:tc>
      </w:tr>
      <w:tr w:rsidTr="00C26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2. Store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t xml:space="preserve">2.1 Keep stock to maximise use and minimise waste </w:t>
            </w:r>
          </w:p>
          <w:p w:rsidR="00000000" w:rsidRPr="00A2078E" w:rsidP="00A2078E">
            <w:pPr>
              <w:pStyle w:val="BodyText"/>
            </w:pPr>
            <w:r w:rsidRPr="00A2078E">
              <w:t xml:space="preserve">2.2 Clean storage areas to meet food safe housekeeping requirements </w:t>
            </w:r>
          </w:p>
          <w:p w:rsidR="00000000" w:rsidRPr="00A2078E" w:rsidP="00A2078E">
            <w:pPr>
              <w:pStyle w:val="BodyText"/>
            </w:pPr>
            <w:r w:rsidRPr="00A2078E">
              <w:t>2.3 Inspect storage areas to identify indicat</w:t>
            </w:r>
            <w:r w:rsidRPr="00A2078E">
              <w:t>ors of pest contamination and rectify</w:t>
            </w:r>
          </w:p>
          <w:p w:rsidR="00000000" w:rsidRPr="00A2078E" w:rsidP="00A2078E">
            <w:pPr>
              <w:pStyle w:val="BodyText"/>
            </w:pPr>
            <w:r w:rsidRPr="00A2078E">
              <w:t>2.4 Use safe manual handling techniques to move and store stock</w:t>
            </w:r>
          </w:p>
          <w:p w:rsidR="00000000" w:rsidRPr="00A2078E" w:rsidP="00A2078E">
            <w:pPr>
              <w:pStyle w:val="BodyText"/>
            </w:pPr>
            <w:r w:rsidRPr="00A2078E">
              <w:t>2.5 Label stock with dates in accordance with workplace procedures</w:t>
            </w:r>
          </w:p>
          <w:p w:rsidR="00000000" w:rsidRPr="00A2078E" w:rsidP="00A2078E">
            <w:pPr>
              <w:pStyle w:val="BodyText"/>
            </w:pPr>
            <w:r w:rsidRPr="00A2078E">
              <w:t>2.6 Store perishable stock in sealed containers to avoid food contamination and pests</w:t>
            </w:r>
          </w:p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2</w:t>
            </w:r>
            <w:r w:rsidRPr="00A2078E">
              <w:t>.7 Monitor and maintain cleanliness of stock handling and storage areas to meet housekeeping and hygiene requirements</w:t>
            </w:r>
          </w:p>
        </w:tc>
      </w:tr>
      <w:tr w:rsidTr="00C26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3. Maintain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t>3.1 Monitor and record stock levels in accordance with workplace procedures</w:t>
            </w:r>
          </w:p>
          <w:p w:rsidR="00000000" w:rsidRPr="00A2078E" w:rsidP="00A2078E">
            <w:pPr>
              <w:pStyle w:val="BodyText"/>
            </w:pPr>
            <w:r w:rsidRPr="00A2078E">
              <w:t xml:space="preserve">3.2 Monitor stock performance to determine </w:t>
            </w:r>
            <w:r w:rsidRPr="00A2078E">
              <w:t>stock usage rate</w:t>
            </w:r>
          </w:p>
          <w:p w:rsidR="00000000" w:rsidRPr="00A2078E" w:rsidP="00A2078E">
            <w:pPr>
              <w:pStyle w:val="BodyText"/>
            </w:pPr>
            <w:r w:rsidRPr="00A2078E">
              <w:t>3.3 Rotate stock according to use-by date to maximise use and minimise waste</w:t>
            </w:r>
          </w:p>
          <w:p w:rsidR="00000000" w:rsidRPr="00A2078E" w:rsidP="00A2078E">
            <w:pPr>
              <w:pStyle w:val="BodyText"/>
            </w:pPr>
            <w:r w:rsidRPr="00A2078E">
              <w:t>3.4 Check and adjust environmental conditions to maintain quality of perishables</w:t>
            </w:r>
          </w:p>
          <w:p w:rsidR="00000000" w:rsidRPr="00A2078E" w:rsidP="00A2078E">
            <w:pPr>
              <w:pStyle w:val="BodyText"/>
            </w:pPr>
            <w:r w:rsidRPr="00A2078E">
              <w:t>3.5 Conduct temperature checks of perishables to identify storage problems, and r</w:t>
            </w:r>
            <w:r w:rsidRPr="00A2078E">
              <w:t>ectify to protect perishables from spoilage</w:t>
            </w:r>
          </w:p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3.6 Inspect items for pest damage and infestation and dispose of spoiled stock according to workplace procedures</w:t>
            </w:r>
          </w:p>
        </w:tc>
      </w:tr>
      <w:tr w:rsidTr="00C26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4. Minimise stock losses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t xml:space="preserve">4.1 Check storage of stock to identify stock problems, and rectify to </w:t>
            </w:r>
            <w:r w:rsidRPr="00A2078E">
              <w:t>mai</w:t>
            </w:r>
            <w:r w:rsidRPr="00A2078E">
              <w:t>ntain stock quality</w:t>
            </w:r>
          </w:p>
          <w:p w:rsidR="00000000" w:rsidRPr="00A2078E" w:rsidP="00A2078E">
            <w:pPr>
              <w:pStyle w:val="BodyText"/>
            </w:pPr>
            <w:r w:rsidRPr="00A2078E">
              <w:t>4.2 Identify, record and report stock losses in accordance with workplace procedures</w:t>
            </w:r>
          </w:p>
          <w:p w:rsidR="00000000" w:rsidRPr="00A2078E" w:rsidP="00A2078E">
            <w:pPr>
              <w:pStyle w:val="BodyText"/>
            </w:pPr>
            <w:r w:rsidRPr="00A2078E">
              <w:t>4.3 Identify avoidable losses and determine the cause of the loss to recommend and implement solutions to prevent future avoidable losses</w:t>
            </w:r>
          </w:p>
        </w:tc>
      </w:tr>
    </w:tbl>
    <w:p w:rsidR="00000000" w:rsidRPr="00A2078E" w:rsidP="00A2078E">
      <w:pPr>
        <w:pStyle w:val="BodyText"/>
      </w:pPr>
    </w:p>
    <w:p w:rsidR="00000000" w:rsidRPr="00A2078E" w:rsidP="00A2078E">
      <w:pPr>
        <w:pStyle w:val="AllowPageBreak"/>
      </w:pPr>
    </w:p>
    <w:p w:rsidR="00000000" w:rsidRPr="00A2078E" w:rsidP="00A2078E">
      <w:pPr>
        <w:pStyle w:val="Heading1"/>
      </w:pPr>
      <w:bookmarkStart w:id="6" w:name="O_972087"/>
      <w:bookmarkEnd w:id="6"/>
      <w:r w:rsidRPr="00A2078E">
        <w:t>Foundation Skills</w:t>
      </w:r>
    </w:p>
    <w:p w:rsidR="00000000" w:rsidRPr="00C262DA" w:rsidP="00C262DA">
      <w:pPr>
        <w:pStyle w:val="BodyText"/>
        <w:rPr>
          <w:i/>
        </w:rPr>
      </w:pPr>
      <w:r w:rsidRPr="00C262D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rPr>
                <w:rStyle w:val="SpecialBold"/>
              </w:rPr>
              <w:t>Description</w:t>
            </w:r>
          </w:p>
        </w:tc>
      </w:tr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ListBullet"/>
              <w:rPr>
                <w:lang w:val="en-NZ"/>
              </w:rPr>
            </w:pPr>
            <w:r w:rsidRPr="00A2078E">
              <w:t>Interprets</w:t>
            </w:r>
            <w:r w:rsidRPr="00A2078E">
              <w:t xml:space="preserve"> key information from order, delivery and supplier information, use-by dates, stock labels and workplace procedures</w:t>
            </w:r>
          </w:p>
        </w:tc>
      </w:tr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ListBullet"/>
            </w:pPr>
            <w:r w:rsidRPr="00A2078E">
              <w:t>Identifies and comprehends measurements, including stock volumes and perishables, and stock area temperature and humidity</w:t>
            </w:r>
          </w:p>
          <w:p w:rsidR="00000000" w:rsidRPr="00A2078E" w:rsidP="00A2078E">
            <w:pPr>
              <w:pStyle w:val="ListBullet"/>
            </w:pPr>
            <w:r w:rsidRPr="00A2078E">
              <w:t>Interprets safe food condition temperature range requirements for perishables and stores</w:t>
            </w:r>
          </w:p>
          <w:p w:rsidR="00000000" w:rsidRPr="00A2078E" w:rsidP="00A2078E">
            <w:pPr>
              <w:pStyle w:val="ListBullet"/>
            </w:pPr>
            <w:r w:rsidRPr="00A2078E">
              <w:t>Uses thermometers to measure temperatures</w:t>
            </w:r>
          </w:p>
          <w:p w:rsidR="00000000" w:rsidRPr="00A2078E" w:rsidP="00A2078E">
            <w:pPr>
              <w:pStyle w:val="ListBullet"/>
            </w:pPr>
            <w:r w:rsidRPr="00A2078E">
              <w:t>Completes stock records using mathematical symbols and conventions</w:t>
            </w:r>
          </w:p>
          <w:p w:rsidR="00000000" w:rsidP="00A2078E">
            <w:pPr>
              <w:pStyle w:val="ListBullet"/>
              <w:rPr>
                <w:lang w:val="en-NZ"/>
              </w:rPr>
            </w:pPr>
            <w:r w:rsidRPr="00A2078E">
              <w:t>Performs calculations and estimations to determine stock l</w:t>
            </w:r>
            <w:r w:rsidRPr="00A2078E">
              <w:t>evels</w:t>
            </w:r>
          </w:p>
        </w:tc>
      </w:tr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ListBullet"/>
              <w:rPr>
                <w:lang w:val="en-NZ"/>
              </w:rPr>
            </w:pPr>
            <w:r w:rsidRPr="00A2078E">
              <w:t>Completes stock records and forms using required format, language and structure</w:t>
            </w:r>
          </w:p>
        </w:tc>
      </w:tr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ListBullet"/>
              <w:rPr>
                <w:lang w:val="en-NZ"/>
              </w:rPr>
            </w:pPr>
            <w:r w:rsidRPr="00A2078E">
              <w:t xml:space="preserve">Uses vocabulary relevant to role and context to convey information clearly to suppliers </w:t>
            </w:r>
          </w:p>
        </w:tc>
      </w:tr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ListBullet"/>
            </w:pPr>
            <w:r w:rsidRPr="00A2078E">
              <w:t>Complies with workpla</w:t>
            </w:r>
            <w:r w:rsidRPr="00A2078E">
              <w:t>ce health and safety and food safety regulatory requirements relevant to a commercial baking operation</w:t>
            </w:r>
          </w:p>
          <w:p w:rsidR="00000000" w:rsidP="00A2078E">
            <w:pPr>
              <w:pStyle w:val="ListBullet"/>
              <w:rPr>
                <w:lang w:val="en-NZ"/>
              </w:rPr>
            </w:pPr>
            <w:r w:rsidRPr="00A2078E">
              <w:t>Follows organisational policies and procedures relevant to own work role</w:t>
            </w:r>
          </w:p>
        </w:tc>
      </w:tr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ListBullet"/>
            </w:pPr>
            <w:r w:rsidRPr="00A2078E">
              <w:t>Plans, organises and implements tasks required to achieve production outcomes</w:t>
            </w:r>
          </w:p>
          <w:p w:rsidR="00000000" w:rsidRPr="00A2078E" w:rsidP="00A2078E">
            <w:pPr>
              <w:pStyle w:val="ListBullet"/>
            </w:pPr>
            <w:r w:rsidRPr="00A2078E">
              <w:t xml:space="preserve">Uses problem-solving skills to analyse product and process faults and decide on appropriate action </w:t>
            </w:r>
          </w:p>
          <w:p w:rsidR="00000000" w:rsidRPr="00A2078E" w:rsidP="00A2078E">
            <w:pPr>
              <w:pStyle w:val="ListBullet"/>
            </w:pPr>
            <w:r w:rsidRPr="00A2078E">
              <w:t>Uses digital technologies to set process parameters</w:t>
            </w:r>
          </w:p>
        </w:tc>
      </w:tr>
    </w:tbl>
    <w:p w:rsidR="00000000" w:rsidRPr="00A2078E" w:rsidP="00A2078E">
      <w:pPr>
        <w:pStyle w:val="BodyText"/>
      </w:pPr>
    </w:p>
    <w:p w:rsidR="00000000" w:rsidRPr="00A2078E" w:rsidP="00A2078E">
      <w:pPr>
        <w:pStyle w:val="AllowPageBreak"/>
      </w:pPr>
    </w:p>
    <w:p w:rsidR="00000000" w:rsidRPr="00A2078E" w:rsidP="00A2078E">
      <w:pPr>
        <w:pStyle w:val="Heading1"/>
      </w:pPr>
      <w:bookmarkStart w:id="7" w:name="O_972089"/>
      <w:bookmarkEnd w:id="7"/>
      <w:r w:rsidRPr="00A2078E">
        <w:t>Unit Ma</w:t>
      </w:r>
      <w:r w:rsidRPr="00A2078E">
        <w:t>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rPr>
                <w:rStyle w:val="SpecialBold"/>
              </w:rPr>
              <w:t>Equivalence status</w:t>
            </w:r>
          </w:p>
        </w:tc>
      </w:tr>
      <w:tr w:rsidTr="00A20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FBPRBK3016 Control and order bakery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78E">
            <w:pPr>
              <w:pStyle w:val="BodyText"/>
              <w:rPr>
                <w:lang w:val="en-NZ"/>
              </w:rPr>
            </w:pPr>
            <w:r w:rsidRPr="00A2078E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78E" w:rsidP="00A2078E">
            <w:pPr>
              <w:pStyle w:val="BodyText"/>
            </w:pPr>
            <w:r w:rsidRPr="00A2078E">
              <w:t>No equivalent unit</w:t>
            </w:r>
          </w:p>
        </w:tc>
      </w:tr>
    </w:tbl>
    <w:p w:rsidR="00C262DA" w:rsidP="00A2078E">
      <w:pPr>
        <w:pStyle w:val="BodyText"/>
      </w:pPr>
    </w:p>
    <w:p w:rsidR="00C262DA" w:rsidP="00A2078E">
      <w:pPr>
        <w:pStyle w:val="BodyText"/>
      </w:pPr>
    </w:p>
    <w:p w:rsidR="00000000" w:rsidRPr="00A2078E" w:rsidP="00A2078E">
      <w:pPr>
        <w:pStyle w:val="Heading1"/>
      </w:pPr>
      <w:bookmarkStart w:id="8" w:name="O_972097"/>
      <w:bookmarkEnd w:id="8"/>
      <w:r w:rsidRPr="00A2078E">
        <w:t>Links</w:t>
      </w:r>
    </w:p>
    <w:p w:rsidR="00000000" w:rsidRPr="00A2078E" w:rsidP="00C262DA">
      <w:pPr>
        <w:pStyle w:val="BodyText"/>
      </w:pPr>
      <w:r w:rsidRPr="00A2078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214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078E" w:rsidP="00A2078E"/>
    <w:sectPr w:rsidSect="00A20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8E" w:rsidRPr="00C262DA" w:rsidP="00C26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DA" w:rsidP="00A20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2DA" w:rsidP="00A20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62DA" w:rsidP="00A20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78E" w:rsidRPr="00C262DA" w:rsidP="00C26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DA" w:rsidRPr="002D2AF8" w:rsidP="00A20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FBPRBK3016 Control and order bakery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262DA" w:rsidP="00A20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DE0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96A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78E"/>
  </w:style>
  <w:style w:type="character" w:customStyle="1" w:styleId="Heading1Char">
    <w:name w:val="Heading 1 Char"/>
    <w:basedOn w:val="DefaultParagraphFont"/>
    <w:link w:val="Heading1"/>
    <w:rsid w:val="00A20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7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78E"/>
    <w:rPr>
      <w:b/>
      <w:spacing w:val="0"/>
    </w:rPr>
  </w:style>
  <w:style w:type="character" w:styleId="Emphasis">
    <w:name w:val="Emphasis"/>
    <w:basedOn w:val="DefaultParagraphFont"/>
    <w:qFormat/>
    <w:rsid w:val="00A2078E"/>
    <w:rPr>
      <w:i/>
    </w:rPr>
  </w:style>
  <w:style w:type="paragraph" w:customStyle="1" w:styleId="SuperHeading">
    <w:name w:val="SuperHeading"/>
    <w:basedOn w:val="Normal"/>
    <w:rsid w:val="00A20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7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7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78E"/>
  </w:style>
  <w:style w:type="paragraph" w:styleId="TableofFigures">
    <w:name w:val="table of figures"/>
    <w:basedOn w:val="Normal"/>
    <w:next w:val="Normal"/>
    <w:semiHidden/>
    <w:rsid w:val="00A20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7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78E"/>
    <w:rPr>
      <w:rFonts w:ascii="Wingdings" w:hAnsi="Wingdings"/>
    </w:rPr>
  </w:style>
  <w:style w:type="paragraph" w:customStyle="1" w:styleId="TableHeading">
    <w:name w:val="Table Heading"/>
    <w:basedOn w:val="HeadingBase"/>
    <w:rsid w:val="00A20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78E"/>
    <w:rPr>
      <w:color w:val="0033CC"/>
      <w:u w:val="none"/>
    </w:rPr>
  </w:style>
  <w:style w:type="paragraph" w:customStyle="1" w:styleId="BodyTextRight">
    <w:name w:val="Body Text Right"/>
    <w:basedOn w:val="BodyText"/>
    <w:rsid w:val="00A20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78E"/>
    <w:rPr>
      <w:sz w:val="32"/>
    </w:rPr>
  </w:style>
  <w:style w:type="paragraph" w:customStyle="1" w:styleId="HeadingProcedure">
    <w:name w:val="Heading Procedure"/>
    <w:basedOn w:val="HeadingBase"/>
    <w:next w:val="Normal"/>
    <w:rsid w:val="00A20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78E"/>
    <w:pPr>
      <w:spacing w:before="60" w:after="60"/>
    </w:pPr>
  </w:style>
  <w:style w:type="paragraph" w:styleId="ListContinue">
    <w:name w:val="List Continue"/>
    <w:basedOn w:val="List"/>
    <w:rsid w:val="00A2078E"/>
    <w:pPr>
      <w:ind w:firstLine="0"/>
    </w:pPr>
  </w:style>
  <w:style w:type="paragraph" w:customStyle="1" w:styleId="ListNote">
    <w:name w:val="List Note"/>
    <w:basedOn w:val="List"/>
    <w:rsid w:val="00A20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78E"/>
    <w:rPr>
      <w:rFonts w:ascii="Courier New" w:hAnsi="Courier New"/>
    </w:rPr>
  </w:style>
  <w:style w:type="paragraph" w:customStyle="1" w:styleId="NoteBullet">
    <w:name w:val="Note Bullet"/>
    <w:basedOn w:val="Note"/>
    <w:rsid w:val="00A20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7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78E"/>
    <w:rPr>
      <w:b/>
      <w:smallCaps/>
    </w:rPr>
  </w:style>
  <w:style w:type="paragraph" w:customStyle="1" w:styleId="TableListNumber">
    <w:name w:val="Table List Number"/>
    <w:basedOn w:val="ListNumber"/>
    <w:rsid w:val="00A20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78E"/>
    <w:pPr>
      <w:numPr>
        <w:numId w:val="8"/>
      </w:numPr>
    </w:pPr>
  </w:style>
  <w:style w:type="paragraph" w:customStyle="1" w:styleId="ListAlpha2">
    <w:name w:val="List Alpha 2"/>
    <w:basedOn w:val="List2"/>
    <w:rsid w:val="00A2078E"/>
    <w:pPr>
      <w:numPr>
        <w:numId w:val="7"/>
      </w:numPr>
    </w:pPr>
  </w:style>
  <w:style w:type="paragraph" w:styleId="List2">
    <w:name w:val="List 2"/>
    <w:basedOn w:val="BodyText"/>
    <w:rsid w:val="00A20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7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7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78E"/>
    <w:pPr>
      <w:numPr>
        <w:numId w:val="3"/>
      </w:numPr>
    </w:pPr>
  </w:style>
  <w:style w:type="paragraph" w:styleId="ListContinue2">
    <w:name w:val="List Continue 2"/>
    <w:basedOn w:val="List2"/>
    <w:rsid w:val="00A2078E"/>
    <w:pPr>
      <w:ind w:firstLine="0"/>
    </w:pPr>
  </w:style>
  <w:style w:type="paragraph" w:styleId="ListContinue3">
    <w:name w:val="List Continue 3"/>
    <w:basedOn w:val="List3"/>
    <w:rsid w:val="00A2078E"/>
    <w:pPr>
      <w:ind w:left="1021" w:firstLine="0"/>
    </w:pPr>
  </w:style>
  <w:style w:type="paragraph" w:styleId="ListContinue4">
    <w:name w:val="List Continue 4"/>
    <w:basedOn w:val="List4"/>
    <w:rsid w:val="00A2078E"/>
    <w:pPr>
      <w:ind w:firstLine="0"/>
    </w:pPr>
  </w:style>
  <w:style w:type="paragraph" w:styleId="ListContinue5">
    <w:name w:val="List Continue 5"/>
    <w:basedOn w:val="List5"/>
    <w:rsid w:val="00A2078E"/>
    <w:pPr>
      <w:ind w:firstLine="0"/>
    </w:pPr>
  </w:style>
  <w:style w:type="paragraph" w:styleId="ListNumber3">
    <w:name w:val="List Number 3"/>
    <w:basedOn w:val="List3"/>
    <w:rsid w:val="00A2078E"/>
    <w:pPr>
      <w:numPr>
        <w:numId w:val="4"/>
      </w:numPr>
    </w:pPr>
  </w:style>
  <w:style w:type="paragraph" w:styleId="ListNumber4">
    <w:name w:val="List Number 4"/>
    <w:basedOn w:val="List4"/>
    <w:rsid w:val="00A2078E"/>
    <w:pPr>
      <w:numPr>
        <w:numId w:val="5"/>
      </w:numPr>
    </w:pPr>
  </w:style>
  <w:style w:type="paragraph" w:styleId="ListNumber5">
    <w:name w:val="List Number 5"/>
    <w:basedOn w:val="List5"/>
    <w:rsid w:val="00A2078E"/>
    <w:pPr>
      <w:numPr>
        <w:numId w:val="6"/>
      </w:numPr>
    </w:pPr>
  </w:style>
  <w:style w:type="paragraph" w:styleId="BlockText">
    <w:name w:val="Block Text"/>
    <w:basedOn w:val="Normal"/>
    <w:rsid w:val="00A20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78E"/>
    <w:rPr>
      <w:sz w:val="16"/>
      <w:vertAlign w:val="superscript"/>
    </w:rPr>
  </w:style>
  <w:style w:type="character" w:customStyle="1" w:styleId="Symbols">
    <w:name w:val="Symbols"/>
    <w:basedOn w:val="DefaultParagraphFont"/>
    <w:rsid w:val="00A2078E"/>
    <w:rPr>
      <w:rFonts w:ascii="Symbol" w:hAnsi="Symbol"/>
    </w:rPr>
  </w:style>
  <w:style w:type="character" w:customStyle="1" w:styleId="MenuOptions">
    <w:name w:val="Menu Options"/>
    <w:basedOn w:val="DefaultParagraphFont"/>
    <w:rsid w:val="00A20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78E"/>
    <w:rPr>
      <w:b/>
    </w:rPr>
  </w:style>
  <w:style w:type="character" w:customStyle="1" w:styleId="Underlined">
    <w:name w:val="Underlined"/>
    <w:basedOn w:val="DefaultParagraphFont"/>
    <w:rsid w:val="00A2078E"/>
    <w:rPr>
      <w:u w:val="single"/>
    </w:rPr>
  </w:style>
  <w:style w:type="paragraph" w:customStyle="1" w:styleId="TableBodyTextRight">
    <w:name w:val="Table Body Text Right"/>
    <w:basedOn w:val="TableBodyText"/>
    <w:rsid w:val="00A20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78E"/>
    <w:rPr>
      <w:sz w:val="18"/>
    </w:rPr>
  </w:style>
  <w:style w:type="paragraph" w:customStyle="1" w:styleId="BodySmallRight">
    <w:name w:val="Body Small Right"/>
    <w:basedOn w:val="BodyTextRight"/>
    <w:rsid w:val="00A2078E"/>
    <w:rPr>
      <w:sz w:val="18"/>
      <w:szCs w:val="18"/>
    </w:rPr>
  </w:style>
  <w:style w:type="paragraph" w:customStyle="1" w:styleId="MarginEdition">
    <w:name w:val="Margin Edition"/>
    <w:basedOn w:val="MarginNote"/>
    <w:rsid w:val="00A20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78E"/>
    <w:rPr>
      <w:sz w:val="2"/>
      <w:szCs w:val="2"/>
    </w:rPr>
  </w:style>
  <w:style w:type="character" w:customStyle="1" w:styleId="Small">
    <w:name w:val="Small"/>
    <w:basedOn w:val="DefaultParagraphFont"/>
    <w:rsid w:val="00A2078E"/>
    <w:rPr>
      <w:sz w:val="16"/>
    </w:rPr>
  </w:style>
  <w:style w:type="paragraph" w:customStyle="1" w:styleId="WideTable">
    <w:name w:val="Wide Table"/>
    <w:basedOn w:val="Normal"/>
    <w:rsid w:val="00A20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78E"/>
  </w:style>
  <w:style w:type="paragraph" w:styleId="Quote">
    <w:name w:val="Quote"/>
    <w:basedOn w:val="Heading1"/>
    <w:link w:val="QuoteChar"/>
    <w:qFormat/>
    <w:rsid w:val="00A20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78E"/>
    <w:pPr>
      <w:pageBreakBefore/>
    </w:pPr>
  </w:style>
  <w:style w:type="paragraph" w:customStyle="1" w:styleId="Border">
    <w:name w:val="Border"/>
    <w:basedOn w:val="Normal"/>
    <w:qFormat/>
    <w:rsid w:val="00A20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78E"/>
    <w:rPr>
      <w:u w:val="single"/>
    </w:rPr>
  </w:style>
  <w:style w:type="character" w:customStyle="1" w:styleId="BoldandItalics">
    <w:name w:val="Bold and Italics"/>
    <w:qFormat/>
    <w:rsid w:val="00A2078E"/>
    <w:rPr>
      <w:b/>
      <w:i/>
      <w:u w:val="none"/>
    </w:rPr>
  </w:style>
  <w:style w:type="paragraph" w:styleId="BalloonText">
    <w:name w:val="Balloon Text"/>
    <w:basedOn w:val="Normal"/>
    <w:link w:val="BalloonTextChar"/>
    <w:rsid w:val="00A20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78E"/>
    <w:pPr>
      <w:spacing w:before="0" w:after="0"/>
    </w:pPr>
  </w:style>
  <w:style w:type="paragraph" w:customStyle="1" w:styleId="BodyTextBold">
    <w:name w:val="Body Text Bold"/>
    <w:basedOn w:val="BodyText"/>
    <w:qFormat/>
    <w:rsid w:val="00A2078E"/>
    <w:rPr>
      <w:b/>
    </w:rPr>
  </w:style>
  <w:style w:type="character" w:styleId="Hyperlink">
    <w:name w:val="Hyperlink"/>
    <w:basedOn w:val="DefaultParagraphFont"/>
    <w:uiPriority w:val="99"/>
    <w:unhideWhenUsed/>
    <w:rsid w:val="00C26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4540</Characters>
  <Application>Microsoft Office Word</Application>
  <DocSecurity>0</DocSecurity>
  <Lines>151</Lines>
  <Paragraphs>99</Paragraphs>
  <ScaleCrop>false</ScaleCrop>
  <Company>Author-it Software Corporation Ltd.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FBPRBK3016 Control and order bakery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2022-04-19T18:18:00Z</dcterms:created>
  <dcterms:modified xsi:type="dcterms:W3CDTF">2022-04-19T18:18:00Z</dcterms:modified>
</cp:coreProperties>
</file>