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C87" w:rsidP="00973C87">
      <w:pPr>
        <w:pStyle w:val="Title"/>
      </w:pPr>
      <w:r>
        <w:fldChar w:fldCharType="begin"/>
      </w:r>
      <w:r>
        <w:instrText xml:space="preserve"> TITLE   \* MERGEFORMAT </w:instrText>
      </w:r>
      <w:r>
        <w:fldChar w:fldCharType="separate"/>
      </w:r>
      <w:r>
        <w:t>FBPRBK3011 Produce frozen dough products</w:t>
      </w:r>
      <w:r>
        <w:fldChar w:fldCharType="end"/>
      </w:r>
    </w:p>
    <w:p w:rsidR="00973C87" w:rsidP="00973C87">
      <w:pPr>
        <w:pStyle w:val="Version"/>
        <w:sectPr w:rsidSect="006D39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98B" w:rsidP="006D398B">
      <w:pPr>
        <w:pStyle w:val="SuperHeading"/>
      </w:pPr>
      <w:r w:rsidRPr="006D398B">
        <w:t>FBPRBK3011 Produce frozen dough products</w:t>
      </w:r>
    </w:p>
    <w:p w:rsidR="00000000" w:rsidRPr="006D398B" w:rsidP="006D398B">
      <w:pPr>
        <w:pStyle w:val="Heading1"/>
      </w:pPr>
      <w:bookmarkStart w:id="1" w:name="O_971952"/>
      <w:bookmarkEnd w:id="1"/>
      <w:r w:rsidRPr="006D398B">
        <w:t>Modification History</w:t>
      </w:r>
    </w:p>
    <w:tbl>
      <w:tblPr>
        <w:tblW w:w="9520" w:type="dxa"/>
        <w:tblLayout w:type="fixed"/>
        <w:tblCellMar>
          <w:left w:w="62" w:type="dxa"/>
          <w:right w:w="62" w:type="dxa"/>
        </w:tblCellMar>
        <w:tblLook w:val="0000"/>
      </w:tblPr>
      <w:tblGrid>
        <w:gridCol w:w="2581"/>
        <w:gridCol w:w="6939"/>
      </w:tblGrid>
      <w:tr w:rsidTr="006D39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rPr>
                <w:rStyle w:val="SpecialBold"/>
              </w:rPr>
              <w:t>Comments</w:t>
            </w:r>
          </w:p>
        </w:tc>
      </w:tr>
      <w:tr w:rsidTr="006D39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This version released with FBP Food, Beverage and Pharmaceutical Training Package version 1.0</w:t>
            </w:r>
          </w:p>
        </w:tc>
      </w:tr>
    </w:tbl>
    <w:p w:rsidR="00000000" w:rsidRPr="006D398B" w:rsidP="006D398B">
      <w:pPr>
        <w:pStyle w:val="BodyText"/>
      </w:pPr>
    </w:p>
    <w:p w:rsidR="00000000" w:rsidRPr="006D398B" w:rsidP="006D398B">
      <w:pPr>
        <w:pStyle w:val="AllowPageBreak"/>
      </w:pPr>
    </w:p>
    <w:p w:rsidR="00000000" w:rsidRPr="006D398B" w:rsidP="006D398B">
      <w:pPr>
        <w:pStyle w:val="Heading1"/>
      </w:pPr>
      <w:bookmarkStart w:id="2" w:name="O_971953"/>
      <w:bookmarkEnd w:id="2"/>
      <w:r w:rsidRPr="006D398B">
        <w:t>Application</w:t>
      </w:r>
    </w:p>
    <w:p w:rsidR="00000000" w:rsidRPr="006D398B" w:rsidP="00973C87">
      <w:pPr>
        <w:pStyle w:val="BodyText"/>
      </w:pPr>
      <w:r w:rsidRPr="006D398B">
        <w:t>This unit of competency describes the skills and knowledge required to produce fro</w:t>
      </w:r>
      <w:r w:rsidRPr="006D398B">
        <w:t>zen dough products in a commercial baking environment.</w:t>
      </w:r>
    </w:p>
    <w:p w:rsidR="00000000" w:rsidRPr="006D398B" w:rsidP="00973C87">
      <w:pPr>
        <w:pStyle w:val="BodyText"/>
      </w:pPr>
      <w:r w:rsidRPr="006D398B">
        <w:t>This unit applies to individuals who apply a broad range of knowledge and skills with responsibility for their own work. This includes applying and communicating known solutions to predictable problems</w:t>
      </w:r>
      <w:r w:rsidRPr="006D398B">
        <w:t>.</w:t>
      </w:r>
    </w:p>
    <w:p w:rsidR="00000000" w:rsidRPr="006D398B" w:rsidP="00973C87">
      <w:pPr>
        <w:pStyle w:val="BodyText"/>
      </w:pPr>
      <w:r w:rsidRPr="006D398B">
        <w:t>All work must be carried out to comply with workplace procedures, in accordance with State/Territory food safety, and work health and safety, regulations and legislation that apply to the workplace.</w:t>
      </w:r>
    </w:p>
    <w:p w:rsidR="00000000" w:rsidRPr="006D398B" w:rsidP="00973C87">
      <w:pPr>
        <w:pStyle w:val="BodyText"/>
      </w:pPr>
      <w:r w:rsidRPr="006D398B">
        <w:t>No occupational licensing, legislative or certification</w:t>
      </w:r>
      <w:r w:rsidRPr="006D398B">
        <w:t xml:space="preserve"> requirements apply to this unit at the time of publication.</w:t>
      </w:r>
    </w:p>
    <w:p w:rsidR="00000000" w:rsidRPr="006D398B" w:rsidP="006D398B">
      <w:pPr>
        <w:pStyle w:val="Heading1"/>
      </w:pPr>
      <w:bookmarkStart w:id="3" w:name="O_971954"/>
      <w:bookmarkEnd w:id="3"/>
      <w:r w:rsidRPr="006D398B">
        <w:t>Pre-requisite Unit</w:t>
      </w:r>
    </w:p>
    <w:p w:rsidR="00000000" w:rsidRPr="006D398B" w:rsidP="00973C87">
      <w:pPr>
        <w:pStyle w:val="BodyText"/>
      </w:pPr>
      <w:r w:rsidRPr="006D398B">
        <w:t>FBPRBK3005 Produce basic bread products.</w:t>
      </w:r>
    </w:p>
    <w:p w:rsidR="00000000" w:rsidRPr="006D398B" w:rsidP="006D398B">
      <w:pPr>
        <w:pStyle w:val="Heading1"/>
      </w:pPr>
      <w:bookmarkStart w:id="4" w:name="O_971956"/>
      <w:bookmarkEnd w:id="4"/>
      <w:r w:rsidRPr="006D398B">
        <w:t>Unit Sector</w:t>
      </w:r>
    </w:p>
    <w:p w:rsidR="00000000" w:rsidRPr="006D398B" w:rsidP="00973C87">
      <w:pPr>
        <w:pStyle w:val="BodyText"/>
      </w:pPr>
      <w:r w:rsidRPr="006D398B">
        <w:t>Retail baking (RBK)</w:t>
      </w:r>
    </w:p>
    <w:p w:rsidR="00000000" w:rsidRPr="006D398B" w:rsidP="006D398B">
      <w:pPr>
        <w:pStyle w:val="Heading1"/>
      </w:pPr>
      <w:bookmarkStart w:id="5" w:name="O_971957"/>
      <w:bookmarkEnd w:id="5"/>
      <w:r w:rsidRPr="006D398B">
        <w:t>Elements and Performance Criteria</w:t>
      </w:r>
    </w:p>
    <w:tbl>
      <w:tblPr>
        <w:tblW w:w="9520" w:type="dxa"/>
        <w:tblLayout w:type="fixed"/>
        <w:tblCellMar>
          <w:left w:w="62" w:type="dxa"/>
          <w:right w:w="62" w:type="dxa"/>
        </w:tblCellMar>
        <w:tblLook w:val="0000"/>
      </w:tblPr>
      <w:tblGrid>
        <w:gridCol w:w="2580"/>
        <w:gridCol w:w="6940"/>
      </w:tblGrid>
      <w:tr w:rsidTr="00973C8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98B">
            <w:pPr>
              <w:pStyle w:val="BodyText"/>
              <w:rPr>
                <w:lang w:val="en-NZ"/>
              </w:rPr>
            </w:pPr>
            <w:r w:rsidRPr="006D398B">
              <w:rPr>
                <w:rStyle w:val="SpecialBold"/>
              </w:rPr>
              <w:t>Performance Criteria</w:t>
            </w:r>
          </w:p>
        </w:tc>
      </w:tr>
      <w:tr w:rsidTr="00973C8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rPr>
                <w:rStyle w:val="Emphasis"/>
              </w:rPr>
              <w:t>Performance criteria describe the performance needed to demonstrate achievement of the element.</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1.1 Confirm product types and volumes to schedule production</w:t>
            </w:r>
          </w:p>
          <w:p w:rsidR="00000000" w:rsidRPr="006D398B" w:rsidP="006D398B">
            <w:pPr>
              <w:pStyle w:val="BodyText"/>
            </w:pPr>
            <w:r w:rsidRPr="006D398B">
              <w:t xml:space="preserve">1.2 Calculate </w:t>
            </w:r>
            <w:r w:rsidRPr="006D398B">
              <w:t>yield and adjust recipe to meet required production volume</w:t>
            </w:r>
          </w:p>
          <w:p w:rsidR="00000000" w:rsidRPr="006D398B" w:rsidP="006D398B">
            <w:pPr>
              <w:pStyle w:val="BodyText"/>
            </w:pPr>
            <w:r w:rsidRPr="006D398B">
              <w:t>1.3 Confirm work area and work practices meet food safety and workplace health and safety requirements</w:t>
            </w:r>
          </w:p>
          <w:p w:rsidR="00000000" w:rsidRPr="006D398B" w:rsidP="006D398B">
            <w:pPr>
              <w:pStyle w:val="BodyText"/>
            </w:pPr>
            <w:r w:rsidRPr="006D398B">
              <w:t xml:space="preserve">1.4 Select and wear personal protective equipment according to safety requirements </w:t>
            </w:r>
          </w:p>
          <w:p w:rsidR="00000000" w:rsidRPr="006D398B" w:rsidP="006D398B">
            <w:pPr>
              <w:pStyle w:val="BodyText"/>
            </w:pPr>
            <w:r w:rsidRPr="006D398B">
              <w:t xml:space="preserve">1.5 Select frozen and par baked dough baking equipment and check to confirm readiness for use </w:t>
            </w:r>
          </w:p>
          <w:p w:rsidR="00000000" w:rsidP="006D398B">
            <w:pPr>
              <w:pStyle w:val="BodyText"/>
              <w:rPr>
                <w:lang w:val="en-NZ"/>
              </w:rPr>
            </w:pPr>
            <w:r w:rsidRPr="006D398B">
              <w:t>1.6 Select ingredients and check to confirm quality and quantity</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2. Mix frozen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2.1 Measure ingredient quantities to meet recipe specification</w:t>
            </w:r>
          </w:p>
          <w:p w:rsidR="00000000" w:rsidRPr="006D398B" w:rsidP="006D398B">
            <w:pPr>
              <w:pStyle w:val="BodyText"/>
            </w:pPr>
            <w:r w:rsidRPr="006D398B">
              <w:t>2.2 Load ing</w:t>
            </w:r>
            <w:r w:rsidRPr="006D398B">
              <w:t xml:space="preserve">redients into mixer in required ingredient placement </w:t>
            </w:r>
          </w:p>
          <w:p w:rsidR="00000000" w:rsidRPr="006D398B" w:rsidP="006D398B">
            <w:pPr>
              <w:pStyle w:val="BodyText"/>
            </w:pPr>
            <w:r w:rsidRPr="006D398B">
              <w:t>2.3 Operate and monitor mixer to achieve frozen dough development for product type</w:t>
            </w:r>
          </w:p>
          <w:p w:rsidR="00000000" w:rsidP="006D398B">
            <w:pPr>
              <w:pStyle w:val="BodyText"/>
              <w:rPr>
                <w:lang w:val="en-NZ"/>
              </w:rPr>
            </w:pPr>
            <w:r w:rsidRPr="006D398B">
              <w:t>2.4 Check frozen and par baked dough to identify dough faults and rectify</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3. Process frozen and par baked doughs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3.1 D</w:t>
            </w:r>
            <w:r w:rsidRPr="006D398B">
              <w:t>ivide, scale, mould and intermediate prove frozen and par baked dough to meet required end-product shape and baked weight</w:t>
            </w:r>
          </w:p>
          <w:p w:rsidR="00000000" w:rsidRPr="006D398B" w:rsidP="006D398B">
            <w:pPr>
              <w:pStyle w:val="BodyText"/>
            </w:pPr>
            <w:r w:rsidRPr="006D398B">
              <w:t>3.2 Final mould frozen and par baked dough and place on freezing or baking surfaces</w:t>
            </w:r>
          </w:p>
          <w:p w:rsidR="00000000" w:rsidRPr="006D398B" w:rsidP="006D398B">
            <w:pPr>
              <w:pStyle w:val="BodyText"/>
            </w:pPr>
            <w:r w:rsidRPr="006D398B">
              <w:t>3.3 Laminate and finish frozen and par baked dough</w:t>
            </w:r>
            <w:r w:rsidRPr="006D398B">
              <w:t xml:space="preserve"> as required prior to freezing or par baking</w:t>
            </w:r>
          </w:p>
          <w:p w:rsidR="00000000" w:rsidRPr="006D398B" w:rsidP="006D398B">
            <w:pPr>
              <w:pStyle w:val="BodyText"/>
            </w:pPr>
            <w:r w:rsidRPr="006D398B">
              <w:t xml:space="preserve">3.4 Check processed frozen and par baked dough to identify faults and rectify </w:t>
            </w:r>
          </w:p>
          <w:p w:rsidR="00000000" w:rsidP="006D398B">
            <w:pPr>
              <w:pStyle w:val="BodyText"/>
              <w:rPr>
                <w:lang w:val="en-NZ"/>
              </w:rPr>
            </w:pPr>
            <w:r w:rsidRPr="006D398B">
              <w:t>3.5 Package and freeze frozen and par baked dough to meet food safety requirements</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4. Par bake bread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4.1 Final prove par b</w:t>
            </w:r>
            <w:r w:rsidRPr="006D398B">
              <w:t>aked dough to prepare for baking</w:t>
            </w:r>
          </w:p>
          <w:p w:rsidR="00000000" w:rsidRPr="006D398B" w:rsidP="006D398B">
            <w:pPr>
              <w:pStyle w:val="BodyText"/>
            </w:pPr>
            <w:r w:rsidRPr="006D398B">
              <w:t>4.2 Set baking temperatures and times to prepare for par baking</w:t>
            </w:r>
          </w:p>
          <w:p w:rsidR="00000000" w:rsidRPr="006D398B" w:rsidP="006D398B">
            <w:pPr>
              <w:pStyle w:val="BodyText"/>
            </w:pPr>
            <w:r w:rsidRPr="006D398B">
              <w:t xml:space="preserve">4.3 Visually check dough size to confirm readiness for baking </w:t>
            </w:r>
          </w:p>
          <w:p w:rsidR="00000000" w:rsidRPr="006D398B" w:rsidP="006D398B">
            <w:pPr>
              <w:pStyle w:val="BodyText"/>
            </w:pPr>
            <w:r w:rsidRPr="006D398B">
              <w:t>4.4 Load oven and steam as required for product type</w:t>
            </w:r>
          </w:p>
          <w:p w:rsidR="00000000" w:rsidRPr="006D398B" w:rsidP="006D398B">
            <w:pPr>
              <w:pStyle w:val="BodyText"/>
            </w:pPr>
            <w:r w:rsidRPr="006D398B">
              <w:t xml:space="preserve">4.5 Monitor baking to achieve internal par </w:t>
            </w:r>
            <w:r w:rsidRPr="006D398B">
              <w:t>bake temperature for par bake</w:t>
            </w:r>
          </w:p>
          <w:p w:rsidR="00000000" w:rsidRPr="006D398B" w:rsidP="006D398B">
            <w:pPr>
              <w:pStyle w:val="BodyText"/>
            </w:pPr>
            <w:r w:rsidRPr="006D398B">
              <w:t>4.6 Unload and de-pan par baked product to cool</w:t>
            </w:r>
          </w:p>
          <w:p w:rsidR="00000000" w:rsidRPr="006D398B" w:rsidP="006D398B">
            <w:pPr>
              <w:pStyle w:val="BodyText"/>
            </w:pPr>
            <w:r w:rsidRPr="006D398B">
              <w:t xml:space="preserve">4.7 Check par baked bread products to identify faults and rectify </w:t>
            </w:r>
          </w:p>
          <w:p w:rsidR="00000000" w:rsidP="006D398B">
            <w:pPr>
              <w:pStyle w:val="BodyText"/>
              <w:rPr>
                <w:lang w:val="en-NZ"/>
              </w:rPr>
            </w:pPr>
            <w:r w:rsidRPr="006D398B">
              <w:t>4.8 Package and freeze par baked bread product to meet food safety requirements</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5. Recover frozen doughs and par baked breads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5.1 Transfer frozen doughs and par baked breads from frozen storage to trays and pans, to recover and thaw according to food safety requirements</w:t>
            </w:r>
          </w:p>
          <w:p w:rsidR="00000000" w:rsidRPr="006D398B" w:rsidP="006D398B">
            <w:pPr>
              <w:pStyle w:val="BodyText"/>
            </w:pPr>
            <w:r w:rsidRPr="006D398B">
              <w:t>5.2 Final prove frozen doughs as required for product type</w:t>
            </w:r>
          </w:p>
          <w:p w:rsidR="00000000" w:rsidP="006D398B">
            <w:pPr>
              <w:pStyle w:val="BodyText"/>
              <w:rPr>
                <w:lang w:val="en-NZ"/>
              </w:rPr>
            </w:pPr>
            <w:r w:rsidRPr="006D398B">
              <w:t>5.3 Ch</w:t>
            </w:r>
            <w:r w:rsidRPr="006D398B">
              <w:t xml:space="preserve">eck recovered doughs and par baked breads to identify faults and rectify </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6. Finish frozen dough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6.1 Prepare pre-bake finishing mediums to meet recipe specifications</w:t>
            </w:r>
          </w:p>
          <w:p w:rsidR="00000000" w:rsidRPr="006D398B" w:rsidP="006D398B">
            <w:pPr>
              <w:pStyle w:val="BodyText"/>
            </w:pPr>
            <w:r w:rsidRPr="006D398B">
              <w:t>6.2 Prepare simple fillings to meet recipe specifications</w:t>
            </w:r>
          </w:p>
          <w:p w:rsidR="00000000" w:rsidRPr="006D398B" w:rsidP="006D398B">
            <w:pPr>
              <w:pStyle w:val="BodyText"/>
            </w:pPr>
            <w:r w:rsidRPr="006D398B">
              <w:t>6.3 Pre-bake finish fr</w:t>
            </w:r>
            <w:r w:rsidRPr="006D398B">
              <w:t>ozen and par baked products to meet end-product specifications</w:t>
            </w:r>
          </w:p>
          <w:p w:rsidR="00000000" w:rsidP="006D398B">
            <w:pPr>
              <w:pStyle w:val="BodyText"/>
              <w:rPr>
                <w:lang w:val="en-NZ"/>
              </w:rPr>
            </w:pPr>
            <w:r w:rsidRPr="006D398B">
              <w:t>6.4 Check pre-bake finished products to identify faults and rectify</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7. Bake frozen dough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7.1 Set baking temperatures and times to prepare for baking</w:t>
            </w:r>
          </w:p>
          <w:p w:rsidR="00000000" w:rsidRPr="006D398B" w:rsidP="006D398B">
            <w:pPr>
              <w:pStyle w:val="BodyText"/>
            </w:pPr>
            <w:r w:rsidRPr="006D398B">
              <w:t>7.2 Visually check frozen dough si</w:t>
            </w:r>
            <w:r w:rsidRPr="006D398B">
              <w:t>ze to confirm readiness for baking</w:t>
            </w:r>
          </w:p>
          <w:p w:rsidR="00000000" w:rsidRPr="006D398B" w:rsidP="006D398B">
            <w:pPr>
              <w:pStyle w:val="BodyText"/>
            </w:pPr>
            <w:r w:rsidRPr="006D398B">
              <w:t>7.3 Load oven and steam frozen bread as required for product type</w:t>
            </w:r>
          </w:p>
          <w:p w:rsidR="00000000" w:rsidRPr="006D398B" w:rsidP="006D398B">
            <w:pPr>
              <w:pStyle w:val="BodyText"/>
            </w:pPr>
            <w:r w:rsidRPr="006D398B">
              <w:t>7.4 Monitor baking to achieve baked colour and stability required for frozen dough product type</w:t>
            </w:r>
          </w:p>
          <w:p w:rsidR="00000000" w:rsidRPr="006D398B" w:rsidP="006D398B">
            <w:pPr>
              <w:pStyle w:val="BodyText"/>
            </w:pPr>
            <w:r w:rsidRPr="006D398B">
              <w:t>7.5 Unload and de-pan baked products to cool</w:t>
            </w:r>
          </w:p>
          <w:p w:rsidR="00000000" w:rsidP="006D398B">
            <w:pPr>
              <w:pStyle w:val="BodyText"/>
              <w:rPr>
                <w:lang w:val="en-NZ"/>
              </w:rPr>
            </w:pPr>
            <w:r w:rsidRPr="006D398B">
              <w:t>7.6 Check prod</w:t>
            </w:r>
            <w:r w:rsidRPr="006D398B">
              <w:t>uct bake to identify faults and rectify</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8. Finish frozen and par baked dough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8.1 Prepare post-bake finishing mediums to meet recipe specifications</w:t>
            </w:r>
          </w:p>
          <w:p w:rsidR="00000000" w:rsidRPr="006D398B" w:rsidP="006D398B">
            <w:pPr>
              <w:pStyle w:val="BodyText"/>
            </w:pPr>
            <w:r w:rsidRPr="006D398B">
              <w:t>8.2 Post-bake finish products to meet end-product specifications</w:t>
            </w:r>
          </w:p>
          <w:p w:rsidR="00000000" w:rsidP="006D398B">
            <w:pPr>
              <w:pStyle w:val="BodyText"/>
              <w:rPr>
                <w:lang w:val="en-NZ"/>
              </w:rPr>
            </w:pPr>
            <w:r w:rsidRPr="006D398B">
              <w:t>8.3 Check post-bake finished products to identify faults and rectify</w:t>
            </w:r>
          </w:p>
        </w:tc>
      </w:tr>
      <w:tr w:rsidTr="00973C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9.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 xml:space="preserve">9.1 Clean equipment and work area to meet housekeeping standards </w:t>
            </w:r>
          </w:p>
          <w:p w:rsidR="00000000" w:rsidRPr="006D398B" w:rsidP="006D398B">
            <w:pPr>
              <w:pStyle w:val="BodyText"/>
            </w:pPr>
            <w:r w:rsidRPr="006D398B">
              <w:t xml:space="preserve">9.2 Dispose of waste according to workplace requirements </w:t>
            </w:r>
          </w:p>
          <w:p w:rsidR="00000000" w:rsidRPr="006D398B" w:rsidP="006D398B">
            <w:pPr>
              <w:pStyle w:val="BodyText"/>
            </w:pPr>
            <w:r w:rsidRPr="006D398B">
              <w:t>9.3 Complete workplace records according to w</w:t>
            </w:r>
            <w:r w:rsidRPr="006D398B">
              <w:t xml:space="preserve">orkplace requirements </w:t>
            </w:r>
          </w:p>
        </w:tc>
      </w:tr>
    </w:tbl>
    <w:p w:rsidR="00000000" w:rsidRPr="006D398B" w:rsidP="006D398B">
      <w:pPr>
        <w:pStyle w:val="BodyText"/>
      </w:pPr>
    </w:p>
    <w:p w:rsidR="00000000" w:rsidRPr="006D398B" w:rsidP="006D398B">
      <w:pPr>
        <w:pStyle w:val="AllowPageBreak"/>
      </w:pPr>
    </w:p>
    <w:p w:rsidR="00000000" w:rsidRPr="006D398B" w:rsidP="006D398B">
      <w:pPr>
        <w:pStyle w:val="Heading1"/>
      </w:pPr>
      <w:bookmarkStart w:id="6" w:name="O_971958"/>
      <w:bookmarkEnd w:id="6"/>
      <w:r w:rsidRPr="006D398B">
        <w:t>Foundation Skills</w:t>
      </w:r>
    </w:p>
    <w:p w:rsidR="00000000" w:rsidRPr="00973C87" w:rsidP="00973C87">
      <w:pPr>
        <w:pStyle w:val="BodyText"/>
        <w:rPr>
          <w:i/>
        </w:rPr>
      </w:pPr>
      <w:r w:rsidRPr="00973C8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D39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Skil</w:t>
            </w:r>
            <w:r w:rsidRPr="006D398B">
              <w:rPr>
                <w:rStyle w:val="SpecialBold"/>
              </w:rPr>
              <w:t>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rPr>
                <w:rStyle w:val="SpecialBold"/>
              </w:rPr>
              <w:t>Description</w:t>
            </w:r>
          </w:p>
        </w:tc>
      </w:tr>
      <w:tr w:rsidTr="006D39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ListBullet"/>
              <w:rPr>
                <w:lang w:val="en-NZ"/>
              </w:rPr>
            </w:pPr>
            <w:r w:rsidRPr="006D398B">
              <w:t>Interprets key information from recipes, ingredient labels, baking equipment operating instructions, and end-product specifications</w:t>
            </w:r>
          </w:p>
        </w:tc>
      </w:tr>
      <w:tr w:rsidTr="006D39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ListBullet"/>
              <w:rPr>
                <w:lang w:val="en-NZ"/>
              </w:rPr>
            </w:pPr>
            <w:r w:rsidRPr="006D398B">
              <w:t>Prepares production schedules and completes production records using required format, language and structure</w:t>
            </w:r>
          </w:p>
        </w:tc>
      </w:tr>
      <w:tr w:rsidTr="006D39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ListBullet"/>
            </w:pPr>
            <w:r w:rsidRPr="006D398B">
              <w:t>Identifies and comprehends ingredient quantities in recipes, dates on ingredient labels, and temperature, humidity and timer settings</w:t>
            </w:r>
          </w:p>
          <w:p w:rsidR="00000000" w:rsidRPr="006D398B" w:rsidP="006D398B">
            <w:pPr>
              <w:pStyle w:val="ListBullet"/>
            </w:pPr>
            <w:r w:rsidRPr="006D398B">
              <w:t>Estimates approximate quantities, and uses equipment to measure ingredient weights and volumes, and water and dough temperatures</w:t>
            </w:r>
          </w:p>
          <w:p w:rsidR="00000000" w:rsidRPr="006D398B" w:rsidP="006D398B">
            <w:pPr>
              <w:pStyle w:val="ListBullet"/>
            </w:pPr>
            <w:r w:rsidRPr="006D398B">
              <w:t>Divides dough into equal portions by estimated weight</w:t>
            </w:r>
          </w:p>
          <w:p w:rsidR="00000000" w:rsidRPr="006D398B" w:rsidP="006D398B">
            <w:pPr>
              <w:pStyle w:val="ListBullet"/>
            </w:pPr>
            <w:r w:rsidRPr="006D398B">
              <w:t>Performs calculations to adjust recipes using baking formulas, and allows</w:t>
            </w:r>
            <w:r w:rsidRPr="006D398B">
              <w:t xml:space="preserve"> for wastage</w:t>
            </w:r>
          </w:p>
          <w:p w:rsidR="00000000" w:rsidRPr="006D398B" w:rsidP="006D398B">
            <w:pPr>
              <w:pStyle w:val="ListBullet"/>
            </w:pPr>
            <w:r w:rsidRPr="006D398B">
              <w:t>Uses understanding of three-dimensional shapes to mould dough shapes and check end-product shapes</w:t>
            </w:r>
          </w:p>
          <w:p w:rsidR="00000000" w:rsidRPr="006D398B" w:rsidP="006D398B">
            <w:pPr>
              <w:pStyle w:val="ListBullet"/>
            </w:pPr>
            <w:r w:rsidRPr="006D398B">
              <w:t>Interprets measurement information to set, monitor and adjust process parameters</w:t>
            </w:r>
          </w:p>
          <w:p w:rsidR="00000000" w:rsidP="006D398B">
            <w:pPr>
              <w:pStyle w:val="ListBullet"/>
              <w:rPr>
                <w:lang w:val="en-NZ"/>
              </w:rPr>
            </w:pPr>
            <w:r w:rsidRPr="006D398B">
              <w:t>Completes production records using mathematical symbols and conv</w:t>
            </w:r>
            <w:r w:rsidRPr="006D398B">
              <w:t xml:space="preserve">entions </w:t>
            </w:r>
          </w:p>
        </w:tc>
      </w:tr>
      <w:tr w:rsidTr="006D39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ListBullet"/>
            </w:pPr>
            <w:r w:rsidRPr="006D398B">
              <w:t>Complies with workplace health and safety and food safety regulatory requirements relevant to a commercial baking operation</w:t>
            </w:r>
          </w:p>
          <w:p w:rsidR="00000000" w:rsidP="006D398B">
            <w:pPr>
              <w:pStyle w:val="ListBullet"/>
              <w:rPr>
                <w:lang w:val="en-NZ"/>
              </w:rPr>
            </w:pPr>
            <w:r w:rsidRPr="006D398B">
              <w:t>Follows organisational policies and procedures relevant to own work role</w:t>
            </w:r>
          </w:p>
        </w:tc>
      </w:tr>
      <w:tr w:rsidTr="006D39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ListBullet"/>
            </w:pPr>
            <w:r w:rsidRPr="006D398B">
              <w:t>P</w:t>
            </w:r>
            <w:r w:rsidRPr="006D398B">
              <w:t>lans, organises and implements tasks required to achieve production outcomes</w:t>
            </w:r>
          </w:p>
          <w:p w:rsidR="00000000" w:rsidRPr="006D398B" w:rsidP="006D398B">
            <w:pPr>
              <w:pStyle w:val="ListBullet"/>
            </w:pPr>
            <w:r w:rsidRPr="006D398B">
              <w:t xml:space="preserve">Uses problem-solving skills to analyse product and process faults and decide on appropriate action </w:t>
            </w:r>
          </w:p>
        </w:tc>
      </w:tr>
    </w:tbl>
    <w:p w:rsidR="00000000" w:rsidRPr="006D398B" w:rsidP="006D398B">
      <w:pPr>
        <w:pStyle w:val="BodyText"/>
      </w:pPr>
    </w:p>
    <w:p w:rsidR="00000000" w:rsidRPr="006D398B" w:rsidP="006D398B">
      <w:pPr>
        <w:pStyle w:val="AllowPageBreak"/>
      </w:pPr>
    </w:p>
    <w:p w:rsidR="00000000" w:rsidRPr="006D398B" w:rsidP="006D398B">
      <w:pPr>
        <w:pStyle w:val="Heading1"/>
      </w:pPr>
      <w:bookmarkStart w:id="7" w:name="O_971959"/>
      <w:bookmarkEnd w:id="7"/>
      <w:r w:rsidRPr="006D398B">
        <w:t>Range of Conditions</w:t>
      </w:r>
    </w:p>
    <w:p w:rsidR="00000000" w:rsidRPr="00973C87" w:rsidP="00973C87">
      <w:pPr>
        <w:pStyle w:val="BodyText"/>
        <w:rPr>
          <w:i/>
        </w:rPr>
      </w:pPr>
      <w:r w:rsidRPr="00973C8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73C87">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6D39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Frozen and par baked dough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ListBullet"/>
            </w:pPr>
            <w:r w:rsidRPr="006D398B">
              <w:t>equipment, including:</w:t>
            </w:r>
          </w:p>
          <w:p w:rsidR="00000000" w:rsidRPr="006D398B" w:rsidP="006D398B">
            <w:pPr>
              <w:pStyle w:val="ListBullet2"/>
            </w:pPr>
            <w:r w:rsidRPr="006D398B">
              <w:t xml:space="preserve">industrial oven </w:t>
            </w:r>
          </w:p>
          <w:p w:rsidR="00000000" w:rsidRPr="006D398B" w:rsidP="006D398B">
            <w:pPr>
              <w:pStyle w:val="ListBullet2"/>
            </w:pPr>
            <w:r w:rsidRPr="006D398B">
              <w:t>industrial prover</w:t>
            </w:r>
          </w:p>
          <w:p w:rsidR="00000000" w:rsidRPr="006D398B" w:rsidP="006D398B">
            <w:pPr>
              <w:pStyle w:val="ListBullet2"/>
            </w:pPr>
            <w:r w:rsidRPr="006D398B">
              <w:t>industrial mixer and attachments</w:t>
            </w:r>
          </w:p>
          <w:p w:rsidR="00000000" w:rsidRPr="006D398B" w:rsidP="006D398B">
            <w:pPr>
              <w:pStyle w:val="ListBullet2"/>
            </w:pPr>
            <w:r w:rsidRPr="006D398B">
              <w:t>pastry sheeter/dough break or rolling pin</w:t>
            </w:r>
          </w:p>
          <w:p w:rsidR="00000000" w:rsidRPr="006D398B" w:rsidP="006D398B">
            <w:pPr>
              <w:pStyle w:val="ListBullet2"/>
            </w:pPr>
            <w:r w:rsidRPr="006D398B">
              <w:t>freezer</w:t>
            </w:r>
          </w:p>
          <w:p w:rsidR="00000000" w:rsidRPr="006D398B" w:rsidP="006D398B">
            <w:pPr>
              <w:pStyle w:val="ListBullet"/>
            </w:pPr>
            <w:r w:rsidRPr="006D398B">
              <w:t>equipment accessories, including:</w:t>
            </w:r>
          </w:p>
          <w:p w:rsidR="00000000" w:rsidRPr="006D398B" w:rsidP="006D398B">
            <w:pPr>
              <w:pStyle w:val="ListBullet2"/>
            </w:pPr>
            <w:r w:rsidRPr="006D398B">
              <w:t>oven baking trays</w:t>
            </w:r>
          </w:p>
          <w:p w:rsidR="00000000" w:rsidRPr="006D398B" w:rsidP="006D398B">
            <w:pPr>
              <w:pStyle w:val="ListBullet2"/>
            </w:pPr>
            <w:r w:rsidRPr="006D398B">
              <w:t>freezing trays</w:t>
            </w:r>
          </w:p>
          <w:p w:rsidR="00000000" w:rsidRPr="006D398B" w:rsidP="006D398B">
            <w:pPr>
              <w:pStyle w:val="ListBullet2"/>
            </w:pPr>
            <w:r w:rsidRPr="006D398B">
              <w:t>freezing racks</w:t>
            </w:r>
          </w:p>
          <w:p w:rsidR="00000000" w:rsidRPr="006D398B" w:rsidP="006D398B">
            <w:pPr>
              <w:pStyle w:val="ListBullet"/>
            </w:pPr>
            <w:r w:rsidRPr="006D398B">
              <w:t>ancillary equipment, including:</w:t>
            </w:r>
          </w:p>
          <w:p w:rsidR="00000000" w:rsidRPr="006D398B" w:rsidP="006D398B">
            <w:pPr>
              <w:pStyle w:val="ListBullet2"/>
            </w:pPr>
            <w:r w:rsidRPr="006D398B">
              <w:t>rolling pin</w:t>
            </w:r>
          </w:p>
          <w:p w:rsidR="00000000" w:rsidRPr="006D398B" w:rsidP="006D398B">
            <w:pPr>
              <w:pStyle w:val="ListBullet2"/>
            </w:pPr>
            <w:r w:rsidRPr="006D398B">
              <w:t>cooling wires</w:t>
            </w:r>
          </w:p>
          <w:p w:rsidR="00000000" w:rsidRPr="006D398B" w:rsidP="006D398B">
            <w:pPr>
              <w:pStyle w:val="ListBullet2"/>
            </w:pPr>
            <w:r w:rsidRPr="006D398B">
              <w:t>dough and pastry benches</w:t>
            </w:r>
          </w:p>
          <w:p w:rsidR="00000000" w:rsidRPr="006D398B" w:rsidP="006D398B">
            <w:pPr>
              <w:pStyle w:val="ListBullet"/>
            </w:pPr>
            <w:r w:rsidRPr="006D398B">
              <w:t>tools and utensils, including:</w:t>
            </w:r>
          </w:p>
          <w:p w:rsidR="00000000" w:rsidRPr="006D398B" w:rsidP="006D398B">
            <w:pPr>
              <w:pStyle w:val="ListBullet2"/>
            </w:pPr>
            <w:r w:rsidRPr="006D398B">
              <w:t xml:space="preserve">rolling pins </w:t>
            </w:r>
          </w:p>
          <w:p w:rsidR="00000000" w:rsidRPr="006D398B" w:rsidP="006D398B">
            <w:pPr>
              <w:pStyle w:val="ListBullet2"/>
            </w:pPr>
            <w:r w:rsidRPr="006D398B">
              <w:t>cake knives</w:t>
            </w:r>
          </w:p>
          <w:p w:rsidR="00000000" w:rsidRPr="006D398B" w:rsidP="006D398B">
            <w:pPr>
              <w:pStyle w:val="ListBullet2"/>
            </w:pPr>
            <w:r w:rsidRPr="006D398B">
              <w:t>bread knives</w:t>
            </w:r>
          </w:p>
          <w:p w:rsidR="00000000" w:rsidRPr="006D398B" w:rsidP="006D398B">
            <w:pPr>
              <w:pStyle w:val="ListBullet2"/>
            </w:pPr>
            <w:r w:rsidRPr="006D398B">
              <w:t>processing knives</w:t>
            </w:r>
          </w:p>
          <w:p w:rsidR="00000000" w:rsidRPr="006D398B" w:rsidP="006D398B">
            <w:pPr>
              <w:pStyle w:val="ListBullet2"/>
            </w:pPr>
            <w:r w:rsidRPr="006D398B">
              <w:t>dough scrapers.</w:t>
            </w:r>
          </w:p>
        </w:tc>
      </w:tr>
    </w:tbl>
    <w:p w:rsidR="00000000" w:rsidRPr="006D398B" w:rsidP="006D398B">
      <w:pPr>
        <w:pStyle w:val="BodyText"/>
      </w:pPr>
    </w:p>
    <w:p w:rsidR="00000000" w:rsidRPr="006D398B" w:rsidP="006D398B">
      <w:pPr>
        <w:pStyle w:val="AllowPageBreak"/>
      </w:pPr>
    </w:p>
    <w:p w:rsidR="00000000" w:rsidRPr="006D398B" w:rsidP="006D398B">
      <w:pPr>
        <w:pStyle w:val="Heading1"/>
      </w:pPr>
      <w:bookmarkStart w:id="8" w:name="O_971960"/>
      <w:bookmarkEnd w:id="8"/>
      <w:r w:rsidRPr="006D398B">
        <w:t>Unit Mapping Information</w:t>
      </w:r>
    </w:p>
    <w:tbl>
      <w:tblPr>
        <w:tblW w:w="9520" w:type="dxa"/>
        <w:tblLayout w:type="fixed"/>
        <w:tblCellMar>
          <w:left w:w="62" w:type="dxa"/>
          <w:right w:w="62" w:type="dxa"/>
        </w:tblCellMar>
        <w:tblLook w:val="0000"/>
      </w:tblPr>
      <w:tblGrid>
        <w:gridCol w:w="1871"/>
        <w:gridCol w:w="2128"/>
        <w:gridCol w:w="2409"/>
        <w:gridCol w:w="3112"/>
      </w:tblGrid>
      <w:tr w:rsidTr="006D39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rPr>
                <w:rStyle w:val="SpecialBold"/>
              </w:rPr>
              <w:t>Equivalence status</w:t>
            </w:r>
          </w:p>
        </w:tc>
      </w:tr>
      <w:tr w:rsidTr="006D39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FBPRBK3011 Produce frozen dough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FDFRB3008A Store, handle and use frozen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Supersedes and replaces FDFRB3008A</w:t>
            </w:r>
          </w:p>
          <w:p w:rsidR="00000000" w:rsidP="006D398B">
            <w:pPr>
              <w:pStyle w:val="BodyText"/>
              <w:rPr>
                <w:lang w:val="en-NZ"/>
              </w:rPr>
            </w:pPr>
            <w:r w:rsidRPr="006D398B">
              <w:t>Elements and performance criteria added that include mixing and par baking of frozen dough</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No equivalent unit</w:t>
            </w:r>
          </w:p>
        </w:tc>
      </w:tr>
    </w:tbl>
    <w:p w:rsidR="00000000" w:rsidRPr="006D398B" w:rsidP="006D398B">
      <w:pPr>
        <w:pStyle w:val="BodyText"/>
      </w:pPr>
    </w:p>
    <w:p w:rsidR="00000000" w:rsidRPr="006D398B" w:rsidP="006D398B">
      <w:pPr>
        <w:pStyle w:val="AllowPageBreak"/>
      </w:pPr>
    </w:p>
    <w:p w:rsidR="00000000" w:rsidRPr="006D398B" w:rsidP="006D398B">
      <w:pPr>
        <w:pStyle w:val="Heading1"/>
      </w:pPr>
      <w:bookmarkStart w:id="9" w:name="O_971967"/>
      <w:bookmarkEnd w:id="9"/>
      <w:r w:rsidRPr="006D398B">
        <w:t>Links</w:t>
      </w:r>
    </w:p>
    <w:p w:rsidR="00000000" w:rsidRPr="006D398B" w:rsidP="00973C87">
      <w:pPr>
        <w:pStyle w:val="BodyText"/>
      </w:pPr>
      <w:r w:rsidRPr="006D398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9387F">
        <w:rPr>
          <w:rStyle w:val="Hyperlink"/>
        </w:rPr>
        <w:t>https://vetnet.gov.au/Pages/TrainingDocs.aspx?q=78b15323-cd38-483e-aad7-1159b570a5c4</w:t>
      </w:r>
      <w:r>
        <w:fldChar w:fldCharType="end"/>
      </w:r>
    </w:p>
    <w:p w:rsidR="00000000" w:rsidRPr="006D398B" w:rsidP="00973C87">
      <w:pPr>
        <w:pStyle w:val="BodyText"/>
        <w:sectPr w:rsidSect="006D398B">
          <w:headerReference w:type="default" r:id="rId10"/>
          <w:footerReference w:type="default" r:id="rId11"/>
          <w:pgSz w:w="11908" w:h="16833"/>
          <w:pgMar w:top="1702" w:right="1418" w:bottom="1702" w:left="1418" w:header="992" w:footer="992" w:gutter="0"/>
          <w:cols w:space="720"/>
          <w:noEndnote/>
          <w:docGrid w:linePitch="299"/>
        </w:sectPr>
      </w:pPr>
    </w:p>
    <w:p w:rsidR="00000000" w:rsidRPr="006D398B" w:rsidP="006D398B">
      <w:pPr>
        <w:pStyle w:val="SuperHeading"/>
      </w:pPr>
      <w:r w:rsidRPr="006D398B">
        <w:t xml:space="preserve">Assessment </w:t>
      </w:r>
      <w:r w:rsidRPr="006D398B">
        <w:t>Requirements for FBPRBK3011 Produce frozen dough products</w:t>
      </w:r>
    </w:p>
    <w:p w:rsidR="00000000" w:rsidRPr="006D398B" w:rsidP="006D398B">
      <w:pPr>
        <w:pStyle w:val="Heading1"/>
      </w:pPr>
      <w:bookmarkStart w:id="10" w:name="O_971962"/>
      <w:bookmarkEnd w:id="10"/>
      <w:r w:rsidRPr="006D398B">
        <w:t>Modification History</w:t>
      </w:r>
    </w:p>
    <w:tbl>
      <w:tblPr>
        <w:tblW w:w="9520" w:type="dxa"/>
        <w:tblLayout w:type="fixed"/>
        <w:tblCellMar>
          <w:left w:w="62" w:type="dxa"/>
          <w:right w:w="62" w:type="dxa"/>
        </w:tblCellMar>
        <w:tblLook w:val="0000"/>
      </w:tblPr>
      <w:tblGrid>
        <w:gridCol w:w="2581"/>
        <w:gridCol w:w="6939"/>
      </w:tblGrid>
      <w:tr w:rsidTr="006D39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rPr>
                <w:rStyle w:val="SpecialBold"/>
              </w:rPr>
              <w:t>Comments</w:t>
            </w:r>
          </w:p>
        </w:tc>
      </w:tr>
      <w:tr w:rsidTr="006D39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98B">
            <w:pPr>
              <w:pStyle w:val="BodyText"/>
              <w:rPr>
                <w:lang w:val="en-NZ"/>
              </w:rPr>
            </w:pPr>
            <w:r w:rsidRPr="006D39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98B" w:rsidP="006D398B">
            <w:pPr>
              <w:pStyle w:val="BodyText"/>
            </w:pPr>
            <w:r w:rsidRPr="006D398B">
              <w:t>This version released with FBP Food, Beverage and Pharmaceutical Training Package version 1.0</w:t>
            </w:r>
          </w:p>
        </w:tc>
      </w:tr>
    </w:tbl>
    <w:p w:rsidR="00000000" w:rsidRPr="006D398B" w:rsidP="006D398B">
      <w:pPr>
        <w:pStyle w:val="BodyText"/>
      </w:pPr>
    </w:p>
    <w:p w:rsidR="00000000" w:rsidRPr="006D398B" w:rsidP="006D398B">
      <w:pPr>
        <w:pStyle w:val="AllowPageBreak"/>
      </w:pPr>
    </w:p>
    <w:p w:rsidR="00000000" w:rsidRPr="006D398B" w:rsidP="006D398B">
      <w:pPr>
        <w:pStyle w:val="Heading1"/>
      </w:pPr>
      <w:bookmarkStart w:id="11" w:name="O_971963"/>
      <w:bookmarkEnd w:id="11"/>
      <w:r w:rsidRPr="006D398B">
        <w:t>Performance Evidence</w:t>
      </w:r>
    </w:p>
    <w:p w:rsidR="00000000" w:rsidRPr="006D398B" w:rsidP="00973C87">
      <w:pPr>
        <w:pStyle w:val="BodyText"/>
      </w:pPr>
      <w:r w:rsidRPr="006D398B">
        <w:t xml:space="preserve">An individual demonstrating competency in this unit must satisfy all of the elements and performance criteria of this unit. </w:t>
      </w:r>
    </w:p>
    <w:p w:rsidR="00000000" w:rsidRPr="006D398B" w:rsidP="00973C87">
      <w:pPr>
        <w:pStyle w:val="BodyText"/>
      </w:pPr>
      <w:r w:rsidRPr="006D398B">
        <w:t>There must be evidence that the individual has produced frozen dough products according to a production schedule, including:</w:t>
      </w:r>
    </w:p>
    <w:p w:rsidR="00000000" w:rsidRPr="006D398B" w:rsidP="006D398B">
      <w:pPr>
        <w:pStyle w:val="ListBullet"/>
      </w:pPr>
      <w:r w:rsidRPr="006D398B">
        <w:t>producing the following five frozen dough baked products:</w:t>
      </w:r>
    </w:p>
    <w:p w:rsidR="00000000" w:rsidRPr="006D398B" w:rsidP="006D398B">
      <w:pPr>
        <w:pStyle w:val="ListBullet2"/>
      </w:pPr>
      <w:r w:rsidRPr="006D398B">
        <w:t>laminated frozen dough product</w:t>
      </w:r>
    </w:p>
    <w:p w:rsidR="00000000" w:rsidRPr="006D398B" w:rsidP="006D398B">
      <w:pPr>
        <w:pStyle w:val="ListBullet2"/>
      </w:pPr>
      <w:r w:rsidRPr="006D398B">
        <w:t>basic bread frozen dough product</w:t>
      </w:r>
    </w:p>
    <w:p w:rsidR="00000000" w:rsidRPr="006D398B" w:rsidP="006D398B">
      <w:pPr>
        <w:pStyle w:val="ListBullet2"/>
      </w:pPr>
      <w:r w:rsidRPr="006D398B">
        <w:t>sweet yeast bread frozen dough product</w:t>
      </w:r>
    </w:p>
    <w:p w:rsidR="00000000" w:rsidRPr="006D398B" w:rsidP="006D398B">
      <w:pPr>
        <w:pStyle w:val="ListBullet2"/>
      </w:pPr>
      <w:r w:rsidRPr="006D398B">
        <w:t>specialty flour bread frozen dough product</w:t>
      </w:r>
    </w:p>
    <w:p w:rsidR="00000000" w:rsidRPr="006D398B" w:rsidP="006D398B">
      <w:pPr>
        <w:pStyle w:val="ListBullet2"/>
      </w:pPr>
      <w:r w:rsidRPr="006D398B">
        <w:t>chemical leavened frozen dough</w:t>
      </w:r>
    </w:p>
    <w:p w:rsidR="00000000" w:rsidRPr="006D398B" w:rsidP="006D398B">
      <w:pPr>
        <w:pStyle w:val="ListBullet"/>
      </w:pPr>
      <w:r w:rsidRPr="006D398B">
        <w:t>incorporating the f</w:t>
      </w:r>
      <w:r w:rsidRPr="006D398B">
        <w:t>ollowing four frozen dough processes:</w:t>
      </w:r>
    </w:p>
    <w:p w:rsidR="00000000" w:rsidRPr="006D398B" w:rsidP="006D398B">
      <w:pPr>
        <w:pStyle w:val="ListBullet2"/>
      </w:pPr>
      <w:r w:rsidRPr="006D398B">
        <w:t>ready-to-prove frozen dough</w:t>
      </w:r>
    </w:p>
    <w:p w:rsidR="00000000" w:rsidRPr="006D398B" w:rsidP="006D398B">
      <w:pPr>
        <w:pStyle w:val="ListBullet2"/>
      </w:pPr>
      <w:r w:rsidRPr="006D398B">
        <w:t>ready-to-bake frozen dough</w:t>
      </w:r>
    </w:p>
    <w:p w:rsidR="00000000" w:rsidRPr="006D398B" w:rsidP="006D398B">
      <w:pPr>
        <w:pStyle w:val="ListBullet2"/>
      </w:pPr>
      <w:r w:rsidRPr="006D398B">
        <w:t>par baked frozen dough</w:t>
      </w:r>
    </w:p>
    <w:p w:rsidR="00000000" w:rsidRPr="006D398B" w:rsidP="006D398B">
      <w:pPr>
        <w:pStyle w:val="ListBullet2"/>
      </w:pPr>
      <w:r w:rsidRPr="006D398B">
        <w:t>finishing frozen dough</w:t>
      </w:r>
    </w:p>
    <w:p w:rsidR="00000000" w:rsidRPr="006D398B" w:rsidP="006D398B">
      <w:pPr>
        <w:pStyle w:val="ListBullet"/>
      </w:pPr>
      <w:r w:rsidRPr="006D398B">
        <w:t>using one of the following two simple fillings:</w:t>
      </w:r>
    </w:p>
    <w:p w:rsidR="00000000" w:rsidRPr="006D398B" w:rsidP="006D398B">
      <w:pPr>
        <w:pStyle w:val="ListBullet2"/>
      </w:pPr>
      <w:r w:rsidRPr="006D398B">
        <w:t>simple sweet filling</w:t>
      </w:r>
    </w:p>
    <w:p w:rsidR="00000000" w:rsidRPr="006D398B" w:rsidP="006D398B">
      <w:pPr>
        <w:pStyle w:val="ListBullet2"/>
      </w:pPr>
      <w:r w:rsidRPr="006D398B">
        <w:t>simple savoury filling</w:t>
      </w:r>
    </w:p>
    <w:p w:rsidR="00000000" w:rsidRPr="006D398B" w:rsidP="006D398B">
      <w:pPr>
        <w:pStyle w:val="ListBullet"/>
      </w:pPr>
      <w:r w:rsidRPr="006D398B">
        <w:t>producing th</w:t>
      </w:r>
      <w:r w:rsidRPr="006D398B">
        <w:t>e following four product shapes:</w:t>
      </w:r>
    </w:p>
    <w:p w:rsidR="00000000" w:rsidRPr="006D398B" w:rsidP="006D398B">
      <w:pPr>
        <w:pStyle w:val="ListBullet2"/>
      </w:pPr>
      <w:r w:rsidRPr="006D398B">
        <w:t>baguette</w:t>
      </w:r>
    </w:p>
    <w:p w:rsidR="00000000" w:rsidRPr="006D398B" w:rsidP="006D398B">
      <w:pPr>
        <w:pStyle w:val="ListBullet2"/>
      </w:pPr>
      <w:r w:rsidRPr="006D398B">
        <w:t>round or long roll</w:t>
      </w:r>
    </w:p>
    <w:p w:rsidR="00000000" w:rsidRPr="006D398B" w:rsidP="006D398B">
      <w:pPr>
        <w:pStyle w:val="ListBullet2"/>
      </w:pPr>
      <w:r w:rsidRPr="006D398B">
        <w:t>croissant or danish</w:t>
      </w:r>
    </w:p>
    <w:p w:rsidR="00000000" w:rsidRPr="006D398B" w:rsidP="006D398B">
      <w:pPr>
        <w:pStyle w:val="ListBullet2"/>
      </w:pPr>
      <w:r w:rsidRPr="006D398B">
        <w:t>cut or portioned</w:t>
      </w:r>
    </w:p>
    <w:p w:rsidR="00000000" w:rsidRPr="006D398B" w:rsidP="006D398B">
      <w:pPr>
        <w:pStyle w:val="ListBullet"/>
      </w:pPr>
      <w:r w:rsidRPr="006D398B">
        <w:t>producing the following three product styles:</w:t>
      </w:r>
    </w:p>
    <w:p w:rsidR="00000000" w:rsidRPr="006D398B" w:rsidP="006D398B">
      <w:pPr>
        <w:pStyle w:val="ListBullet2"/>
      </w:pPr>
      <w:r w:rsidRPr="006D398B">
        <w:t>decorated frozen dough</w:t>
      </w:r>
    </w:p>
    <w:p w:rsidR="00000000" w:rsidRPr="006D398B" w:rsidP="006D398B">
      <w:pPr>
        <w:pStyle w:val="ListBullet2"/>
      </w:pPr>
      <w:r w:rsidRPr="006D398B">
        <w:t>undecorated frozen dough</w:t>
      </w:r>
    </w:p>
    <w:p w:rsidR="00000000" w:rsidRPr="006D398B" w:rsidP="006D398B">
      <w:pPr>
        <w:pStyle w:val="ListBullet2"/>
      </w:pPr>
      <w:r w:rsidRPr="006D398B">
        <w:t>undecorated par baked dough</w:t>
      </w:r>
    </w:p>
    <w:p w:rsidR="00000000" w:rsidRPr="006D398B" w:rsidP="006D398B">
      <w:pPr>
        <w:pStyle w:val="ListBullet"/>
      </w:pPr>
      <w:r w:rsidRPr="006D398B">
        <w:t>finishing the products using the</w:t>
      </w:r>
      <w:r w:rsidRPr="006D398B">
        <w:t xml:space="preserve"> following four techniques:</w:t>
      </w:r>
    </w:p>
    <w:p w:rsidR="00000000" w:rsidRPr="006D398B" w:rsidP="006D398B">
      <w:pPr>
        <w:pStyle w:val="ListBullet2"/>
      </w:pPr>
      <w:r w:rsidRPr="006D398B">
        <w:t>dusting</w:t>
      </w:r>
    </w:p>
    <w:p w:rsidR="00000000" w:rsidRPr="006D398B" w:rsidP="006D398B">
      <w:pPr>
        <w:pStyle w:val="ListBullet2"/>
      </w:pPr>
      <w:r w:rsidRPr="006D398B">
        <w:t>glazing</w:t>
      </w:r>
    </w:p>
    <w:p w:rsidR="00000000" w:rsidRPr="006D398B" w:rsidP="006D398B">
      <w:pPr>
        <w:pStyle w:val="ListBullet2"/>
      </w:pPr>
      <w:r w:rsidRPr="006D398B">
        <w:t>piping</w:t>
      </w:r>
    </w:p>
    <w:p w:rsidR="00000000" w:rsidRPr="006D398B" w:rsidP="006D398B">
      <w:pPr>
        <w:pStyle w:val="ListBullet2"/>
      </w:pPr>
      <w:r w:rsidRPr="006D398B">
        <w:t>scoring</w:t>
      </w:r>
    </w:p>
    <w:p w:rsidR="00000000" w:rsidRPr="006D398B" w:rsidP="006D398B">
      <w:pPr>
        <w:pStyle w:val="ListBullet"/>
      </w:pPr>
      <w:r w:rsidRPr="006D398B">
        <w:t>selecting tins and trays appropriate for dough piece scale weight, volume and size</w:t>
      </w:r>
    </w:p>
    <w:p w:rsidR="00000000" w:rsidRPr="006D398B" w:rsidP="006D398B">
      <w:pPr>
        <w:pStyle w:val="ListBullet"/>
      </w:pPr>
      <w:r w:rsidRPr="006D398B">
        <w:t xml:space="preserve">selecting, using and cleaning the baking equipment listed in the range of conditions, including controlling </w:t>
      </w:r>
      <w:r w:rsidRPr="006D398B">
        <w:t>electrical hazards applicable to cleaning</w:t>
      </w:r>
    </w:p>
    <w:p w:rsidR="00000000" w:rsidRPr="006D398B" w:rsidP="006D398B">
      <w:pPr>
        <w:pStyle w:val="ListBullet"/>
      </w:pPr>
      <w:r w:rsidRPr="006D398B">
        <w:t>documenting the production schedule, including the following seven considerations:</w:t>
      </w:r>
    </w:p>
    <w:p w:rsidR="00000000" w:rsidRPr="006D398B" w:rsidP="006D398B">
      <w:pPr>
        <w:pStyle w:val="ListBullet2"/>
      </w:pPr>
      <w:r w:rsidRPr="006D398B">
        <w:t>timings for freezing f</w:t>
      </w:r>
      <w:r w:rsidRPr="006D398B">
        <w:t>rozen and par baked dough</w:t>
      </w:r>
    </w:p>
    <w:p w:rsidR="00000000" w:rsidRPr="006D398B" w:rsidP="006D398B">
      <w:pPr>
        <w:pStyle w:val="ListBullet2"/>
      </w:pPr>
      <w:r w:rsidRPr="006D398B">
        <w:t>timings for thawing frozen and par baked dough</w:t>
      </w:r>
    </w:p>
    <w:p w:rsidR="00000000" w:rsidRPr="006D398B" w:rsidP="006D398B">
      <w:pPr>
        <w:pStyle w:val="ListBullet2"/>
      </w:pPr>
      <w:r w:rsidRPr="006D398B">
        <w:t>product processing requirements for frozen and par baked dough</w:t>
      </w:r>
    </w:p>
    <w:p w:rsidR="00000000" w:rsidRPr="006D398B" w:rsidP="006D398B">
      <w:pPr>
        <w:pStyle w:val="ListBullet2"/>
      </w:pPr>
      <w:r w:rsidRPr="006D398B">
        <w:t>volume requirements</w:t>
      </w:r>
    </w:p>
    <w:p w:rsidR="00000000" w:rsidRPr="006D398B" w:rsidP="006D398B">
      <w:pPr>
        <w:pStyle w:val="ListBullet2"/>
      </w:pPr>
      <w:r w:rsidRPr="006D398B">
        <w:t>recipe reformulation to minimise waste</w:t>
      </w:r>
    </w:p>
    <w:p w:rsidR="00000000" w:rsidRPr="006D398B" w:rsidP="006D398B">
      <w:pPr>
        <w:pStyle w:val="ListBullet2"/>
      </w:pPr>
      <w:r w:rsidRPr="006D398B">
        <w:t>freezing and thawing times</w:t>
      </w:r>
    </w:p>
    <w:p w:rsidR="00000000" w:rsidRPr="006D398B" w:rsidP="006D398B">
      <w:pPr>
        <w:pStyle w:val="ListBullet2"/>
      </w:pPr>
      <w:r w:rsidRPr="006D398B">
        <w:t>bake parameters for frozen product</w:t>
      </w:r>
      <w:r w:rsidRPr="006D398B">
        <w:t>.</w:t>
      </w:r>
    </w:p>
    <w:p w:rsidR="00000000" w:rsidRPr="006D398B" w:rsidP="006D398B">
      <w:pPr>
        <w:pStyle w:val="BodyText"/>
      </w:pPr>
    </w:p>
    <w:p w:rsidR="00000000" w:rsidRPr="006D398B" w:rsidP="00973C87">
      <w:pPr>
        <w:pStyle w:val="BodyText"/>
      </w:pPr>
      <w:r w:rsidRPr="006D398B">
        <w:t>Wastage that cannot be reused in production must be less than 5% of the weight of the original production schedule.</w:t>
      </w:r>
    </w:p>
    <w:p w:rsidR="00000000" w:rsidRPr="006D398B" w:rsidP="006D398B">
      <w:pPr>
        <w:pStyle w:val="Heading1"/>
      </w:pPr>
      <w:bookmarkStart w:id="12" w:name="O_971964"/>
      <w:bookmarkEnd w:id="12"/>
      <w:r w:rsidRPr="006D398B">
        <w:t>Knowledge Evidence</w:t>
      </w:r>
    </w:p>
    <w:p w:rsidR="00000000" w:rsidRPr="006D398B" w:rsidP="00973C87">
      <w:pPr>
        <w:pStyle w:val="BodyText"/>
      </w:pPr>
      <w:r w:rsidRPr="006D398B">
        <w:t>An individual must be able to demonstrate the knowledge required to perform the tasks outlined in the elements and performance criteria of this unit. This includes knowledge of:</w:t>
      </w:r>
    </w:p>
    <w:p w:rsidR="00000000" w:rsidRPr="006D398B" w:rsidP="006D398B">
      <w:pPr>
        <w:pStyle w:val="ListBullet"/>
      </w:pPr>
      <w:r w:rsidRPr="006D398B">
        <w:t>workplace health and safety requirements, including personal protective equip</w:t>
      </w:r>
      <w:r w:rsidRPr="006D398B">
        <w:t xml:space="preserve">ment, applicable to producing frozen dough products </w:t>
      </w:r>
    </w:p>
    <w:p w:rsidR="00000000" w:rsidRPr="006D398B" w:rsidP="006D398B">
      <w:pPr>
        <w:pStyle w:val="ListBullet"/>
      </w:pPr>
      <w:r w:rsidRPr="006D398B">
        <w:t xml:space="preserve">safe use and cleaning of baking equipment listed in the range of conditions, including electrical hazards </w:t>
      </w:r>
    </w:p>
    <w:p w:rsidR="00000000" w:rsidRPr="006D398B" w:rsidP="006D398B">
      <w:pPr>
        <w:pStyle w:val="ListBullet"/>
      </w:pPr>
      <w:r w:rsidRPr="006D398B">
        <w:t>regulatory requirements for food safety applicable to producing frozen dough products, including</w:t>
      </w:r>
      <w:r w:rsidRPr="006D398B">
        <w:t xml:space="preserve"> temperature control </w:t>
      </w:r>
    </w:p>
    <w:p w:rsidR="00000000" w:rsidRPr="006D398B" w:rsidP="006D398B">
      <w:pPr>
        <w:pStyle w:val="ListBullet"/>
      </w:pPr>
      <w:r w:rsidRPr="006D398B">
        <w:t>techniques and considerations for production scheduling, including:</w:t>
      </w:r>
    </w:p>
    <w:p w:rsidR="00000000" w:rsidRPr="006D398B" w:rsidP="006D398B">
      <w:pPr>
        <w:pStyle w:val="ListBullet2"/>
      </w:pPr>
      <w:r w:rsidRPr="006D398B">
        <w:t>timings for freezing frozen and par baked dough</w:t>
      </w:r>
    </w:p>
    <w:p w:rsidR="00000000" w:rsidRPr="006D398B" w:rsidP="006D398B">
      <w:pPr>
        <w:pStyle w:val="ListBullet2"/>
      </w:pPr>
      <w:r w:rsidRPr="006D398B">
        <w:t>timings for thawing frozen and par baked dough</w:t>
      </w:r>
    </w:p>
    <w:p w:rsidR="00000000" w:rsidRPr="006D398B" w:rsidP="006D398B">
      <w:pPr>
        <w:pStyle w:val="ListBullet2"/>
      </w:pPr>
      <w:r w:rsidRPr="006D398B">
        <w:t>product processing requirements for frozen and par baked dough</w:t>
      </w:r>
    </w:p>
    <w:p w:rsidR="00000000" w:rsidRPr="006D398B" w:rsidP="006D398B">
      <w:pPr>
        <w:pStyle w:val="ListBullet2"/>
      </w:pPr>
      <w:r w:rsidRPr="006D398B">
        <w:t xml:space="preserve">volume </w:t>
      </w:r>
      <w:r w:rsidRPr="006D398B">
        <w:t>requirements</w:t>
      </w:r>
    </w:p>
    <w:p w:rsidR="00000000" w:rsidRPr="006D398B" w:rsidP="006D398B">
      <w:pPr>
        <w:pStyle w:val="ListBullet2"/>
      </w:pPr>
      <w:r w:rsidRPr="006D398B">
        <w:t>recipe reformulation to minimise waste</w:t>
      </w:r>
    </w:p>
    <w:p w:rsidR="00000000" w:rsidRPr="006D398B" w:rsidP="006D398B">
      <w:pPr>
        <w:pStyle w:val="ListBullet2"/>
      </w:pPr>
      <w:r w:rsidRPr="006D398B">
        <w:t>freezing and thawing times</w:t>
      </w:r>
    </w:p>
    <w:p w:rsidR="00000000" w:rsidRPr="006D398B" w:rsidP="006D398B">
      <w:pPr>
        <w:pStyle w:val="ListBullet2"/>
      </w:pPr>
      <w:r w:rsidRPr="006D398B">
        <w:t xml:space="preserve">bake parameters for frozen product </w:t>
      </w:r>
    </w:p>
    <w:p w:rsidR="00000000" w:rsidRPr="006D398B" w:rsidP="006D398B">
      <w:pPr>
        <w:pStyle w:val="ListBullet"/>
      </w:pPr>
      <w:r w:rsidRPr="006D398B">
        <w:t>characteristics and storage requirements of frozen dough types, including:</w:t>
      </w:r>
    </w:p>
    <w:p w:rsidR="00000000" w:rsidRPr="006D398B" w:rsidP="006D398B">
      <w:pPr>
        <w:pStyle w:val="ListBullet2"/>
      </w:pPr>
      <w:r w:rsidRPr="006D398B">
        <w:t>ready-to-prove frozen dough</w:t>
      </w:r>
    </w:p>
    <w:p w:rsidR="00000000" w:rsidRPr="006D398B" w:rsidP="006D398B">
      <w:pPr>
        <w:pStyle w:val="ListBullet2"/>
      </w:pPr>
      <w:r w:rsidRPr="006D398B">
        <w:t>ready-to-bake frozen dough</w:t>
      </w:r>
    </w:p>
    <w:p w:rsidR="00000000" w:rsidRPr="006D398B" w:rsidP="006D398B">
      <w:pPr>
        <w:pStyle w:val="ListBullet2"/>
      </w:pPr>
      <w:r w:rsidRPr="006D398B">
        <w:t>par baked frozen dough</w:t>
      </w:r>
    </w:p>
    <w:p w:rsidR="00000000" w:rsidRPr="006D398B" w:rsidP="006D398B">
      <w:pPr>
        <w:pStyle w:val="ListBullet2"/>
      </w:pPr>
      <w:r w:rsidRPr="006D398B">
        <w:t>chemically leavened frozen dough</w:t>
      </w:r>
    </w:p>
    <w:p w:rsidR="00000000" w:rsidRPr="006D398B" w:rsidP="006D398B">
      <w:pPr>
        <w:pStyle w:val="ListBullet"/>
      </w:pPr>
      <w:r w:rsidRPr="006D398B">
        <w:t>functions and characteristics for frozen and par baked dough ingredients, including:</w:t>
      </w:r>
    </w:p>
    <w:p w:rsidR="00000000" w:rsidRPr="006D398B" w:rsidP="006D398B">
      <w:pPr>
        <w:pStyle w:val="ListBullet2"/>
      </w:pPr>
      <w:r w:rsidRPr="006D398B">
        <w:t>yeast levels</w:t>
      </w:r>
    </w:p>
    <w:p w:rsidR="00000000" w:rsidRPr="006D398B" w:rsidP="006D398B">
      <w:pPr>
        <w:pStyle w:val="ListBullet2"/>
      </w:pPr>
      <w:r w:rsidRPr="006D398B">
        <w:t>sugar inclusion</w:t>
      </w:r>
    </w:p>
    <w:p w:rsidR="00000000" w:rsidRPr="006D398B" w:rsidP="006D398B">
      <w:pPr>
        <w:pStyle w:val="ListBullet2"/>
      </w:pPr>
      <w:r w:rsidRPr="006D398B">
        <w:t>water and temperature of water</w:t>
      </w:r>
    </w:p>
    <w:p w:rsidR="00000000" w:rsidRPr="006D398B" w:rsidP="006D398B">
      <w:pPr>
        <w:pStyle w:val="ListBullet2"/>
      </w:pPr>
      <w:r w:rsidRPr="006D398B">
        <w:t>effects of salt</w:t>
      </w:r>
    </w:p>
    <w:p w:rsidR="00000000" w:rsidRPr="006D398B" w:rsidP="006D398B">
      <w:pPr>
        <w:pStyle w:val="ListBullet"/>
      </w:pPr>
      <w:r w:rsidRPr="006D398B">
        <w:t>principles and techniques of freezing doughs, including:</w:t>
      </w:r>
    </w:p>
    <w:p w:rsidR="00000000" w:rsidRPr="006D398B" w:rsidP="006D398B">
      <w:pPr>
        <w:pStyle w:val="ListBullet2"/>
      </w:pPr>
      <w:r w:rsidRPr="006D398B">
        <w:t>snap freezing</w:t>
      </w:r>
    </w:p>
    <w:p w:rsidR="00000000" w:rsidRPr="006D398B" w:rsidP="006D398B">
      <w:pPr>
        <w:pStyle w:val="ListBullet2"/>
      </w:pPr>
      <w:r w:rsidRPr="006D398B">
        <w:t>storage stages, including freeze down and recovery</w:t>
      </w:r>
    </w:p>
    <w:p w:rsidR="00000000" w:rsidRPr="006D398B" w:rsidP="006D398B">
      <w:pPr>
        <w:pStyle w:val="ListBullet2"/>
      </w:pPr>
      <w:r w:rsidRPr="006D398B">
        <w:t>maintaining freezer temperatures</w:t>
      </w:r>
    </w:p>
    <w:p w:rsidR="00000000" w:rsidRPr="006D398B" w:rsidP="006D398B">
      <w:pPr>
        <w:pStyle w:val="ListBullet2"/>
      </w:pPr>
      <w:r w:rsidRPr="006D398B">
        <w:t>freezing times for dough types and sizes</w:t>
      </w:r>
    </w:p>
    <w:p w:rsidR="00000000" w:rsidRPr="006D398B" w:rsidP="006D398B">
      <w:pPr>
        <w:pStyle w:val="ListBullet2"/>
      </w:pPr>
      <w:r w:rsidRPr="006D398B">
        <w:t>optimal storage times</w:t>
      </w:r>
    </w:p>
    <w:p w:rsidR="00000000" w:rsidRPr="006D398B" w:rsidP="006D398B">
      <w:pPr>
        <w:pStyle w:val="ListBullet2"/>
      </w:pPr>
      <w:r w:rsidRPr="006D398B">
        <w:t>internal bake temperatures of par bak</w:t>
      </w:r>
      <w:r w:rsidRPr="006D398B">
        <w:t>ed breads</w:t>
      </w:r>
    </w:p>
    <w:p w:rsidR="00000000" w:rsidRPr="006D398B" w:rsidP="006D398B">
      <w:pPr>
        <w:pStyle w:val="ListBullet2"/>
      </w:pPr>
      <w:r w:rsidRPr="006D398B">
        <w:t>storage patterns for frozen dough, including making efficient use of storage space, stock rotation and minimising temperature fluctuations</w:t>
      </w:r>
    </w:p>
    <w:p w:rsidR="00000000" w:rsidRPr="006D398B" w:rsidP="006D398B">
      <w:pPr>
        <w:pStyle w:val="ListBullet"/>
      </w:pPr>
      <w:r w:rsidRPr="006D398B">
        <w:t>principles of thawing frozen and par baked doughs, including:</w:t>
      </w:r>
    </w:p>
    <w:p w:rsidR="00000000" w:rsidRPr="006D398B" w:rsidP="006D398B">
      <w:pPr>
        <w:pStyle w:val="ListBullet2"/>
      </w:pPr>
      <w:r w:rsidRPr="006D398B">
        <w:t>thawing times for dough types and sizes</w:t>
      </w:r>
    </w:p>
    <w:p w:rsidR="00000000" w:rsidRPr="006D398B" w:rsidP="006D398B">
      <w:pPr>
        <w:pStyle w:val="ListBullet2"/>
      </w:pPr>
      <w:r w:rsidRPr="006D398B">
        <w:t>con</w:t>
      </w:r>
      <w:r w:rsidRPr="006D398B">
        <w:t>sequences of slow or fast thawing</w:t>
      </w:r>
    </w:p>
    <w:p w:rsidR="00000000" w:rsidRPr="006D398B" w:rsidP="006D398B">
      <w:pPr>
        <w:pStyle w:val="ListBullet2"/>
      </w:pPr>
      <w:r w:rsidRPr="006D398B">
        <w:t>thawing rate for yeast doughs</w:t>
      </w:r>
    </w:p>
    <w:p w:rsidR="00000000" w:rsidRPr="006D398B" w:rsidP="006D398B">
      <w:pPr>
        <w:pStyle w:val="ListBullet"/>
      </w:pPr>
      <w:r w:rsidRPr="006D398B">
        <w:t>types, functions, safe use, cleaning and freezing capacity of dough freezing equipment, including:</w:t>
      </w:r>
    </w:p>
    <w:p w:rsidR="00000000" w:rsidRPr="006D398B" w:rsidP="006D398B">
      <w:pPr>
        <w:pStyle w:val="ListBullet2"/>
      </w:pPr>
      <w:r w:rsidRPr="006D398B">
        <w:t>conventional freezers</w:t>
      </w:r>
    </w:p>
    <w:p w:rsidR="00000000" w:rsidRPr="006D398B" w:rsidP="006D398B">
      <w:pPr>
        <w:pStyle w:val="ListBullet2"/>
      </w:pPr>
      <w:r w:rsidRPr="006D398B">
        <w:t>blast freezers</w:t>
      </w:r>
    </w:p>
    <w:p w:rsidR="00000000" w:rsidRPr="006D398B" w:rsidP="006D398B">
      <w:pPr>
        <w:pStyle w:val="ListBullet"/>
      </w:pPr>
      <w:r w:rsidRPr="006D398B">
        <w:t>handling requirements for made-up and proved doughs to preserve dough structure</w:t>
      </w:r>
    </w:p>
    <w:p w:rsidR="00000000" w:rsidRPr="006D398B" w:rsidP="006D398B">
      <w:pPr>
        <w:pStyle w:val="ListBullet"/>
      </w:pPr>
      <w:r w:rsidRPr="006D398B">
        <w:t>impacts of factors on production of different frozen dough products, including:</w:t>
      </w:r>
    </w:p>
    <w:p w:rsidR="00000000" w:rsidRPr="006D398B" w:rsidP="006D398B">
      <w:pPr>
        <w:pStyle w:val="ListBullet2"/>
      </w:pPr>
      <w:r w:rsidRPr="006D398B">
        <w:t>finished dough temperature (FDT)</w:t>
      </w:r>
    </w:p>
    <w:p w:rsidR="00000000" w:rsidRPr="006D398B" w:rsidP="006D398B">
      <w:pPr>
        <w:pStyle w:val="ListBullet2"/>
      </w:pPr>
      <w:r w:rsidRPr="006D398B">
        <w:t>dough size</w:t>
      </w:r>
    </w:p>
    <w:p w:rsidR="00000000" w:rsidRPr="006D398B" w:rsidP="006D398B">
      <w:pPr>
        <w:pStyle w:val="ListBullet2"/>
      </w:pPr>
      <w:r w:rsidRPr="006D398B">
        <w:t>dough shape</w:t>
      </w:r>
    </w:p>
    <w:p w:rsidR="00000000" w:rsidRPr="006D398B" w:rsidP="006D398B">
      <w:pPr>
        <w:pStyle w:val="ListBullet2"/>
      </w:pPr>
      <w:r w:rsidRPr="006D398B">
        <w:t>yeast activity</w:t>
      </w:r>
    </w:p>
    <w:p w:rsidR="00000000" w:rsidRPr="006D398B" w:rsidP="006D398B">
      <w:pPr>
        <w:pStyle w:val="ListBullet2"/>
      </w:pPr>
      <w:r w:rsidRPr="006D398B">
        <w:t xml:space="preserve">processing frozen dough </w:t>
      </w:r>
      <w:r w:rsidRPr="006D398B">
        <w:t>in cool phase</w:t>
      </w:r>
    </w:p>
    <w:p w:rsidR="00000000" w:rsidRPr="006D398B" w:rsidP="006D398B">
      <w:pPr>
        <w:pStyle w:val="ListBullet2"/>
      </w:pPr>
      <w:r w:rsidRPr="006D398B">
        <w:t>processing frozen dough in warm phase</w:t>
      </w:r>
    </w:p>
    <w:p w:rsidR="00000000" w:rsidRPr="006D398B" w:rsidP="006D398B">
      <w:pPr>
        <w:pStyle w:val="ListBullet"/>
      </w:pPr>
      <w:r w:rsidRPr="006D398B">
        <w:t>techniques for calculating yields, adjusting recipes and measuring ingredients</w:t>
      </w:r>
    </w:p>
    <w:p w:rsidR="00000000" w:rsidRPr="006D398B" w:rsidP="006D398B">
      <w:pPr>
        <w:pStyle w:val="ListBullet"/>
      </w:pPr>
      <w:r w:rsidRPr="006D398B">
        <w:t>causes and corrective action for predictable and sometimes unpredictable frozen dough product production problems, including</w:t>
      </w:r>
      <w:r w:rsidRPr="006D398B">
        <w:t>:</w:t>
      </w:r>
    </w:p>
    <w:p w:rsidR="00000000" w:rsidRPr="006D398B" w:rsidP="006D398B">
      <w:pPr>
        <w:pStyle w:val="ListBullet2"/>
      </w:pPr>
      <w:r w:rsidRPr="006D398B">
        <w:t>frozen dough inconsistent temperature</w:t>
      </w:r>
    </w:p>
    <w:p w:rsidR="00000000" w:rsidRPr="006D398B" w:rsidP="006D398B">
      <w:pPr>
        <w:pStyle w:val="ListBullet2"/>
      </w:pPr>
      <w:r w:rsidRPr="006D398B">
        <w:t>frozen dough inconsistent moisture control</w:t>
      </w:r>
    </w:p>
    <w:p w:rsidR="00000000" w:rsidRPr="006D398B" w:rsidP="006D398B">
      <w:pPr>
        <w:pStyle w:val="ListBullet2"/>
      </w:pPr>
      <w:r w:rsidRPr="006D398B">
        <w:t>machinery failure</w:t>
      </w:r>
    </w:p>
    <w:p w:rsidR="00000000" w:rsidRPr="006D398B" w:rsidP="006D398B">
      <w:pPr>
        <w:pStyle w:val="ListBullet2"/>
      </w:pPr>
      <w:r w:rsidRPr="006D398B">
        <w:t>environmental factors, including heat, humidity and cold</w:t>
      </w:r>
    </w:p>
    <w:p w:rsidR="00000000" w:rsidRPr="006D398B" w:rsidP="006D398B">
      <w:pPr>
        <w:pStyle w:val="ListBullet2"/>
      </w:pPr>
      <w:r w:rsidRPr="006D398B">
        <w:t>poor quality ingredients</w:t>
      </w:r>
    </w:p>
    <w:p w:rsidR="00000000" w:rsidRPr="006D398B" w:rsidP="006D398B">
      <w:pPr>
        <w:pStyle w:val="ListBullet"/>
      </w:pPr>
      <w:r w:rsidRPr="006D398B">
        <w:t>techniques for disposing of waste from frozen dough product production</w:t>
      </w:r>
    </w:p>
    <w:p w:rsidR="00000000" w:rsidRPr="006D398B" w:rsidP="006D398B">
      <w:pPr>
        <w:pStyle w:val="ListBullet"/>
      </w:pPr>
      <w:r w:rsidRPr="006D398B">
        <w:t>frozen dough product production terminology.</w:t>
      </w:r>
    </w:p>
    <w:p w:rsidR="00000000" w:rsidRPr="006D398B" w:rsidP="006D398B">
      <w:pPr>
        <w:pStyle w:val="AllowPageBreak"/>
      </w:pPr>
    </w:p>
    <w:p w:rsidR="00000000" w:rsidRPr="006D398B" w:rsidP="006D398B">
      <w:pPr>
        <w:pStyle w:val="Heading1"/>
      </w:pPr>
      <w:bookmarkStart w:id="13" w:name="O_971965"/>
      <w:bookmarkEnd w:id="13"/>
      <w:r w:rsidRPr="006D398B">
        <w:t>Assessment Conditions</w:t>
      </w:r>
    </w:p>
    <w:p w:rsidR="00000000" w:rsidRPr="006D398B" w:rsidP="00973C87">
      <w:pPr>
        <w:pStyle w:val="BodyText"/>
      </w:pPr>
      <w:r w:rsidRPr="006D398B">
        <w:t xml:space="preserve">Assessment of skills must take place under the following conditions: </w:t>
      </w:r>
    </w:p>
    <w:p w:rsidR="00000000" w:rsidRPr="006D398B" w:rsidP="006D398B">
      <w:pPr>
        <w:pStyle w:val="ListBullet"/>
      </w:pPr>
      <w:r w:rsidRPr="006D398B">
        <w:t>physical conditions:</w:t>
      </w:r>
    </w:p>
    <w:p w:rsidR="00000000" w:rsidRPr="006D398B" w:rsidP="006D398B">
      <w:pPr>
        <w:pStyle w:val="ListBullet2"/>
      </w:pPr>
      <w:r w:rsidRPr="006D398B">
        <w:t>a commercial bakery or an environment that accurately represents workplace cond</w:t>
      </w:r>
      <w:r w:rsidRPr="006D398B">
        <w:t>itions</w:t>
      </w:r>
    </w:p>
    <w:p w:rsidR="00000000" w:rsidRPr="006D398B" w:rsidP="006D398B">
      <w:pPr>
        <w:pStyle w:val="ListBullet"/>
      </w:pPr>
      <w:r w:rsidRPr="006D398B">
        <w:t>resources, equipment and materials:</w:t>
      </w:r>
    </w:p>
    <w:p w:rsidR="00000000" w:rsidRPr="006D398B" w:rsidP="006D398B">
      <w:pPr>
        <w:pStyle w:val="ListBullet2"/>
      </w:pPr>
      <w:r w:rsidRPr="006D398B">
        <w:t xml:space="preserve">personal protective equipment </w:t>
      </w:r>
    </w:p>
    <w:p w:rsidR="00000000" w:rsidRPr="006D398B" w:rsidP="006D398B">
      <w:pPr>
        <w:pStyle w:val="ListBullet2"/>
      </w:pPr>
      <w:r w:rsidRPr="006D398B">
        <w:t>equipment specified in the range of conditions</w:t>
      </w:r>
    </w:p>
    <w:p w:rsidR="00000000" w:rsidRPr="006D398B" w:rsidP="006D398B">
      <w:pPr>
        <w:pStyle w:val="ListBullet2"/>
      </w:pPr>
      <w:r w:rsidRPr="006D398B">
        <w:t>ingredients that meet the frozen dough product types required in the performance evidence</w:t>
      </w:r>
    </w:p>
    <w:p w:rsidR="00000000" w:rsidRPr="006D398B" w:rsidP="006D398B">
      <w:pPr>
        <w:pStyle w:val="ListBullet"/>
      </w:pPr>
      <w:r w:rsidRPr="006D398B">
        <w:t>specifications:</w:t>
      </w:r>
    </w:p>
    <w:p w:rsidR="00000000" w:rsidRPr="006D398B" w:rsidP="006D398B">
      <w:pPr>
        <w:pStyle w:val="ListBullet2"/>
      </w:pPr>
      <w:r w:rsidRPr="006D398B">
        <w:t>recipes that meet the frozen dough product types required in the performance evidence</w:t>
      </w:r>
    </w:p>
    <w:p w:rsidR="00000000" w:rsidRPr="006D398B" w:rsidP="006D398B">
      <w:pPr>
        <w:pStyle w:val="ListBullet2"/>
      </w:pPr>
      <w:r w:rsidRPr="006D398B">
        <w:t>end-product quality specifications that meet the product types required in the performance evidence</w:t>
      </w:r>
    </w:p>
    <w:p w:rsidR="00000000" w:rsidRPr="006D398B" w:rsidP="006D398B">
      <w:pPr>
        <w:pStyle w:val="ListBullet2"/>
      </w:pPr>
      <w:r w:rsidRPr="006D398B">
        <w:t>food safety code regulatory requirements applicable to producing froze</w:t>
      </w:r>
      <w:r w:rsidRPr="006D398B">
        <w:t>n dough products</w:t>
      </w:r>
    </w:p>
    <w:p w:rsidR="00000000" w:rsidRPr="006D398B" w:rsidP="006D398B">
      <w:pPr>
        <w:pStyle w:val="ListBullet"/>
      </w:pPr>
      <w:r w:rsidRPr="006D398B">
        <w:t>timeframes:</w:t>
      </w:r>
    </w:p>
    <w:p w:rsidR="00000000" w:rsidRPr="006D398B" w:rsidP="006D398B">
      <w:pPr>
        <w:pStyle w:val="ListBullet2"/>
      </w:pPr>
      <w:r w:rsidRPr="006D398B">
        <w:t>according to the production schedule.</w:t>
      </w:r>
    </w:p>
    <w:p w:rsidR="00000000" w:rsidRPr="006D398B" w:rsidP="006D398B">
      <w:pPr>
        <w:pStyle w:val="BodyText"/>
      </w:pPr>
    </w:p>
    <w:p w:rsidR="00000000" w:rsidRPr="006D398B" w:rsidP="00973C87">
      <w:pPr>
        <w:pStyle w:val="BodyText"/>
      </w:pPr>
      <w:r w:rsidRPr="006D398B">
        <w:t>Assessors of this unit must satisfy the requirements for assessors in applicable vocational education and training legislation, frameworks and/or standards.</w:t>
      </w:r>
    </w:p>
    <w:p w:rsidR="00000000" w:rsidRPr="006D398B" w:rsidP="006D398B">
      <w:pPr>
        <w:pStyle w:val="Heading1"/>
      </w:pPr>
      <w:bookmarkStart w:id="14" w:name="O_971968"/>
      <w:bookmarkEnd w:id="14"/>
      <w:r w:rsidRPr="006D398B">
        <w:t>Links</w:t>
      </w:r>
    </w:p>
    <w:p w:rsidR="00000000" w:rsidRPr="006D398B" w:rsidP="00973C87">
      <w:pPr>
        <w:pStyle w:val="BodyText"/>
      </w:pPr>
      <w:r w:rsidRPr="006D398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9387F">
        <w:rPr>
          <w:rStyle w:val="Hyperlink"/>
        </w:rPr>
        <w:t>https://vetnet.gov.au/Pages/TrainingDocs.aspx?q=78b15323-cd38-483e-aad7-1159b570a5c4</w:t>
      </w:r>
      <w:r>
        <w:fldChar w:fldCharType="end"/>
      </w:r>
    </w:p>
    <w:p w:rsidR="00000000" w:rsidRPr="006D398B" w:rsidP="006D398B"/>
    <w:sectPr w:rsidSect="006D39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rsidRPr="00973C87" w:rsidP="00973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87" w:rsidP="006D3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73C87" w:rsidP="006D39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3C87" w:rsidP="006D39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rsidP="006D398B">
    <w:pPr>
      <w:pStyle w:val="Footer"/>
      <w:framePr w:wrap="around"/>
    </w:pPr>
    <w:r>
      <w:fldChar w:fldCharType="begin"/>
    </w:r>
    <w:r>
      <w:instrText xml:space="preserve"> DOCPROPERTY  Subject  \* MERGEFORMAT </w:instrText>
    </w:r>
    <w:r>
      <w:fldChar w:fldCharType="separate"/>
    </w:r>
    <w:r w:rsidR="00973C87">
      <w:t>Approved</w:t>
    </w:r>
    <w:r w:rsidR="00973C87">
      <w:fldChar w:fldCharType="end"/>
    </w:r>
    <w:r>
      <w:tab/>
      <w:t xml:space="preserve">Page </w:t>
    </w:r>
    <w:r>
      <w:fldChar w:fldCharType="begin"/>
    </w:r>
    <w:r>
      <w:instrText xml:space="preserve"> PAGE  \* Arabic  \* MERGEFORMAT </w:instrText>
    </w:r>
    <w:r>
      <w:fldChar w:fldCharType="separate"/>
    </w:r>
    <w:r w:rsidR="00973C8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C87">
      <w:rPr>
        <w:noProof/>
      </w:rPr>
      <w:t>8</w:t>
    </w:r>
    <w:r>
      <w:rPr>
        <w:noProof/>
      </w:rPr>
      <w:fldChar w:fldCharType="end"/>
    </w:r>
  </w:p>
  <w:p w:rsidR="006D398B" w:rsidP="006D398B">
    <w:pPr>
      <w:pStyle w:val="Footer"/>
      <w:framePr w:wrap="around"/>
    </w:pPr>
    <w:r>
      <w:t xml:space="preserve">© Commonwealth of Australia, </w:t>
    </w:r>
    <w:r>
      <w:fldChar w:fldCharType="begin"/>
    </w:r>
    <w:r>
      <w:instrText xml:space="preserve"> DATE  \@ "yyyy"  \* MERGEFORMAT </w:instrText>
    </w:r>
    <w:r>
      <w:fldChar w:fldCharType="separate"/>
    </w:r>
    <w:r w:rsidR="00973C87">
      <w:rPr>
        <w:noProof/>
      </w:rPr>
      <w:t>2025</w:t>
    </w:r>
    <w:r>
      <w:fldChar w:fldCharType="end"/>
    </w:r>
    <w:r>
      <w:tab/>
    </w:r>
    <w:r>
      <w:fldChar w:fldCharType="begin"/>
    </w:r>
    <w:r>
      <w:instrText xml:space="preserve"> DOCPROPERTY  Author  \* MERGEFORMAT </w:instrText>
    </w:r>
    <w:r>
      <w:fldChar w:fldCharType="separate"/>
    </w:r>
    <w:r w:rsidR="00973C87">
      <w:t>Manufacturing Industry Skills Alliance</w:t>
    </w:r>
    <w:r w:rsidR="00973C87">
      <w:fldChar w:fldCharType="end"/>
    </w:r>
  </w:p>
  <w:p w:rsidR="006D398B" w:rsidP="006D3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98B" w:rsidRPr="00973C87" w:rsidP="00973C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87" w:rsidRPr="002D2AF8" w:rsidP="006D398B">
    <w:pPr>
      <w:pStyle w:val="Header"/>
      <w:framePr w:wrap="around"/>
    </w:pPr>
    <w:r>
      <w:fldChar w:fldCharType="begin"/>
    </w:r>
    <w:r>
      <w:instrText xml:space="preserve"> TITLE   \* MERGEFORMAT </w:instrText>
    </w:r>
    <w:r>
      <w:fldChar w:fldCharType="separate"/>
    </w:r>
    <w:r>
      <w:t>FBPRBK3011 Produce frozen dough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3C87" w:rsidP="006D39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8B" w:rsidRPr="002D2AF8" w:rsidP="006D398B">
    <w:pPr>
      <w:pStyle w:val="Header"/>
      <w:framePr w:wrap="around"/>
    </w:pPr>
    <w:r>
      <w:fldChar w:fldCharType="begin"/>
    </w:r>
    <w:r>
      <w:instrText xml:space="preserve"> TITLE   \* MERGEFORMAT </w:instrText>
    </w:r>
    <w:r>
      <w:fldChar w:fldCharType="separate"/>
    </w:r>
    <w:r w:rsidR="00973C87">
      <w:t>FBPRBK3011 Produce frozen dough products</w:t>
    </w:r>
    <w:r w:rsidR="00973C87">
      <w:fldChar w:fldCharType="end"/>
    </w:r>
    <w:r>
      <w:tab/>
      <w:t xml:space="preserve">Date this document was generated: </w:t>
    </w:r>
    <w:r>
      <w:fldChar w:fldCharType="begin"/>
    </w:r>
    <w:r>
      <w:instrText xml:space="preserve"> CREATEDATE  \@ "d MMMM yyyy"  \* MERGEFORMAT </w:instrText>
    </w:r>
    <w:r>
      <w:fldChar w:fldCharType="separate"/>
    </w:r>
    <w:r w:rsidR="00973C87">
      <w:rPr>
        <w:noProof/>
      </w:rPr>
      <w:t>2 March 2025</w:t>
    </w:r>
    <w:r>
      <w:fldChar w:fldCharType="end"/>
    </w:r>
  </w:p>
  <w:p w:rsidR="006D398B" w:rsidP="006D3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E8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E1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A2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98B"/>
    <w:pPr>
      <w:spacing w:before="360" w:after="60"/>
      <w:outlineLvl w:val="0"/>
    </w:pPr>
    <w:rPr>
      <w:sz w:val="32"/>
    </w:rPr>
  </w:style>
  <w:style w:type="paragraph" w:styleId="Heading2">
    <w:name w:val="heading 2"/>
    <w:basedOn w:val="HeadingBase"/>
    <w:next w:val="BodyText"/>
    <w:link w:val="Heading2Char"/>
    <w:qFormat/>
    <w:rsid w:val="006D398B"/>
    <w:pPr>
      <w:keepLines/>
      <w:spacing w:before="240" w:after="120"/>
      <w:outlineLvl w:val="1"/>
    </w:pPr>
    <w:rPr>
      <w:sz w:val="28"/>
      <w:szCs w:val="40"/>
    </w:rPr>
  </w:style>
  <w:style w:type="paragraph" w:styleId="Heading3">
    <w:name w:val="heading 3"/>
    <w:basedOn w:val="HeadingBase"/>
    <w:next w:val="BodyText"/>
    <w:link w:val="Heading3Char"/>
    <w:qFormat/>
    <w:rsid w:val="006D398B"/>
    <w:pPr>
      <w:spacing w:before="180" w:after="120"/>
      <w:outlineLvl w:val="2"/>
    </w:pPr>
    <w:rPr>
      <w:spacing w:val="-10"/>
      <w:kern w:val="32"/>
    </w:rPr>
  </w:style>
  <w:style w:type="paragraph" w:styleId="Heading4">
    <w:name w:val="heading 4"/>
    <w:basedOn w:val="HeadingBase"/>
    <w:next w:val="BodyText"/>
    <w:link w:val="Heading4Char"/>
    <w:qFormat/>
    <w:rsid w:val="006D398B"/>
    <w:pPr>
      <w:spacing w:before="160" w:after="120"/>
      <w:outlineLvl w:val="3"/>
    </w:pPr>
    <w:rPr>
      <w:sz w:val="22"/>
    </w:rPr>
  </w:style>
  <w:style w:type="paragraph" w:styleId="Heading5">
    <w:name w:val="heading 5"/>
    <w:basedOn w:val="HeadingBase"/>
    <w:next w:val="Normal"/>
    <w:link w:val="Heading5Char"/>
    <w:qFormat/>
    <w:rsid w:val="006D398B"/>
    <w:pPr>
      <w:spacing w:before="80"/>
      <w:outlineLvl w:val="4"/>
    </w:pPr>
    <w:rPr>
      <w:color w:val="918585"/>
      <w:sz w:val="20"/>
    </w:rPr>
  </w:style>
  <w:style w:type="paragraph" w:styleId="Heading6">
    <w:name w:val="heading 6"/>
    <w:basedOn w:val="HeadingBase"/>
    <w:next w:val="Normal"/>
    <w:link w:val="Heading6Char"/>
    <w:qFormat/>
    <w:rsid w:val="006D398B"/>
    <w:pPr>
      <w:spacing w:before="60"/>
      <w:outlineLvl w:val="5"/>
    </w:pPr>
    <w:rPr>
      <w:color w:val="918585"/>
      <w:sz w:val="20"/>
    </w:rPr>
  </w:style>
  <w:style w:type="paragraph" w:styleId="Heading7">
    <w:name w:val="heading 7"/>
    <w:basedOn w:val="Normal"/>
    <w:next w:val="Normal"/>
    <w:link w:val="Heading7Char"/>
    <w:qFormat/>
    <w:rsid w:val="006D398B"/>
    <w:pPr>
      <w:ind w:left="720"/>
      <w:outlineLvl w:val="6"/>
    </w:pPr>
    <w:rPr>
      <w:i/>
    </w:rPr>
  </w:style>
  <w:style w:type="paragraph" w:styleId="Heading8">
    <w:name w:val="heading 8"/>
    <w:basedOn w:val="Normal"/>
    <w:next w:val="Normal"/>
    <w:link w:val="Heading8Char"/>
    <w:qFormat/>
    <w:rsid w:val="006D398B"/>
    <w:pPr>
      <w:ind w:left="720"/>
      <w:outlineLvl w:val="7"/>
    </w:pPr>
    <w:rPr>
      <w:i/>
    </w:rPr>
  </w:style>
  <w:style w:type="paragraph" w:styleId="Heading9">
    <w:name w:val="heading 9"/>
    <w:basedOn w:val="Normal"/>
    <w:next w:val="Normal"/>
    <w:link w:val="Heading9Char"/>
    <w:qFormat/>
    <w:rsid w:val="006D398B"/>
    <w:pPr>
      <w:ind w:left="720"/>
      <w:outlineLvl w:val="8"/>
    </w:pPr>
    <w:rPr>
      <w:i/>
    </w:rPr>
  </w:style>
  <w:style w:type="character" w:default="1" w:styleId="DefaultParagraphFont">
    <w:name w:val="Default Paragraph Font"/>
    <w:uiPriority w:val="1"/>
    <w:unhideWhenUsed/>
    <w:rsid w:val="006D3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98B"/>
  </w:style>
  <w:style w:type="character" w:customStyle="1" w:styleId="Heading1Char">
    <w:name w:val="Heading 1 Char"/>
    <w:basedOn w:val="DefaultParagraphFont"/>
    <w:link w:val="Heading1"/>
    <w:rsid w:val="006D398B"/>
    <w:rPr>
      <w:rFonts w:ascii="Times New Roman" w:eastAsia="Times New Roman" w:hAnsi="Times New Roman" w:cs="Times New Roman"/>
      <w:b/>
      <w:sz w:val="32"/>
      <w:szCs w:val="20"/>
      <w:lang w:eastAsia="en-US"/>
    </w:rPr>
  </w:style>
  <w:style w:type="paragraph" w:styleId="BodyText">
    <w:name w:val="Body Text"/>
    <w:basedOn w:val="Normal"/>
    <w:link w:val="BodyTextChar"/>
    <w:rsid w:val="006D39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98B"/>
    <w:rPr>
      <w:rFonts w:ascii="Times New Roman" w:eastAsia="Times New Roman" w:hAnsi="Times New Roman" w:cs="Times New Roman"/>
      <w:sz w:val="24"/>
      <w:lang w:eastAsia="en-US"/>
    </w:rPr>
  </w:style>
  <w:style w:type="paragraph" w:styleId="ListBullet">
    <w:name w:val="List Bullet"/>
    <w:basedOn w:val="List"/>
    <w:rsid w:val="006D398B"/>
    <w:pPr>
      <w:numPr>
        <w:numId w:val="12"/>
      </w:numPr>
      <w:tabs>
        <w:tab w:val="clear" w:pos="340"/>
      </w:tabs>
      <w:spacing w:before="40" w:after="40"/>
    </w:pPr>
  </w:style>
  <w:style w:type="character" w:customStyle="1" w:styleId="SpecialBold">
    <w:name w:val="Special Bold"/>
    <w:basedOn w:val="DefaultParagraphFont"/>
    <w:rsid w:val="006D398B"/>
    <w:rPr>
      <w:b/>
      <w:spacing w:val="0"/>
    </w:rPr>
  </w:style>
  <w:style w:type="paragraph" w:styleId="ListBullet2">
    <w:name w:val="List Bullet 2"/>
    <w:basedOn w:val="List2"/>
    <w:rsid w:val="006D398B"/>
    <w:pPr>
      <w:numPr>
        <w:numId w:val="13"/>
      </w:numPr>
      <w:tabs>
        <w:tab w:val="clear" w:pos="680"/>
      </w:tabs>
    </w:pPr>
  </w:style>
  <w:style w:type="character" w:styleId="Emphasis">
    <w:name w:val="Emphasis"/>
    <w:basedOn w:val="DefaultParagraphFont"/>
    <w:qFormat/>
    <w:rsid w:val="006D398B"/>
    <w:rPr>
      <w:i/>
    </w:rPr>
  </w:style>
  <w:style w:type="paragraph" w:customStyle="1" w:styleId="SuperHeading">
    <w:name w:val="SuperHeading"/>
    <w:basedOn w:val="Normal"/>
    <w:rsid w:val="006D398B"/>
    <w:pPr>
      <w:spacing w:before="240" w:after="120"/>
      <w:outlineLvl w:val="0"/>
    </w:pPr>
    <w:rPr>
      <w:rFonts w:ascii="Times New Roman" w:hAnsi="Times New Roman"/>
      <w:b/>
      <w:sz w:val="32"/>
    </w:rPr>
  </w:style>
  <w:style w:type="paragraph" w:customStyle="1" w:styleId="AllowPageBreak">
    <w:name w:val="AllowPageBreak"/>
    <w:rsid w:val="006D39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98B"/>
    <w:rPr>
      <w:rFonts w:ascii="Courier New" w:eastAsia="Times New Roman" w:hAnsi="Courier New" w:cs="Times New Roman"/>
      <w:i/>
      <w:szCs w:val="20"/>
      <w:lang w:eastAsia="en-US"/>
    </w:rPr>
  </w:style>
  <w:style w:type="paragraph" w:customStyle="1" w:styleId="HeadingBase">
    <w:name w:val="Heading Base"/>
    <w:rsid w:val="006D3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98B"/>
    <w:pPr>
      <w:tabs>
        <w:tab w:val="right" w:leader="dot" w:pos="9072"/>
      </w:tabs>
      <w:ind w:left="567"/>
    </w:pPr>
    <w:rPr>
      <w:szCs w:val="22"/>
    </w:rPr>
  </w:style>
  <w:style w:type="paragraph" w:customStyle="1" w:styleId="TOCBase">
    <w:name w:val="TOC Base"/>
    <w:rsid w:val="006D3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98B"/>
    <w:pPr>
      <w:tabs>
        <w:tab w:val="right" w:leader="dot" w:pos="9072"/>
      </w:tabs>
      <w:spacing w:before="40" w:after="40"/>
      <w:ind w:left="284"/>
    </w:pPr>
    <w:rPr>
      <w:rFonts w:ascii="Times New Roman" w:hAnsi="Times New Roman"/>
    </w:rPr>
  </w:style>
  <w:style w:type="paragraph" w:styleId="TOC1">
    <w:name w:val="toc 1"/>
    <w:basedOn w:val="TOCBase"/>
    <w:next w:val="Normal"/>
    <w:rsid w:val="006D3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98B"/>
    <w:rPr>
      <w:rFonts w:ascii="Times New Roman" w:eastAsia="Times New Roman" w:hAnsi="Times New Roman" w:cs="Times New Roman"/>
      <w:sz w:val="16"/>
      <w:lang w:eastAsia="en-US"/>
    </w:rPr>
  </w:style>
  <w:style w:type="paragraph" w:styleId="Title">
    <w:name w:val="Title"/>
    <w:basedOn w:val="HeadingBase"/>
    <w:link w:val="TitleChar"/>
    <w:qFormat/>
    <w:rsid w:val="006D398B"/>
    <w:pPr>
      <w:spacing w:before="5040"/>
      <w:jc w:val="center"/>
    </w:pPr>
    <w:rPr>
      <w:sz w:val="48"/>
      <w:szCs w:val="72"/>
      <w:lang w:val="en-US"/>
    </w:rPr>
  </w:style>
  <w:style w:type="character" w:customStyle="1" w:styleId="TitleChar">
    <w:name w:val="Title Char"/>
    <w:basedOn w:val="DefaultParagraphFont"/>
    <w:link w:val="Title"/>
    <w:rsid w:val="006D3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98B"/>
    <w:pPr>
      <w:tabs>
        <w:tab w:val="left" w:pos="3600"/>
        <w:tab w:val="left" w:pos="3958"/>
      </w:tabs>
    </w:pPr>
  </w:style>
  <w:style w:type="paragraph" w:styleId="List">
    <w:name w:val="List"/>
    <w:basedOn w:val="BodyText"/>
    <w:next w:val="BodyText"/>
    <w:rsid w:val="006D398B"/>
    <w:pPr>
      <w:tabs>
        <w:tab w:val="left" w:pos="340"/>
      </w:tabs>
      <w:spacing w:before="60" w:after="60"/>
      <w:ind w:left="340" w:hanging="340"/>
    </w:pPr>
  </w:style>
  <w:style w:type="paragraph" w:customStyle="1" w:styleId="Note">
    <w:name w:val="Note"/>
    <w:basedOn w:val="BodyText"/>
    <w:rsid w:val="006D3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98B"/>
    <w:pPr>
      <w:framePr w:wrap="auto" w:hAnchor="text" w:y="6049"/>
    </w:pPr>
    <w:rPr>
      <w:color w:val="000000"/>
      <w:sz w:val="40"/>
    </w:rPr>
  </w:style>
  <w:style w:type="paragraph" w:customStyle="1" w:styleId="TOCTitle">
    <w:name w:val="TOCTitle"/>
    <w:basedOn w:val="Heading1"/>
    <w:rsid w:val="006D398B"/>
    <w:pPr>
      <w:spacing w:after="240"/>
      <w:jc w:val="center"/>
      <w:outlineLvl w:val="9"/>
    </w:pPr>
    <w:rPr>
      <w:caps/>
    </w:rPr>
  </w:style>
  <w:style w:type="paragraph" w:customStyle="1" w:styleId="Version">
    <w:name w:val="Version"/>
    <w:rsid w:val="006D3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98B"/>
    <w:pPr>
      <w:keepNext w:val="0"/>
      <w:tabs>
        <w:tab w:val="right" w:pos="4176"/>
      </w:tabs>
      <w:ind w:left="198" w:hanging="198"/>
    </w:pPr>
    <w:rPr>
      <w:rFonts w:ascii="Garamond" w:hAnsi="Garamond"/>
    </w:rPr>
  </w:style>
  <w:style w:type="paragraph" w:styleId="IndexHeading">
    <w:name w:val="index heading"/>
    <w:basedOn w:val="Normal"/>
    <w:next w:val="Index1"/>
    <w:semiHidden/>
    <w:rsid w:val="006D398B"/>
    <w:pPr>
      <w:spacing w:before="120" w:after="120"/>
    </w:pPr>
    <w:rPr>
      <w:rFonts w:ascii="Arial" w:hAnsi="Arial"/>
      <w:b/>
      <w:color w:val="918585"/>
      <w:sz w:val="24"/>
    </w:rPr>
  </w:style>
  <w:style w:type="paragraph" w:styleId="Header">
    <w:name w:val="header"/>
    <w:basedOn w:val="Normal"/>
    <w:link w:val="HeaderChar"/>
    <w:rsid w:val="006D3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98B"/>
    <w:rPr>
      <w:rFonts w:ascii="Times New Roman" w:eastAsia="Times New Roman" w:hAnsi="Times New Roman" w:cs="Times New Roman"/>
      <w:sz w:val="16"/>
      <w:szCs w:val="20"/>
      <w:lang w:val="en-GB" w:eastAsia="en-US"/>
    </w:rPr>
  </w:style>
  <w:style w:type="paragraph" w:customStyle="1" w:styleId="Chapter">
    <w:name w:val="Chapter"/>
    <w:basedOn w:val="Normal"/>
    <w:rsid w:val="006D398B"/>
    <w:pPr>
      <w:spacing w:before="240"/>
    </w:pPr>
    <w:rPr>
      <w:rFonts w:ascii="Times New Roman" w:hAnsi="Times New Roman"/>
      <w:smallCaps/>
      <w:spacing w:val="80"/>
      <w:sz w:val="28"/>
    </w:rPr>
  </w:style>
  <w:style w:type="paragraph" w:customStyle="1" w:styleId="InChapter">
    <w:name w:val="InChapter"/>
    <w:basedOn w:val="Heading3"/>
    <w:rsid w:val="006D398B"/>
    <w:pPr>
      <w:spacing w:after="240"/>
      <w:outlineLvl w:val="9"/>
    </w:pPr>
    <w:rPr>
      <w:noProof/>
    </w:rPr>
  </w:style>
  <w:style w:type="paragraph" w:styleId="Index2">
    <w:name w:val="index 2"/>
    <w:basedOn w:val="Normal"/>
    <w:next w:val="Normal"/>
    <w:semiHidden/>
    <w:rsid w:val="006D398B"/>
    <w:pPr>
      <w:tabs>
        <w:tab w:val="right" w:pos="4176"/>
      </w:tabs>
      <w:ind w:left="568" w:hanging="284"/>
    </w:pPr>
    <w:rPr>
      <w:rFonts w:ascii="Garamond" w:hAnsi="Garamond"/>
    </w:rPr>
  </w:style>
  <w:style w:type="paragraph" w:customStyle="1" w:styleId="Byline">
    <w:name w:val="Byline"/>
    <w:rsid w:val="006D3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98B"/>
    <w:pPr>
      <w:tabs>
        <w:tab w:val="clear" w:pos="3600"/>
        <w:tab w:val="clear" w:pos="3958"/>
      </w:tabs>
      <w:jc w:val="right"/>
    </w:pPr>
  </w:style>
  <w:style w:type="paragraph" w:styleId="Caption">
    <w:name w:val="caption"/>
    <w:basedOn w:val="BodyText"/>
    <w:next w:val="Normal"/>
    <w:qFormat/>
    <w:rsid w:val="006D398B"/>
    <w:pPr>
      <w:framePr w:w="2268" w:hSpace="181" w:vSpace="181" w:wrap="around" w:vAnchor="text" w:hAnchor="page" w:x="1135" w:y="285" w:anchorLock="1"/>
    </w:pPr>
    <w:rPr>
      <w:i/>
    </w:rPr>
  </w:style>
  <w:style w:type="paragraph" w:customStyle="1" w:styleId="MiniTOCTitle">
    <w:name w:val="MiniTOCTitle"/>
    <w:basedOn w:val="Heading4"/>
    <w:rsid w:val="006D398B"/>
    <w:pPr>
      <w:spacing w:before="240"/>
      <w:outlineLvl w:val="9"/>
    </w:pPr>
    <w:rPr>
      <w:noProof/>
      <w:sz w:val="24"/>
    </w:rPr>
  </w:style>
  <w:style w:type="paragraph" w:customStyle="1" w:styleId="MiniTOCItem">
    <w:name w:val="MiniTOCItem"/>
    <w:basedOn w:val="ListBullet"/>
    <w:rsid w:val="006D398B"/>
    <w:pPr>
      <w:numPr>
        <w:numId w:val="0"/>
      </w:numPr>
      <w:tabs>
        <w:tab w:val="right" w:leader="dot" w:pos="6521"/>
      </w:tabs>
      <w:spacing w:before="0" w:after="0"/>
    </w:pPr>
  </w:style>
  <w:style w:type="paragraph" w:customStyle="1" w:styleId="TOFTitle">
    <w:name w:val="TOFTitle"/>
    <w:basedOn w:val="TOCTitle"/>
    <w:rsid w:val="006D398B"/>
  </w:style>
  <w:style w:type="paragraph" w:styleId="TableofFigures">
    <w:name w:val="table of figures"/>
    <w:basedOn w:val="Normal"/>
    <w:next w:val="Normal"/>
    <w:semiHidden/>
    <w:rsid w:val="006D398B"/>
    <w:pPr>
      <w:tabs>
        <w:tab w:val="right" w:leader="dot" w:pos="9072"/>
      </w:tabs>
      <w:ind w:left="970" w:hanging="403"/>
    </w:pPr>
    <w:rPr>
      <w:rFonts w:ascii="Times New Roman" w:hAnsi="Times New Roman"/>
      <w:b/>
    </w:rPr>
  </w:style>
  <w:style w:type="paragraph" w:styleId="ListNumber">
    <w:name w:val="List Number"/>
    <w:basedOn w:val="List"/>
    <w:rsid w:val="006D398B"/>
    <w:pPr>
      <w:numPr>
        <w:numId w:val="15"/>
      </w:numPr>
      <w:tabs>
        <w:tab w:val="clear" w:pos="340"/>
      </w:tabs>
    </w:pPr>
  </w:style>
  <w:style w:type="character" w:customStyle="1" w:styleId="WingdingSymbols">
    <w:name w:val="Wingding Symbols"/>
    <w:rsid w:val="006D398B"/>
    <w:rPr>
      <w:rFonts w:ascii="Wingdings" w:hAnsi="Wingdings"/>
    </w:rPr>
  </w:style>
  <w:style w:type="paragraph" w:customStyle="1" w:styleId="TableHeading">
    <w:name w:val="Table Heading"/>
    <w:basedOn w:val="HeadingBase"/>
    <w:rsid w:val="006D398B"/>
    <w:pPr>
      <w:keepLines/>
      <w:pBdr>
        <w:bottom w:val="single" w:sz="6" w:space="1" w:color="918585"/>
      </w:pBdr>
      <w:spacing w:before="240"/>
    </w:pPr>
  </w:style>
  <w:style w:type="character" w:customStyle="1" w:styleId="HotSpot">
    <w:name w:val="HotSpot"/>
    <w:rsid w:val="006D398B"/>
    <w:rPr>
      <w:color w:val="0033CC"/>
      <w:u w:val="none"/>
    </w:rPr>
  </w:style>
  <w:style w:type="paragraph" w:customStyle="1" w:styleId="BodyTextRight">
    <w:name w:val="Body Text Right"/>
    <w:basedOn w:val="BodyText"/>
    <w:rsid w:val="006D398B"/>
    <w:pPr>
      <w:spacing w:before="0" w:after="0"/>
      <w:jc w:val="right"/>
    </w:pPr>
  </w:style>
  <w:style w:type="paragraph" w:styleId="Index3">
    <w:name w:val="index 3"/>
    <w:basedOn w:val="ListNumber2"/>
    <w:next w:val="Normal"/>
    <w:semiHidden/>
    <w:rsid w:val="006D398B"/>
    <w:pPr>
      <w:numPr>
        <w:numId w:val="0"/>
      </w:numPr>
      <w:tabs>
        <w:tab w:val="right" w:leader="dot" w:pos="4176"/>
      </w:tabs>
    </w:pPr>
  </w:style>
  <w:style w:type="paragraph" w:styleId="ListNumber2">
    <w:name w:val="List Number 2"/>
    <w:basedOn w:val="List2"/>
    <w:rsid w:val="006D398B"/>
    <w:pPr>
      <w:numPr>
        <w:numId w:val="10"/>
      </w:numPr>
      <w:tabs>
        <w:tab w:val="clear" w:pos="1060"/>
      </w:tabs>
    </w:pPr>
  </w:style>
  <w:style w:type="paragraph" w:customStyle="1" w:styleId="MarginNote">
    <w:name w:val="Margin Note"/>
    <w:basedOn w:val="BodyText"/>
    <w:rsid w:val="006D3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98B"/>
    <w:rPr>
      <w:sz w:val="32"/>
    </w:rPr>
  </w:style>
  <w:style w:type="paragraph" w:customStyle="1" w:styleId="HeadingProcedure">
    <w:name w:val="Heading Procedure"/>
    <w:basedOn w:val="HeadingBase"/>
    <w:next w:val="Normal"/>
    <w:rsid w:val="006D398B"/>
    <w:pPr>
      <w:tabs>
        <w:tab w:val="left" w:pos="0"/>
      </w:tabs>
      <w:spacing w:before="120" w:after="60"/>
    </w:pPr>
    <w:rPr>
      <w:i/>
      <w:color w:val="918585"/>
      <w:sz w:val="22"/>
    </w:rPr>
  </w:style>
  <w:style w:type="paragraph" w:customStyle="1" w:styleId="TableBodyText">
    <w:name w:val="Table Body Text"/>
    <w:basedOn w:val="BodyText"/>
    <w:rsid w:val="006D398B"/>
    <w:pPr>
      <w:spacing w:before="60" w:after="60"/>
    </w:pPr>
  </w:style>
  <w:style w:type="paragraph" w:styleId="ListContinue">
    <w:name w:val="List Continue"/>
    <w:basedOn w:val="List"/>
    <w:rsid w:val="006D398B"/>
    <w:pPr>
      <w:ind w:firstLine="0"/>
    </w:pPr>
  </w:style>
  <w:style w:type="paragraph" w:customStyle="1" w:styleId="ListNote">
    <w:name w:val="List Note"/>
    <w:basedOn w:val="List"/>
    <w:rsid w:val="006D398B"/>
    <w:pPr>
      <w:pBdr>
        <w:top w:val="single" w:sz="6" w:space="2" w:color="918585"/>
        <w:bottom w:val="single" w:sz="6" w:space="2" w:color="918585"/>
      </w:pBdr>
      <w:tabs>
        <w:tab w:val="left" w:pos="1021"/>
      </w:tabs>
      <w:ind w:firstLine="0"/>
    </w:pPr>
  </w:style>
  <w:style w:type="paragraph" w:customStyle="1" w:styleId="Warning">
    <w:name w:val="Warning"/>
    <w:basedOn w:val="BodyText"/>
    <w:rsid w:val="006D398B"/>
    <w:pPr>
      <w:shd w:val="clear" w:color="auto" w:fill="D9D9D9"/>
      <w:tabs>
        <w:tab w:val="left" w:pos="992"/>
      </w:tabs>
      <w:ind w:left="119" w:right="119"/>
    </w:pPr>
    <w:rPr>
      <w:sz w:val="20"/>
    </w:rPr>
  </w:style>
  <w:style w:type="paragraph" w:customStyle="1" w:styleId="MarginIcons">
    <w:name w:val="Margin Icons"/>
    <w:basedOn w:val="BodyText"/>
    <w:rsid w:val="006D3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98B"/>
    <w:rPr>
      <w:rFonts w:ascii="Courier New" w:hAnsi="Courier New"/>
    </w:rPr>
  </w:style>
  <w:style w:type="paragraph" w:customStyle="1" w:styleId="NoteBullet">
    <w:name w:val="Note Bullet"/>
    <w:basedOn w:val="Note"/>
    <w:rsid w:val="006D398B"/>
    <w:pPr>
      <w:tabs>
        <w:tab w:val="clear" w:pos="680"/>
      </w:tabs>
      <w:spacing w:before="60" w:after="60"/>
    </w:pPr>
  </w:style>
  <w:style w:type="paragraph" w:customStyle="1" w:styleId="SubHeading2">
    <w:name w:val="SubHeading2"/>
    <w:basedOn w:val="HeadingBase"/>
    <w:rsid w:val="006D398B"/>
    <w:pPr>
      <w:spacing w:before="240" w:after="60"/>
    </w:pPr>
    <w:rPr>
      <w:sz w:val="20"/>
    </w:rPr>
  </w:style>
  <w:style w:type="paragraph" w:customStyle="1" w:styleId="SubHeading1">
    <w:name w:val="SubHeading1"/>
    <w:basedOn w:val="HeadingBase"/>
    <w:rsid w:val="006D398B"/>
    <w:pPr>
      <w:spacing w:before="240" w:after="60"/>
    </w:pPr>
    <w:rPr>
      <w:color w:val="918585"/>
      <w:sz w:val="22"/>
    </w:rPr>
  </w:style>
  <w:style w:type="paragraph" w:customStyle="1" w:styleId="SideHeading">
    <w:name w:val="Side Heading"/>
    <w:basedOn w:val="HeadingBase"/>
    <w:rsid w:val="006D3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98B"/>
    <w:pPr>
      <w:tabs>
        <w:tab w:val="num" w:pos="360"/>
      </w:tabs>
    </w:pPr>
  </w:style>
  <w:style w:type="paragraph" w:styleId="PlainText">
    <w:name w:val="Plain Text"/>
    <w:basedOn w:val="Normal"/>
    <w:link w:val="PlainTextChar"/>
    <w:rsid w:val="006D398B"/>
    <w:rPr>
      <w:sz w:val="20"/>
    </w:rPr>
  </w:style>
  <w:style w:type="character" w:customStyle="1" w:styleId="PlainTextChar">
    <w:name w:val="Plain Text Char"/>
    <w:basedOn w:val="DefaultParagraphFont"/>
    <w:link w:val="PlainText"/>
    <w:rsid w:val="006D398B"/>
    <w:rPr>
      <w:rFonts w:ascii="Courier New" w:eastAsia="Times New Roman" w:hAnsi="Courier New" w:cs="Times New Roman"/>
      <w:sz w:val="20"/>
      <w:szCs w:val="20"/>
      <w:lang w:eastAsia="en-US"/>
    </w:rPr>
  </w:style>
  <w:style w:type="character" w:customStyle="1" w:styleId="MenuOption">
    <w:name w:val="Menu Option"/>
    <w:basedOn w:val="DefaultParagraphFont"/>
    <w:rsid w:val="006D398B"/>
    <w:rPr>
      <w:b/>
      <w:smallCaps/>
    </w:rPr>
  </w:style>
  <w:style w:type="paragraph" w:customStyle="1" w:styleId="TableListNumber">
    <w:name w:val="Table List Number"/>
    <w:basedOn w:val="ListNumber"/>
    <w:rsid w:val="006D398B"/>
    <w:pPr>
      <w:numPr>
        <w:numId w:val="0"/>
      </w:numPr>
    </w:pPr>
  </w:style>
  <w:style w:type="paragraph" w:styleId="TOC4">
    <w:name w:val="toc 4"/>
    <w:basedOn w:val="TOCBase"/>
    <w:next w:val="Normal"/>
    <w:semiHidden/>
    <w:rsid w:val="006D398B"/>
    <w:pPr>
      <w:tabs>
        <w:tab w:val="right" w:leader="dot" w:pos="9071"/>
      </w:tabs>
      <w:ind w:left="1701"/>
    </w:pPr>
  </w:style>
  <w:style w:type="paragraph" w:customStyle="1" w:styleId="ListAlpha">
    <w:name w:val="List Alpha"/>
    <w:basedOn w:val="List"/>
    <w:rsid w:val="006D398B"/>
    <w:pPr>
      <w:numPr>
        <w:numId w:val="9"/>
      </w:numPr>
    </w:pPr>
  </w:style>
  <w:style w:type="paragraph" w:customStyle="1" w:styleId="ListAlpha2">
    <w:name w:val="List Alpha 2"/>
    <w:basedOn w:val="List2"/>
    <w:rsid w:val="006D398B"/>
    <w:pPr>
      <w:numPr>
        <w:numId w:val="8"/>
      </w:numPr>
    </w:pPr>
  </w:style>
  <w:style w:type="paragraph" w:styleId="List2">
    <w:name w:val="List 2"/>
    <w:basedOn w:val="BodyText"/>
    <w:rsid w:val="006D398B"/>
    <w:pPr>
      <w:tabs>
        <w:tab w:val="left" w:pos="680"/>
      </w:tabs>
      <w:spacing w:before="60" w:after="60"/>
      <w:ind w:left="680" w:hanging="340"/>
    </w:pPr>
  </w:style>
  <w:style w:type="paragraph" w:styleId="List3">
    <w:name w:val="List 3"/>
    <w:basedOn w:val="BodyText"/>
    <w:rsid w:val="006D398B"/>
    <w:pPr>
      <w:tabs>
        <w:tab w:val="left" w:pos="1021"/>
      </w:tabs>
      <w:spacing w:before="60" w:after="60"/>
      <w:ind w:left="1020" w:hanging="340"/>
    </w:pPr>
  </w:style>
  <w:style w:type="paragraph" w:styleId="List4">
    <w:name w:val="List 4"/>
    <w:basedOn w:val="BodyText"/>
    <w:rsid w:val="006D398B"/>
    <w:pPr>
      <w:tabs>
        <w:tab w:val="left" w:pos="1361"/>
      </w:tabs>
      <w:spacing w:before="60" w:after="60"/>
      <w:ind w:left="1361" w:hanging="340"/>
    </w:pPr>
  </w:style>
  <w:style w:type="paragraph" w:styleId="List5">
    <w:name w:val="List 5"/>
    <w:basedOn w:val="BodyText"/>
    <w:rsid w:val="006D398B"/>
    <w:pPr>
      <w:tabs>
        <w:tab w:val="left" w:pos="1701"/>
      </w:tabs>
      <w:spacing w:before="60" w:after="60"/>
      <w:ind w:left="1701" w:hanging="340"/>
    </w:pPr>
  </w:style>
  <w:style w:type="paragraph" w:styleId="ListBullet3">
    <w:name w:val="List Bullet 3"/>
    <w:basedOn w:val="List3"/>
    <w:rsid w:val="006D398B"/>
    <w:pPr>
      <w:numPr>
        <w:numId w:val="14"/>
      </w:numPr>
      <w:tabs>
        <w:tab w:val="clear" w:pos="1021"/>
      </w:tabs>
      <w:ind w:left="1037" w:hanging="357"/>
    </w:pPr>
  </w:style>
  <w:style w:type="paragraph" w:styleId="ListBullet4">
    <w:name w:val="List Bullet 4"/>
    <w:basedOn w:val="List4"/>
    <w:rsid w:val="006D398B"/>
    <w:pPr>
      <w:numPr>
        <w:numId w:val="3"/>
      </w:numPr>
      <w:tabs>
        <w:tab w:val="clear" w:pos="1361"/>
      </w:tabs>
    </w:pPr>
  </w:style>
  <w:style w:type="paragraph" w:styleId="ListBullet5">
    <w:name w:val="List Bullet 5"/>
    <w:basedOn w:val="List5"/>
    <w:rsid w:val="006D398B"/>
    <w:pPr>
      <w:numPr>
        <w:numId w:val="4"/>
      </w:numPr>
    </w:pPr>
  </w:style>
  <w:style w:type="paragraph" w:styleId="ListContinue2">
    <w:name w:val="List Continue 2"/>
    <w:basedOn w:val="List2"/>
    <w:rsid w:val="006D398B"/>
    <w:pPr>
      <w:ind w:firstLine="0"/>
    </w:pPr>
  </w:style>
  <w:style w:type="paragraph" w:styleId="ListContinue3">
    <w:name w:val="List Continue 3"/>
    <w:basedOn w:val="List3"/>
    <w:rsid w:val="006D398B"/>
    <w:pPr>
      <w:ind w:left="1021" w:firstLine="0"/>
    </w:pPr>
  </w:style>
  <w:style w:type="paragraph" w:styleId="ListContinue4">
    <w:name w:val="List Continue 4"/>
    <w:basedOn w:val="List4"/>
    <w:rsid w:val="006D398B"/>
    <w:pPr>
      <w:ind w:firstLine="0"/>
    </w:pPr>
  </w:style>
  <w:style w:type="paragraph" w:styleId="ListContinue5">
    <w:name w:val="List Continue 5"/>
    <w:basedOn w:val="List5"/>
    <w:rsid w:val="006D398B"/>
    <w:pPr>
      <w:ind w:firstLine="0"/>
    </w:pPr>
  </w:style>
  <w:style w:type="paragraph" w:styleId="ListNumber3">
    <w:name w:val="List Number 3"/>
    <w:basedOn w:val="List3"/>
    <w:rsid w:val="006D398B"/>
    <w:pPr>
      <w:numPr>
        <w:numId w:val="5"/>
      </w:numPr>
    </w:pPr>
  </w:style>
  <w:style w:type="paragraph" w:styleId="ListNumber4">
    <w:name w:val="List Number 4"/>
    <w:basedOn w:val="List4"/>
    <w:rsid w:val="006D398B"/>
    <w:pPr>
      <w:numPr>
        <w:numId w:val="6"/>
      </w:numPr>
    </w:pPr>
  </w:style>
  <w:style w:type="paragraph" w:styleId="ListNumber5">
    <w:name w:val="List Number 5"/>
    <w:basedOn w:val="List5"/>
    <w:rsid w:val="006D398B"/>
    <w:pPr>
      <w:numPr>
        <w:numId w:val="7"/>
      </w:numPr>
    </w:pPr>
  </w:style>
  <w:style w:type="paragraph" w:styleId="BlockText">
    <w:name w:val="Block Text"/>
    <w:basedOn w:val="Normal"/>
    <w:rsid w:val="006D398B"/>
    <w:pPr>
      <w:spacing w:after="120"/>
      <w:ind w:left="1440" w:right="1440"/>
    </w:pPr>
  </w:style>
  <w:style w:type="character" w:customStyle="1" w:styleId="Subscript">
    <w:name w:val="Subscript"/>
    <w:basedOn w:val="DefaultParagraphFont"/>
    <w:rsid w:val="006D398B"/>
    <w:rPr>
      <w:sz w:val="16"/>
      <w:vertAlign w:val="subscript"/>
    </w:rPr>
  </w:style>
  <w:style w:type="character" w:customStyle="1" w:styleId="Superscript">
    <w:name w:val="Superscript"/>
    <w:basedOn w:val="DefaultParagraphFont"/>
    <w:rsid w:val="006D398B"/>
    <w:rPr>
      <w:sz w:val="16"/>
      <w:vertAlign w:val="superscript"/>
    </w:rPr>
  </w:style>
  <w:style w:type="character" w:customStyle="1" w:styleId="Symbols">
    <w:name w:val="Symbols"/>
    <w:basedOn w:val="DefaultParagraphFont"/>
    <w:rsid w:val="006D398B"/>
    <w:rPr>
      <w:rFonts w:ascii="Symbol" w:hAnsi="Symbol"/>
    </w:rPr>
  </w:style>
  <w:style w:type="character" w:customStyle="1" w:styleId="MenuOptions">
    <w:name w:val="Menu Options"/>
    <w:basedOn w:val="DefaultParagraphFont"/>
    <w:rsid w:val="006D398B"/>
    <w:rPr>
      <w:rFonts w:ascii="Arial Narrow" w:hAnsi="Arial Narrow"/>
      <w:smallCaps/>
    </w:rPr>
  </w:style>
  <w:style w:type="character" w:customStyle="1" w:styleId="Buttons">
    <w:name w:val="Buttons"/>
    <w:basedOn w:val="DefaultParagraphFont"/>
    <w:rsid w:val="006D398B"/>
    <w:rPr>
      <w:b/>
    </w:rPr>
  </w:style>
  <w:style w:type="character" w:customStyle="1" w:styleId="Underlined">
    <w:name w:val="Underlined"/>
    <w:basedOn w:val="DefaultParagraphFont"/>
    <w:rsid w:val="006D398B"/>
    <w:rPr>
      <w:u w:val="single"/>
    </w:rPr>
  </w:style>
  <w:style w:type="paragraph" w:customStyle="1" w:styleId="TableBodyTextRight">
    <w:name w:val="Table Body Text Right"/>
    <w:basedOn w:val="TableBodyText"/>
    <w:rsid w:val="006D398B"/>
    <w:pPr>
      <w:widowControl w:val="0"/>
      <w:autoSpaceDE w:val="0"/>
      <w:autoSpaceDN w:val="0"/>
      <w:adjustRightInd w:val="0"/>
      <w:jc w:val="right"/>
    </w:pPr>
    <w:rPr>
      <w:rFonts w:cs="Arial"/>
      <w:szCs w:val="18"/>
    </w:rPr>
  </w:style>
  <w:style w:type="paragraph" w:customStyle="1" w:styleId="CopyrightText">
    <w:name w:val="Copyright Text"/>
    <w:basedOn w:val="BodyText"/>
    <w:rsid w:val="006D398B"/>
    <w:rPr>
      <w:sz w:val="18"/>
    </w:rPr>
  </w:style>
  <w:style w:type="paragraph" w:customStyle="1" w:styleId="BodySmallRight">
    <w:name w:val="Body Small Right"/>
    <w:basedOn w:val="BodyTextRight"/>
    <w:rsid w:val="006D398B"/>
    <w:rPr>
      <w:sz w:val="18"/>
      <w:szCs w:val="18"/>
    </w:rPr>
  </w:style>
  <w:style w:type="paragraph" w:customStyle="1" w:styleId="MarginEdition">
    <w:name w:val="Margin Edition"/>
    <w:basedOn w:val="MarginNote"/>
    <w:rsid w:val="006D398B"/>
    <w:pPr>
      <w:spacing w:before="0" w:after="0"/>
    </w:pPr>
    <w:rPr>
      <w:rFonts w:ascii="Times New Roman" w:hAnsi="Times New Roman"/>
      <w:color w:val="999999"/>
    </w:rPr>
  </w:style>
  <w:style w:type="paragraph" w:customStyle="1" w:styleId="Spacer">
    <w:name w:val="Spacer"/>
    <w:basedOn w:val="Normal"/>
    <w:rsid w:val="006D398B"/>
    <w:rPr>
      <w:sz w:val="2"/>
      <w:szCs w:val="2"/>
    </w:rPr>
  </w:style>
  <w:style w:type="character" w:customStyle="1" w:styleId="Small">
    <w:name w:val="Small"/>
    <w:basedOn w:val="DefaultParagraphFont"/>
    <w:rsid w:val="006D398B"/>
    <w:rPr>
      <w:sz w:val="16"/>
    </w:rPr>
  </w:style>
  <w:style w:type="paragraph" w:customStyle="1" w:styleId="WideTable">
    <w:name w:val="Wide Table"/>
    <w:basedOn w:val="Normal"/>
    <w:rsid w:val="006D398B"/>
    <w:pPr>
      <w:ind w:left="-1418"/>
    </w:pPr>
    <w:rPr>
      <w:sz w:val="2"/>
      <w:szCs w:val="2"/>
    </w:rPr>
  </w:style>
  <w:style w:type="character" w:styleId="PageNumber">
    <w:name w:val="page number"/>
    <w:basedOn w:val="DefaultParagraphFont"/>
    <w:rsid w:val="006D398B"/>
  </w:style>
  <w:style w:type="paragraph" w:styleId="Quote">
    <w:name w:val="Quote"/>
    <w:basedOn w:val="Heading1"/>
    <w:link w:val="QuoteChar"/>
    <w:qFormat/>
    <w:rsid w:val="006D398B"/>
    <w:rPr>
      <w:b w:val="0"/>
      <w:sz w:val="72"/>
      <w:szCs w:val="72"/>
      <w:lang w:val="en-NZ"/>
    </w:rPr>
  </w:style>
  <w:style w:type="character" w:customStyle="1" w:styleId="QuoteChar">
    <w:name w:val="Quote Char"/>
    <w:basedOn w:val="DefaultParagraphFont"/>
    <w:link w:val="Quote"/>
    <w:rsid w:val="006D3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98B"/>
    <w:pPr>
      <w:pageBreakBefore/>
    </w:pPr>
  </w:style>
  <w:style w:type="paragraph" w:customStyle="1" w:styleId="Border">
    <w:name w:val="Border"/>
    <w:basedOn w:val="Normal"/>
    <w:qFormat/>
    <w:rsid w:val="006D3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98B"/>
    <w:rPr>
      <w:b/>
      <w:bCs/>
      <w:i/>
      <w:iCs/>
      <w:color w:val="auto"/>
    </w:rPr>
  </w:style>
  <w:style w:type="paragraph" w:styleId="IntenseQuote">
    <w:name w:val="Intense Quote"/>
    <w:basedOn w:val="Normal"/>
    <w:next w:val="Normal"/>
    <w:link w:val="IntenseQuoteChar"/>
    <w:uiPriority w:val="30"/>
    <w:qFormat/>
    <w:rsid w:val="006D3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98B"/>
    <w:rPr>
      <w:smallCaps/>
      <w:color w:val="auto"/>
      <w:u w:val="single"/>
    </w:rPr>
  </w:style>
  <w:style w:type="character" w:styleId="IntenseReference">
    <w:name w:val="Intense Reference"/>
    <w:basedOn w:val="DefaultParagraphFont"/>
    <w:uiPriority w:val="32"/>
    <w:qFormat/>
    <w:rsid w:val="006D398B"/>
    <w:rPr>
      <w:b/>
      <w:bCs/>
      <w:smallCaps/>
      <w:color w:val="auto"/>
      <w:spacing w:val="5"/>
      <w:u w:val="single"/>
    </w:rPr>
  </w:style>
  <w:style w:type="paragraph" w:customStyle="1" w:styleId="2ColumnHeading">
    <w:name w:val="2Column Heading"/>
    <w:basedOn w:val="BodyText"/>
    <w:qFormat/>
    <w:rsid w:val="006D398B"/>
    <w:pPr>
      <w:spacing w:after="60"/>
      <w:ind w:left="-2268"/>
    </w:pPr>
    <w:rPr>
      <w:b/>
    </w:rPr>
  </w:style>
  <w:style w:type="paragraph" w:customStyle="1" w:styleId="Heading1TOC">
    <w:name w:val="Heading1 TOC"/>
    <w:basedOn w:val="Normal"/>
    <w:qFormat/>
    <w:rsid w:val="006D398B"/>
    <w:pPr>
      <w:spacing w:before="240" w:after="120"/>
    </w:pPr>
    <w:rPr>
      <w:rFonts w:ascii="Times New Roman" w:hAnsi="Times New Roman"/>
      <w:b/>
      <w:sz w:val="32"/>
    </w:rPr>
  </w:style>
  <w:style w:type="paragraph" w:customStyle="1" w:styleId="Heading2TOC">
    <w:name w:val="Heading2 TOC"/>
    <w:basedOn w:val="Normal"/>
    <w:qFormat/>
    <w:rsid w:val="006D398B"/>
    <w:pPr>
      <w:spacing w:before="240" w:after="60"/>
    </w:pPr>
    <w:rPr>
      <w:rFonts w:ascii="Times New Roman" w:hAnsi="Times New Roman"/>
      <w:b/>
      <w:sz w:val="28"/>
    </w:rPr>
  </w:style>
  <w:style w:type="character" w:customStyle="1" w:styleId="Underline">
    <w:name w:val="Underline"/>
    <w:basedOn w:val="DefaultParagraphFont"/>
    <w:qFormat/>
    <w:rsid w:val="006D398B"/>
    <w:rPr>
      <w:u w:val="single"/>
    </w:rPr>
  </w:style>
  <w:style w:type="character" w:customStyle="1" w:styleId="BoldandItalics">
    <w:name w:val="Bold and Italics"/>
    <w:qFormat/>
    <w:rsid w:val="006D398B"/>
    <w:rPr>
      <w:b/>
      <w:i/>
      <w:u w:val="none"/>
    </w:rPr>
  </w:style>
  <w:style w:type="paragraph" w:styleId="BalloonText">
    <w:name w:val="Balloon Text"/>
    <w:basedOn w:val="Normal"/>
    <w:link w:val="BalloonTextChar"/>
    <w:rsid w:val="006D398B"/>
    <w:rPr>
      <w:rFonts w:ascii="Tahoma" w:hAnsi="Tahoma" w:cs="Tahoma"/>
      <w:sz w:val="16"/>
      <w:szCs w:val="16"/>
    </w:rPr>
  </w:style>
  <w:style w:type="character" w:customStyle="1" w:styleId="BalloonTextChar">
    <w:name w:val="Balloon Text Char"/>
    <w:basedOn w:val="DefaultParagraphFont"/>
    <w:link w:val="BalloonText"/>
    <w:rsid w:val="006D3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9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98B"/>
    <w:rPr>
      <w:b/>
      <w:color w:val="660033"/>
      <w:spacing w:val="0"/>
    </w:rPr>
  </w:style>
  <w:style w:type="paragraph" w:customStyle="1" w:styleId="Nameditemlist">
    <w:name w:val="Named item list"/>
    <w:basedOn w:val="BodyText"/>
    <w:qFormat/>
    <w:rsid w:val="006D398B"/>
    <w:pPr>
      <w:tabs>
        <w:tab w:val="left" w:pos="2835"/>
      </w:tabs>
      <w:ind w:left="2835" w:hanging="2835"/>
    </w:pPr>
  </w:style>
  <w:style w:type="paragraph" w:customStyle="1" w:styleId="BodyTextnopadding">
    <w:name w:val="Body Text no padding"/>
    <w:basedOn w:val="BodyText"/>
    <w:qFormat/>
    <w:rsid w:val="006D398B"/>
    <w:pPr>
      <w:spacing w:before="0" w:after="0"/>
    </w:pPr>
  </w:style>
  <w:style w:type="paragraph" w:customStyle="1" w:styleId="BodyTextBold">
    <w:name w:val="Body Text Bold"/>
    <w:basedOn w:val="BodyText"/>
    <w:qFormat/>
    <w:rsid w:val="006D398B"/>
    <w:rPr>
      <w:b/>
    </w:rPr>
  </w:style>
  <w:style w:type="character" w:styleId="Hyperlink">
    <w:name w:val="Hyperlink"/>
    <w:basedOn w:val="DefaultParagraphFont"/>
    <w:uiPriority w:val="99"/>
    <w:unhideWhenUsed/>
    <w:rsid w:val="00973C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1879</Words>
  <Characters>11688</Characters>
  <Application>Microsoft Office Word</Application>
  <DocSecurity>0</DocSecurity>
  <Lines>377</Lines>
  <Paragraphs>288</Paragraphs>
  <ScaleCrop>false</ScaleCrop>
  <Company>Author-it Software Corporation Ltd.</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FBPRBK3011 Produce frozen dough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