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7381" w:rsidP="00F17381">
      <w:pPr>
        <w:pStyle w:val="Title"/>
      </w:pPr>
      <w:r>
        <w:fldChar w:fldCharType="begin"/>
      </w:r>
      <w:r>
        <w:instrText xml:space="preserve"> TITLE   \* MERGEFORMAT </w:instrText>
      </w:r>
      <w:r>
        <w:fldChar w:fldCharType="separate"/>
      </w:r>
      <w:r>
        <w:t>FBPRBK3006 Produce savoury bread products</w:t>
      </w:r>
      <w:r>
        <w:fldChar w:fldCharType="end"/>
      </w:r>
    </w:p>
    <w:p w:rsidR="00F17381" w:rsidP="00F17381">
      <w:pPr>
        <w:pStyle w:val="Version"/>
        <w:sectPr w:rsidSect="004571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71AF" w:rsidP="004571AF">
      <w:pPr>
        <w:pStyle w:val="SuperHeading"/>
      </w:pPr>
      <w:r w:rsidRPr="004571AF">
        <w:t>FBPRBK3006 Produce savoury bread products</w:t>
      </w:r>
    </w:p>
    <w:p w:rsidR="00000000" w:rsidRPr="004571AF" w:rsidP="004571AF">
      <w:pPr>
        <w:pStyle w:val="Heading1"/>
      </w:pPr>
      <w:bookmarkStart w:id="1" w:name="O_970856"/>
      <w:bookmarkEnd w:id="1"/>
      <w:r w:rsidRPr="004571AF">
        <w:t>Modification History</w:t>
      </w:r>
    </w:p>
    <w:tbl>
      <w:tblPr>
        <w:tblW w:w="9520" w:type="dxa"/>
        <w:tblLayout w:type="fixed"/>
        <w:tblCellMar>
          <w:left w:w="62" w:type="dxa"/>
          <w:right w:w="62" w:type="dxa"/>
        </w:tblCellMar>
        <w:tblLook w:val="0000"/>
      </w:tblPr>
      <w:tblGrid>
        <w:gridCol w:w="2581"/>
        <w:gridCol w:w="6939"/>
      </w:tblGrid>
      <w:tr w:rsidTr="004571A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1AF" w:rsidP="004571AF">
            <w:pPr>
              <w:pStyle w:val="BodyText"/>
            </w:pPr>
            <w:r w:rsidRPr="004571AF">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AF">
            <w:pPr>
              <w:pStyle w:val="BodyText"/>
              <w:rPr>
                <w:lang w:val="en-NZ"/>
              </w:rPr>
            </w:pPr>
            <w:r w:rsidRPr="004571AF">
              <w:rPr>
                <w:rStyle w:val="SpecialBold"/>
              </w:rPr>
              <w:t>Comments</w:t>
            </w:r>
          </w:p>
        </w:tc>
      </w:tr>
      <w:tr w:rsidTr="004571A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AF">
            <w:pPr>
              <w:pStyle w:val="BodyText"/>
              <w:rPr>
                <w:lang w:val="en-NZ"/>
              </w:rPr>
            </w:pPr>
            <w:r w:rsidRPr="004571A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1AF" w:rsidP="004571AF">
            <w:pPr>
              <w:pStyle w:val="BodyText"/>
            </w:pPr>
            <w:r w:rsidRPr="004571AF">
              <w:t>This version released with FBP Food, Beverage and Pharmaceutical Training Package version 1.0</w:t>
            </w:r>
          </w:p>
        </w:tc>
      </w:tr>
    </w:tbl>
    <w:p w:rsidR="00000000" w:rsidRPr="004571AF" w:rsidP="004571AF">
      <w:pPr>
        <w:pStyle w:val="BodyText"/>
      </w:pPr>
    </w:p>
    <w:p w:rsidR="00000000" w:rsidRPr="004571AF" w:rsidP="004571AF">
      <w:pPr>
        <w:pStyle w:val="AllowPageBreak"/>
      </w:pPr>
    </w:p>
    <w:p w:rsidR="00000000" w:rsidRPr="004571AF" w:rsidP="004571AF">
      <w:pPr>
        <w:pStyle w:val="Heading1"/>
      </w:pPr>
      <w:bookmarkStart w:id="2" w:name="O_970857"/>
      <w:bookmarkEnd w:id="2"/>
      <w:r w:rsidRPr="004571AF">
        <w:t>Application</w:t>
      </w:r>
    </w:p>
    <w:p w:rsidR="00000000" w:rsidRPr="004571AF" w:rsidP="00F17381">
      <w:pPr>
        <w:pStyle w:val="BodyText"/>
      </w:pPr>
      <w:r w:rsidRPr="004571AF">
        <w:t>This unit of competency describes the skills and knowledge required to produce sav</w:t>
      </w:r>
      <w:r w:rsidRPr="004571AF">
        <w:t xml:space="preserve">oury bread products in a commercial baking environment. </w:t>
      </w:r>
    </w:p>
    <w:p w:rsidR="00000000" w:rsidRPr="004571AF" w:rsidP="00F17381">
      <w:pPr>
        <w:pStyle w:val="BodyText"/>
      </w:pPr>
      <w:r w:rsidRPr="004571AF">
        <w:t>This unit applies to individuals who apply a broad range of knowledge and skills with responsibility for their own work. This includes applying and communicating known solutions to predictable proble</w:t>
      </w:r>
      <w:r w:rsidRPr="004571AF">
        <w:t>ms.</w:t>
      </w:r>
    </w:p>
    <w:p w:rsidR="00000000" w:rsidRPr="004571AF" w:rsidP="00F17381">
      <w:pPr>
        <w:pStyle w:val="BodyText"/>
      </w:pPr>
      <w:r w:rsidRPr="004571AF">
        <w:t>All work must be carried out to comply with workplace procedures, in accordance with State/Territory food safety, and work health and safety, regulations and legislation that apply to the workplace.</w:t>
      </w:r>
    </w:p>
    <w:p w:rsidR="00F17381" w:rsidP="00F17381">
      <w:pPr>
        <w:pStyle w:val="BodyText"/>
      </w:pPr>
      <w:r w:rsidRPr="004571AF">
        <w:t>No occupational licensing, legislative or certificati</w:t>
      </w:r>
      <w:r w:rsidRPr="004571AF">
        <w:t>on requirements apply to this unit at the time of publication.</w:t>
      </w:r>
    </w:p>
    <w:p w:rsidR="00000000" w:rsidRPr="004571AF" w:rsidP="004571AF">
      <w:pPr>
        <w:pStyle w:val="Heading1"/>
      </w:pPr>
      <w:bookmarkStart w:id="3" w:name="O_970858"/>
      <w:bookmarkEnd w:id="3"/>
      <w:r w:rsidRPr="004571AF">
        <w:t>Pre-requisite Unit</w:t>
      </w:r>
    </w:p>
    <w:p w:rsidR="00000000" w:rsidRPr="004571AF" w:rsidP="00F17381">
      <w:pPr>
        <w:pStyle w:val="BodyText"/>
      </w:pPr>
      <w:r w:rsidRPr="004571AF">
        <w:t>Nil</w:t>
      </w:r>
    </w:p>
    <w:p w:rsidR="00000000" w:rsidRPr="004571AF" w:rsidP="004571AF">
      <w:pPr>
        <w:pStyle w:val="Heading1"/>
      </w:pPr>
      <w:bookmarkStart w:id="4" w:name="O_970860"/>
      <w:bookmarkEnd w:id="4"/>
      <w:r w:rsidRPr="004571AF">
        <w:t>Unit Sector</w:t>
      </w:r>
    </w:p>
    <w:p w:rsidR="00000000" w:rsidRPr="004571AF" w:rsidP="00F17381">
      <w:pPr>
        <w:pStyle w:val="BodyText"/>
      </w:pPr>
      <w:r w:rsidRPr="004571AF">
        <w:t>Retail baking (RBK)</w:t>
      </w:r>
    </w:p>
    <w:p w:rsidR="00000000" w:rsidRPr="004571AF" w:rsidP="004571AF">
      <w:pPr>
        <w:pStyle w:val="Heading1"/>
      </w:pPr>
      <w:bookmarkStart w:id="5" w:name="O_970861"/>
      <w:bookmarkEnd w:id="5"/>
      <w:r w:rsidRPr="004571AF">
        <w:t>Elements and Performance Criteria</w:t>
      </w:r>
    </w:p>
    <w:tbl>
      <w:tblPr>
        <w:tblW w:w="9520" w:type="dxa"/>
        <w:tblLayout w:type="fixed"/>
        <w:tblCellMar>
          <w:left w:w="62" w:type="dxa"/>
          <w:right w:w="62" w:type="dxa"/>
        </w:tblCellMar>
        <w:tblLook w:val="0000"/>
      </w:tblPr>
      <w:tblGrid>
        <w:gridCol w:w="2580"/>
        <w:gridCol w:w="6940"/>
      </w:tblGrid>
      <w:tr w:rsidTr="00F1738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571AF" w:rsidP="004571AF">
            <w:pPr>
              <w:pStyle w:val="BodyText"/>
            </w:pPr>
            <w:r w:rsidRPr="004571AF">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571AF">
            <w:pPr>
              <w:pStyle w:val="BodyText"/>
              <w:rPr>
                <w:lang w:val="en-NZ"/>
              </w:rPr>
            </w:pPr>
            <w:r w:rsidRPr="004571AF">
              <w:rPr>
                <w:rStyle w:val="SpecialBold"/>
              </w:rPr>
              <w:t>Performance Criteria</w:t>
            </w:r>
          </w:p>
        </w:tc>
      </w:tr>
      <w:tr w:rsidTr="00F1738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571AF" w:rsidP="004571AF">
            <w:pPr>
              <w:pStyle w:val="BodyText"/>
            </w:pPr>
            <w:r w:rsidRPr="004571A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571AF">
            <w:pPr>
              <w:pStyle w:val="BodyText"/>
              <w:rPr>
                <w:lang w:val="en-NZ"/>
              </w:rPr>
            </w:pPr>
            <w:r w:rsidRPr="004571AF">
              <w:rPr>
                <w:rStyle w:val="Emphasis"/>
              </w:rPr>
              <w:t>Performance criteria describe the performance needed to demonstrate achievement of the element.</w:t>
            </w:r>
          </w:p>
        </w:tc>
      </w:tr>
      <w:tr w:rsidTr="00F173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AF">
            <w:pPr>
              <w:pStyle w:val="BodyText"/>
              <w:rPr>
                <w:lang w:val="en-NZ"/>
              </w:rPr>
            </w:pPr>
            <w:r w:rsidRPr="004571AF">
              <w:t>1. Prepare for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1AF" w:rsidP="004571AF">
            <w:pPr>
              <w:pStyle w:val="BodyText"/>
            </w:pPr>
            <w:r w:rsidRPr="004571AF">
              <w:t>1.1 Confirm product types and volumes to schedule production</w:t>
            </w:r>
          </w:p>
          <w:p w:rsidR="00000000" w:rsidRPr="004571AF" w:rsidP="004571AF">
            <w:pPr>
              <w:pStyle w:val="BodyText"/>
            </w:pPr>
            <w:r w:rsidRPr="004571AF">
              <w:t>1.2 Calculate yield and adjust recip</w:t>
            </w:r>
            <w:r w:rsidRPr="004571AF">
              <w:t xml:space="preserve">e to meet special dietary </w:t>
            </w:r>
            <w:r w:rsidRPr="004571AF">
              <w:t>requirements and required production volumes</w:t>
            </w:r>
          </w:p>
          <w:p w:rsidR="00000000" w:rsidRPr="004571AF" w:rsidP="004571AF">
            <w:pPr>
              <w:pStyle w:val="BodyText"/>
            </w:pPr>
            <w:r w:rsidRPr="004571AF">
              <w:t>1.3 Confirm work area and work practices meet food safety and workplace health and safety requirements</w:t>
            </w:r>
          </w:p>
          <w:p w:rsidR="00000000" w:rsidRPr="004571AF" w:rsidP="004571AF">
            <w:pPr>
              <w:pStyle w:val="BodyText"/>
            </w:pPr>
            <w:r w:rsidRPr="004571AF">
              <w:t>1.4 Select and wear personal protective equipment according to safety requirements</w:t>
            </w:r>
            <w:r w:rsidRPr="004571AF">
              <w:t xml:space="preserve"> </w:t>
            </w:r>
          </w:p>
          <w:p w:rsidR="00000000" w:rsidRPr="004571AF" w:rsidP="004571AF">
            <w:pPr>
              <w:pStyle w:val="BodyText"/>
            </w:pPr>
            <w:r w:rsidRPr="004571AF">
              <w:t xml:space="preserve">1.5 Select savoury bread baking equipment and check to confirm readiness for use </w:t>
            </w:r>
          </w:p>
          <w:p w:rsidR="00000000" w:rsidP="004571AF">
            <w:pPr>
              <w:pStyle w:val="BodyText"/>
              <w:rPr>
                <w:lang w:val="en-NZ"/>
              </w:rPr>
            </w:pPr>
            <w:r w:rsidRPr="004571AF">
              <w:t>1.6 Select ingredients and check to confirm quality and quantity</w:t>
            </w:r>
          </w:p>
        </w:tc>
      </w:tr>
      <w:tr w:rsidTr="00F173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AF">
            <w:pPr>
              <w:pStyle w:val="BodyText"/>
              <w:rPr>
                <w:lang w:val="en-NZ"/>
              </w:rPr>
            </w:pPr>
            <w:r w:rsidRPr="004571AF">
              <w:t>2. Prepare savoury fillings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1AF" w:rsidP="004571AF">
            <w:pPr>
              <w:pStyle w:val="BodyText"/>
            </w:pPr>
            <w:r w:rsidRPr="004571AF">
              <w:t>2.1 Select and handle perishables according to food safety requirements</w:t>
            </w:r>
          </w:p>
          <w:p w:rsidR="00000000" w:rsidRPr="004571AF" w:rsidP="004571AF">
            <w:pPr>
              <w:pStyle w:val="BodyText"/>
            </w:pPr>
            <w:r w:rsidRPr="004571AF">
              <w:t>2.2 Measure ingredient quantities to meet recipe specifications and prepare for use</w:t>
            </w:r>
          </w:p>
          <w:p w:rsidR="00000000" w:rsidRPr="004571AF" w:rsidP="004571AF">
            <w:pPr>
              <w:pStyle w:val="BodyText"/>
            </w:pPr>
            <w:r w:rsidRPr="004571AF">
              <w:t>2.3 Blend and combine ingredients to meet savoury product type</w:t>
            </w:r>
          </w:p>
          <w:p w:rsidR="00000000" w:rsidRPr="004571AF" w:rsidP="004571AF">
            <w:pPr>
              <w:pStyle w:val="BodyText"/>
            </w:pPr>
            <w:r w:rsidRPr="004571AF">
              <w:t>2.4 Check savoury filling to identify faults and rectify</w:t>
            </w:r>
          </w:p>
          <w:p w:rsidR="00000000" w:rsidP="004571AF">
            <w:pPr>
              <w:pStyle w:val="BodyText"/>
              <w:rPr>
                <w:lang w:val="en-NZ"/>
              </w:rPr>
            </w:pPr>
            <w:r w:rsidRPr="004571AF">
              <w:t xml:space="preserve">2.5 Store savoury fillings according to food safety </w:t>
            </w:r>
            <w:r w:rsidRPr="004571AF">
              <w:t>requirements</w:t>
            </w:r>
          </w:p>
        </w:tc>
      </w:tr>
      <w:tr w:rsidTr="00F173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AF">
            <w:pPr>
              <w:pStyle w:val="BodyText"/>
              <w:rPr>
                <w:lang w:val="en-NZ"/>
              </w:rPr>
            </w:pPr>
            <w:r w:rsidRPr="004571AF">
              <w:t>3. Mix savoury bread dough</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1AF" w:rsidP="004571AF">
            <w:pPr>
              <w:pStyle w:val="BodyText"/>
            </w:pPr>
            <w:r w:rsidRPr="004571AF">
              <w:t>3.1 Measure ingredient quantities to meet recipe specifications</w:t>
            </w:r>
          </w:p>
          <w:p w:rsidR="00000000" w:rsidRPr="004571AF" w:rsidP="004571AF">
            <w:pPr>
              <w:pStyle w:val="BodyText"/>
            </w:pPr>
            <w:r w:rsidRPr="004571AF">
              <w:t xml:space="preserve">3.2 Load ingredients into mixer in required ingredient placement </w:t>
            </w:r>
          </w:p>
          <w:p w:rsidR="00000000" w:rsidRPr="004571AF" w:rsidP="004571AF">
            <w:pPr>
              <w:pStyle w:val="BodyText"/>
            </w:pPr>
            <w:r w:rsidRPr="004571AF">
              <w:t>3.3 Operate and monitor mixer to achieve savoury dough development for product type</w:t>
            </w:r>
          </w:p>
          <w:p w:rsidR="00000000" w:rsidRPr="004571AF" w:rsidP="004571AF">
            <w:pPr>
              <w:pStyle w:val="BodyText"/>
            </w:pPr>
            <w:r w:rsidRPr="004571AF">
              <w:t>3</w:t>
            </w:r>
            <w:r w:rsidRPr="004571AF">
              <w:t>.4 Add savoury fillings to dough during mixing to meet product type</w:t>
            </w:r>
          </w:p>
          <w:p w:rsidR="00000000" w:rsidP="004571AF">
            <w:pPr>
              <w:pStyle w:val="BodyText"/>
              <w:rPr>
                <w:lang w:val="en-NZ"/>
              </w:rPr>
            </w:pPr>
            <w:r w:rsidRPr="004571AF">
              <w:t>3.5 Check savoury dough to identify faults and rectify</w:t>
            </w:r>
          </w:p>
        </w:tc>
      </w:tr>
      <w:tr w:rsidTr="00F173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AF">
            <w:pPr>
              <w:pStyle w:val="BodyText"/>
              <w:rPr>
                <w:lang w:val="en-NZ"/>
              </w:rPr>
            </w:pPr>
            <w:r w:rsidRPr="004571AF">
              <w:t>4. Process savoury bread dough</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1AF" w:rsidP="004571AF">
            <w:pPr>
              <w:pStyle w:val="BodyText"/>
            </w:pPr>
            <w:r w:rsidRPr="004571AF">
              <w:t>4.1 Divide, scale, mould and intermediate prove dough to meet required end-product shape and baked we</w:t>
            </w:r>
            <w:r w:rsidRPr="004571AF">
              <w:t>ight</w:t>
            </w:r>
          </w:p>
          <w:p w:rsidR="00000000" w:rsidRPr="004571AF" w:rsidP="004571AF">
            <w:pPr>
              <w:pStyle w:val="BodyText"/>
            </w:pPr>
            <w:r w:rsidRPr="004571AF">
              <w:t>4.2 Final mould and shape savoury dough in preparation for applying fillings and toppings</w:t>
            </w:r>
          </w:p>
          <w:p w:rsidR="00000000" w:rsidRPr="004571AF" w:rsidP="004571AF">
            <w:pPr>
              <w:pStyle w:val="BodyText"/>
            </w:pPr>
            <w:r w:rsidRPr="004571AF">
              <w:t>4.3 Retard savoury dough as required for product type</w:t>
            </w:r>
          </w:p>
          <w:p w:rsidR="00000000" w:rsidRPr="004571AF" w:rsidP="004571AF">
            <w:pPr>
              <w:pStyle w:val="BodyText"/>
            </w:pPr>
            <w:r w:rsidRPr="004571AF">
              <w:t>4.4 Final prove savoury dough as required for product type</w:t>
            </w:r>
          </w:p>
          <w:p w:rsidR="00000000" w:rsidP="004571AF">
            <w:pPr>
              <w:pStyle w:val="BodyText"/>
              <w:rPr>
                <w:lang w:val="en-NZ"/>
              </w:rPr>
            </w:pPr>
            <w:r w:rsidRPr="004571AF">
              <w:t>4.5 Check processed savoury dough to identify fa</w:t>
            </w:r>
            <w:r w:rsidRPr="004571AF">
              <w:t>ults and rectify</w:t>
            </w:r>
          </w:p>
        </w:tc>
      </w:tr>
      <w:tr w:rsidTr="00F173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AF">
            <w:pPr>
              <w:pStyle w:val="BodyText"/>
              <w:rPr>
                <w:lang w:val="en-NZ"/>
              </w:rPr>
            </w:pPr>
            <w:r w:rsidRPr="004571AF">
              <w:t>5. Apply toppings and fillings to savoury bread dough</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1AF" w:rsidP="004571AF">
            <w:pPr>
              <w:pStyle w:val="BodyText"/>
            </w:pPr>
            <w:r w:rsidRPr="004571AF">
              <w:t>5.1 Select savoury ingredients from storage to meet recipe specifications</w:t>
            </w:r>
          </w:p>
          <w:p w:rsidR="00000000" w:rsidRPr="004571AF" w:rsidP="004571AF">
            <w:pPr>
              <w:pStyle w:val="BodyText"/>
            </w:pPr>
            <w:r w:rsidRPr="004571AF">
              <w:t>5.2 Prepare and apply sauces to savoury doughs according to product type</w:t>
            </w:r>
          </w:p>
          <w:p w:rsidR="00000000" w:rsidRPr="004571AF" w:rsidP="004571AF">
            <w:pPr>
              <w:pStyle w:val="BodyText"/>
            </w:pPr>
            <w:r w:rsidRPr="004571AF">
              <w:t xml:space="preserve">5.3 Fill and top </w:t>
            </w:r>
            <w:r w:rsidRPr="004571AF">
              <w:t>savoury doughs as required according to product type</w:t>
            </w:r>
          </w:p>
          <w:p w:rsidR="00000000" w:rsidRPr="004571AF" w:rsidP="004571AF">
            <w:pPr>
              <w:pStyle w:val="BodyText"/>
            </w:pPr>
            <w:r w:rsidRPr="004571AF">
              <w:t>5.4 Identify savoury ingredients for reuse, and store according to food safety requirements</w:t>
            </w:r>
          </w:p>
          <w:p w:rsidR="00000000" w:rsidP="004571AF">
            <w:pPr>
              <w:pStyle w:val="BodyText"/>
              <w:rPr>
                <w:lang w:val="en-NZ"/>
              </w:rPr>
            </w:pPr>
            <w:r w:rsidRPr="004571AF">
              <w:t>5.5 Check topped and filled savoury bread doughs to identify faults and rectify</w:t>
            </w:r>
          </w:p>
        </w:tc>
      </w:tr>
      <w:tr w:rsidTr="00F173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AF">
            <w:pPr>
              <w:pStyle w:val="BodyText"/>
              <w:rPr>
                <w:lang w:val="en-NZ"/>
              </w:rPr>
            </w:pPr>
            <w:r w:rsidRPr="004571AF">
              <w:t>6. Bake savoury bread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1AF" w:rsidP="004571AF">
            <w:pPr>
              <w:pStyle w:val="BodyText"/>
            </w:pPr>
            <w:r w:rsidRPr="004571AF">
              <w:t>6.1 Set baking temperatures and times to prepare for baking</w:t>
            </w:r>
          </w:p>
          <w:p w:rsidR="00000000" w:rsidRPr="004571AF" w:rsidP="004571AF">
            <w:pPr>
              <w:pStyle w:val="BodyText"/>
            </w:pPr>
            <w:r w:rsidRPr="004571AF">
              <w:t xml:space="preserve">6.2 Visually check dough size to confirm readiness for baking </w:t>
            </w:r>
          </w:p>
          <w:p w:rsidR="00000000" w:rsidRPr="004571AF" w:rsidP="004571AF">
            <w:pPr>
              <w:pStyle w:val="BodyText"/>
            </w:pPr>
            <w:r w:rsidRPr="004571AF">
              <w:t>6.3 Monitor baking to achieve baked colour and stability required for savoury bread product type</w:t>
            </w:r>
          </w:p>
          <w:p w:rsidR="00000000" w:rsidRPr="004571AF" w:rsidP="004571AF">
            <w:pPr>
              <w:pStyle w:val="BodyText"/>
            </w:pPr>
            <w:r w:rsidRPr="004571AF">
              <w:t>6.4 Unload savoury products to cool</w:t>
            </w:r>
            <w:r w:rsidRPr="004571AF">
              <w:t xml:space="preserve"> according to food safety requirements</w:t>
            </w:r>
          </w:p>
          <w:p w:rsidR="00000000" w:rsidRPr="004571AF" w:rsidP="004571AF">
            <w:pPr>
              <w:pStyle w:val="BodyText"/>
            </w:pPr>
            <w:r w:rsidRPr="004571AF">
              <w:t>6.5 Check savoury bread bake to identify faults and rectify</w:t>
            </w:r>
          </w:p>
          <w:p w:rsidR="00000000" w:rsidP="004571AF">
            <w:pPr>
              <w:pStyle w:val="BodyText"/>
              <w:rPr>
                <w:lang w:val="en-NZ"/>
              </w:rPr>
            </w:pPr>
            <w:r w:rsidRPr="004571AF">
              <w:t>6.6 Prepare and transfer baked savoury products for presentation and storage according to packaging and food safety requirements</w:t>
            </w:r>
          </w:p>
        </w:tc>
      </w:tr>
      <w:tr w:rsidTr="00F173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AF">
            <w:pPr>
              <w:pStyle w:val="BodyText"/>
              <w:rPr>
                <w:lang w:val="en-NZ"/>
              </w:rPr>
            </w:pPr>
            <w:r w:rsidRPr="004571AF">
              <w:t>7. Steam savoury bread prod</w:t>
            </w:r>
            <w:r w:rsidRPr="004571AF">
              <w:t>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1AF" w:rsidP="004571AF">
            <w:pPr>
              <w:pStyle w:val="BodyText"/>
            </w:pPr>
            <w:r w:rsidRPr="004571AF">
              <w:t>7.1 Set steaming settings to prepare for steaming</w:t>
            </w:r>
          </w:p>
          <w:p w:rsidR="00000000" w:rsidRPr="004571AF" w:rsidP="004571AF">
            <w:pPr>
              <w:pStyle w:val="BodyText"/>
            </w:pPr>
            <w:r w:rsidRPr="004571AF">
              <w:t>7.2 Visually check dough size to confirm readiness for steaming</w:t>
            </w:r>
          </w:p>
          <w:p w:rsidR="00000000" w:rsidRPr="004571AF" w:rsidP="004571AF">
            <w:pPr>
              <w:pStyle w:val="BodyText"/>
            </w:pPr>
            <w:r w:rsidRPr="004571AF">
              <w:t>7.3 Load steaming equipment and monitor steaming to achieve steam levels for product type</w:t>
            </w:r>
          </w:p>
          <w:p w:rsidR="00000000" w:rsidRPr="004571AF" w:rsidP="004571AF">
            <w:pPr>
              <w:pStyle w:val="BodyText"/>
            </w:pPr>
            <w:r w:rsidRPr="004571AF">
              <w:t>7.4 Unload steamed products to cool according t</w:t>
            </w:r>
            <w:r w:rsidRPr="004571AF">
              <w:t>o food safety requirements</w:t>
            </w:r>
          </w:p>
          <w:p w:rsidR="00000000" w:rsidRPr="004571AF" w:rsidP="004571AF">
            <w:pPr>
              <w:pStyle w:val="BodyText"/>
            </w:pPr>
            <w:r w:rsidRPr="004571AF">
              <w:t>7.5 Check steamed savoury bread product to identify faults and rectify</w:t>
            </w:r>
          </w:p>
          <w:p w:rsidR="00000000" w:rsidP="004571AF">
            <w:pPr>
              <w:pStyle w:val="BodyText"/>
              <w:rPr>
                <w:lang w:val="en-NZ"/>
              </w:rPr>
            </w:pPr>
            <w:r w:rsidRPr="004571AF">
              <w:t>7.6 Prepare and transfer steamed products for presentation and storage according to packaging and food safety requirements</w:t>
            </w:r>
          </w:p>
        </w:tc>
      </w:tr>
      <w:tr w:rsidTr="00F173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AF">
            <w:pPr>
              <w:pStyle w:val="BodyText"/>
              <w:rPr>
                <w:lang w:val="en-NZ"/>
              </w:rPr>
            </w:pPr>
            <w:r w:rsidRPr="004571AF">
              <w:t>8. Complete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1AF" w:rsidP="004571AF">
            <w:pPr>
              <w:pStyle w:val="BodyText"/>
            </w:pPr>
            <w:r w:rsidRPr="004571AF">
              <w:t>8.1 Clea</w:t>
            </w:r>
            <w:r w:rsidRPr="004571AF">
              <w:t>n equipment and work area to meet housekeeping standards</w:t>
            </w:r>
          </w:p>
          <w:p w:rsidR="00000000" w:rsidRPr="004571AF" w:rsidP="004571AF">
            <w:pPr>
              <w:pStyle w:val="BodyText"/>
            </w:pPr>
            <w:r w:rsidRPr="004571AF">
              <w:t>8.2 Dispose of waste according to workplace requirements</w:t>
            </w:r>
          </w:p>
          <w:p w:rsidR="00000000" w:rsidRPr="004571AF" w:rsidP="004571AF">
            <w:pPr>
              <w:pStyle w:val="BodyText"/>
            </w:pPr>
            <w:r w:rsidRPr="004571AF">
              <w:t>8.3 Complete workplace records according to workplace requirements</w:t>
            </w:r>
          </w:p>
        </w:tc>
      </w:tr>
    </w:tbl>
    <w:p w:rsidR="00000000" w:rsidRPr="004571AF" w:rsidP="004571AF">
      <w:pPr>
        <w:pStyle w:val="BodyText"/>
      </w:pPr>
    </w:p>
    <w:p w:rsidR="00000000" w:rsidRPr="004571AF" w:rsidP="004571AF">
      <w:pPr>
        <w:pStyle w:val="AllowPageBreak"/>
      </w:pPr>
    </w:p>
    <w:p w:rsidR="00000000" w:rsidRPr="004571AF" w:rsidP="004571AF">
      <w:pPr>
        <w:pStyle w:val="Heading1"/>
      </w:pPr>
      <w:bookmarkStart w:id="6" w:name="O_970862"/>
      <w:bookmarkEnd w:id="6"/>
      <w:r w:rsidRPr="004571AF">
        <w:t>Foundation Skills</w:t>
      </w:r>
    </w:p>
    <w:p w:rsidR="00000000" w:rsidRPr="00F17381" w:rsidP="00F17381">
      <w:pPr>
        <w:pStyle w:val="BodyText"/>
        <w:rPr>
          <w:i/>
        </w:rPr>
      </w:pPr>
      <w:r w:rsidRPr="00F17381">
        <w:rPr>
          <w:rStyle w:val="Emphasis"/>
        </w:rPr>
        <w:t>This section describes those language,</w:t>
      </w:r>
      <w:r w:rsidRPr="00F17381">
        <w:rPr>
          <w:rStyle w:val="Emphasis"/>
        </w:rPr>
        <w:t xml:space="preserv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571A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1AF" w:rsidP="004571AF">
            <w:pPr>
              <w:pStyle w:val="BodyText"/>
            </w:pPr>
            <w:r w:rsidRPr="004571AF">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AF">
            <w:pPr>
              <w:pStyle w:val="BodyText"/>
              <w:rPr>
                <w:lang w:val="en-NZ"/>
              </w:rPr>
            </w:pPr>
            <w:r w:rsidRPr="004571AF">
              <w:rPr>
                <w:rStyle w:val="SpecialBold"/>
              </w:rPr>
              <w:t>Description</w:t>
            </w:r>
          </w:p>
        </w:tc>
      </w:tr>
      <w:tr w:rsidTr="004571A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AF">
            <w:pPr>
              <w:pStyle w:val="BodyText"/>
              <w:rPr>
                <w:lang w:val="en-NZ"/>
              </w:rPr>
            </w:pPr>
            <w:r w:rsidRPr="004571AF">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AF">
            <w:pPr>
              <w:pStyle w:val="ListBullet"/>
              <w:rPr>
                <w:lang w:val="en-NZ"/>
              </w:rPr>
            </w:pPr>
            <w:r w:rsidRPr="004571AF">
              <w:t>Interprets key information from recipes, ingredient labels, baking equipme</w:t>
            </w:r>
            <w:r w:rsidRPr="004571AF">
              <w:t>nt operating instructions and end-product specifications</w:t>
            </w:r>
          </w:p>
        </w:tc>
      </w:tr>
      <w:tr w:rsidTr="004571A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AF">
            <w:pPr>
              <w:pStyle w:val="BodyText"/>
              <w:rPr>
                <w:lang w:val="en-NZ"/>
              </w:rPr>
            </w:pPr>
            <w:r w:rsidRPr="004571AF">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AF">
            <w:pPr>
              <w:pStyle w:val="ListBullet"/>
              <w:rPr>
                <w:lang w:val="en-NZ"/>
              </w:rPr>
            </w:pPr>
            <w:r w:rsidRPr="004571AF">
              <w:t>Prepares production schedules and completes production records using required format, language and structure</w:t>
            </w:r>
          </w:p>
        </w:tc>
      </w:tr>
      <w:tr w:rsidTr="004571A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AF">
            <w:pPr>
              <w:pStyle w:val="BodyText"/>
              <w:rPr>
                <w:lang w:val="en-NZ"/>
              </w:rPr>
            </w:pPr>
            <w:r w:rsidRPr="004571AF">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1AF" w:rsidP="004571AF">
            <w:pPr>
              <w:pStyle w:val="ListBullet"/>
            </w:pPr>
            <w:r w:rsidRPr="004571AF">
              <w:t>Identifies and comprehends ingredient quantities in recipes, dates on ingredient labels, and temperature, humidity and timer settings</w:t>
            </w:r>
          </w:p>
          <w:p w:rsidR="00000000" w:rsidRPr="004571AF" w:rsidP="004571AF">
            <w:pPr>
              <w:pStyle w:val="ListBullet"/>
            </w:pPr>
            <w:r w:rsidRPr="004571AF">
              <w:t>Estimates approximate quantities, and uses equipment to measure ingredient weights and volumes, and water and dough temper</w:t>
            </w:r>
            <w:r w:rsidRPr="004571AF">
              <w:t>atures</w:t>
            </w:r>
          </w:p>
          <w:p w:rsidR="00000000" w:rsidRPr="004571AF" w:rsidP="004571AF">
            <w:pPr>
              <w:pStyle w:val="ListBullet"/>
            </w:pPr>
            <w:r w:rsidRPr="004571AF">
              <w:t>Divides dough into equal portions by estimated and scaled weights</w:t>
            </w:r>
          </w:p>
          <w:p w:rsidR="00000000" w:rsidRPr="004571AF" w:rsidP="004571AF">
            <w:pPr>
              <w:pStyle w:val="ListBullet"/>
            </w:pPr>
            <w:r w:rsidRPr="004571AF">
              <w:t>Performs calculations to adjust recipes using baking formulas, and allows for wastage</w:t>
            </w:r>
          </w:p>
          <w:p w:rsidR="00000000" w:rsidRPr="004571AF" w:rsidP="004571AF">
            <w:pPr>
              <w:pStyle w:val="ListBullet"/>
            </w:pPr>
            <w:r w:rsidRPr="004571AF">
              <w:t>Uses understanding of three-dimensional shapes to mould dough shapes and check end-product shapes</w:t>
            </w:r>
          </w:p>
          <w:p w:rsidR="00000000" w:rsidRPr="004571AF" w:rsidP="004571AF">
            <w:pPr>
              <w:pStyle w:val="ListBullet"/>
            </w:pPr>
            <w:r w:rsidRPr="004571AF">
              <w:t>Interprets safe food condition temperature range requirements for perishables</w:t>
            </w:r>
          </w:p>
          <w:p w:rsidR="00000000" w:rsidRPr="004571AF" w:rsidP="004571AF">
            <w:pPr>
              <w:pStyle w:val="ListBullet"/>
            </w:pPr>
            <w:r w:rsidRPr="004571AF">
              <w:t>Interprets measurement information to set, monitor and adjust process parameters</w:t>
            </w:r>
          </w:p>
          <w:p w:rsidR="00000000" w:rsidP="004571AF">
            <w:pPr>
              <w:pStyle w:val="ListBullet"/>
              <w:rPr>
                <w:lang w:val="en-NZ"/>
              </w:rPr>
            </w:pPr>
            <w:r w:rsidRPr="004571AF">
              <w:t>Completes production records using mathematical symbols and conventions</w:t>
            </w:r>
          </w:p>
        </w:tc>
      </w:tr>
      <w:tr w:rsidTr="004571A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AF">
            <w:pPr>
              <w:pStyle w:val="BodyText"/>
              <w:rPr>
                <w:lang w:val="en-NZ"/>
              </w:rPr>
            </w:pPr>
            <w:r w:rsidRPr="004571AF">
              <w:t>Navigate the world of w</w:t>
            </w:r>
            <w:r w:rsidRPr="004571AF">
              <w:t>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1AF" w:rsidP="004571AF">
            <w:pPr>
              <w:pStyle w:val="ListBullet"/>
            </w:pPr>
            <w:r w:rsidRPr="004571AF">
              <w:t>Complies with workplace health and safety and food safety regulatory requirements relevant to a commercial baking operation</w:t>
            </w:r>
          </w:p>
          <w:p w:rsidR="00000000" w:rsidP="004571AF">
            <w:pPr>
              <w:pStyle w:val="ListBullet"/>
              <w:rPr>
                <w:lang w:val="en-NZ"/>
              </w:rPr>
            </w:pPr>
            <w:r w:rsidRPr="004571AF">
              <w:t>Follows organisational policies and procedures relevant to own work role</w:t>
            </w:r>
          </w:p>
        </w:tc>
      </w:tr>
      <w:tr w:rsidTr="004571A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AF">
            <w:pPr>
              <w:pStyle w:val="BodyText"/>
              <w:rPr>
                <w:lang w:val="en-NZ"/>
              </w:rPr>
            </w:pPr>
            <w:r w:rsidRPr="004571AF">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1AF" w:rsidP="004571AF">
            <w:pPr>
              <w:pStyle w:val="ListBullet"/>
            </w:pPr>
            <w:r w:rsidRPr="004571AF">
              <w:t>Plans, organises and implements tasks required to achieve production outcomes</w:t>
            </w:r>
          </w:p>
          <w:p w:rsidR="00000000" w:rsidRPr="004571AF" w:rsidP="004571AF">
            <w:pPr>
              <w:pStyle w:val="ListBullet"/>
            </w:pPr>
            <w:r w:rsidRPr="004571AF">
              <w:t xml:space="preserve">Uses problem-solving skills to analyse product and process faults and decide on appropriate action </w:t>
            </w:r>
          </w:p>
        </w:tc>
      </w:tr>
    </w:tbl>
    <w:p w:rsidR="00000000" w:rsidRPr="004571AF" w:rsidP="004571AF">
      <w:pPr>
        <w:pStyle w:val="BodyText"/>
      </w:pPr>
    </w:p>
    <w:p w:rsidR="00000000" w:rsidRPr="004571AF" w:rsidP="004571AF">
      <w:pPr>
        <w:pStyle w:val="AllowPageBreak"/>
      </w:pPr>
    </w:p>
    <w:p w:rsidR="00000000" w:rsidRPr="004571AF" w:rsidP="004571AF">
      <w:pPr>
        <w:pStyle w:val="Heading1"/>
      </w:pPr>
      <w:bookmarkStart w:id="7" w:name="O_970863"/>
      <w:bookmarkEnd w:id="7"/>
      <w:r w:rsidRPr="004571AF">
        <w:t>Range of Conditions</w:t>
      </w:r>
    </w:p>
    <w:p w:rsidR="00000000" w:rsidRPr="00F17381" w:rsidP="00F17381">
      <w:pPr>
        <w:pStyle w:val="BodyText"/>
        <w:rPr>
          <w:i/>
        </w:rPr>
      </w:pPr>
      <w:r w:rsidRPr="00F17381">
        <w:rPr>
          <w:rStyle w:val="Emphasis"/>
        </w:rPr>
        <w:t>This section specifies different work e</w:t>
      </w:r>
      <w:r w:rsidRPr="00F17381">
        <w:rPr>
          <w:rStyle w:val="Emphasis"/>
        </w:rPr>
        <w:t>nvironments and conditions that may affect performance. Essential operating conditions that may be present (depending on the work situation, needs of the candidate, accessibility of the item, and local industry and regional contexts) are included.</w:t>
      </w:r>
    </w:p>
    <w:tbl>
      <w:tblPr>
        <w:tblW w:w="9520" w:type="dxa"/>
        <w:tblLayout w:type="fixed"/>
        <w:tblCellMar>
          <w:left w:w="62" w:type="dxa"/>
          <w:right w:w="62" w:type="dxa"/>
        </w:tblCellMar>
        <w:tblLook w:val="0000"/>
      </w:tblPr>
      <w:tblGrid>
        <w:gridCol w:w="2580"/>
        <w:gridCol w:w="6940"/>
      </w:tblGrid>
      <w:tr w:rsidTr="004571A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AF">
            <w:pPr>
              <w:pStyle w:val="BodyText"/>
              <w:rPr>
                <w:lang w:val="en-NZ"/>
              </w:rPr>
            </w:pPr>
            <w:r w:rsidRPr="004571AF">
              <w:t xml:space="preserve">Savoury </w:t>
            </w:r>
            <w:r w:rsidRPr="004571AF">
              <w:t>bread baking equipment must include: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1AF" w:rsidP="004571AF">
            <w:pPr>
              <w:pStyle w:val="ListBullet"/>
            </w:pPr>
            <w:r w:rsidRPr="004571AF">
              <w:t>equipment, including:</w:t>
            </w:r>
          </w:p>
          <w:p w:rsidR="00000000" w:rsidRPr="004571AF" w:rsidP="004571AF">
            <w:pPr>
              <w:pStyle w:val="ListBullet2"/>
            </w:pPr>
            <w:r w:rsidRPr="004571AF">
              <w:t xml:space="preserve">industrial oven </w:t>
            </w:r>
          </w:p>
          <w:p w:rsidR="00000000" w:rsidRPr="004571AF" w:rsidP="004571AF">
            <w:pPr>
              <w:pStyle w:val="ListBullet2"/>
            </w:pPr>
            <w:r w:rsidRPr="004571AF">
              <w:t>industrial mixer and attachments</w:t>
            </w:r>
          </w:p>
          <w:p w:rsidR="00000000" w:rsidRPr="004571AF" w:rsidP="004571AF">
            <w:pPr>
              <w:pStyle w:val="ListBullet2"/>
            </w:pPr>
            <w:r w:rsidRPr="004571AF">
              <w:t>industrial cook tops</w:t>
            </w:r>
          </w:p>
          <w:p w:rsidR="00000000" w:rsidRPr="004571AF" w:rsidP="004571AF">
            <w:pPr>
              <w:pStyle w:val="ListBullet2"/>
            </w:pPr>
            <w:r w:rsidRPr="004571AF">
              <w:t>cool room or refrigeration</w:t>
            </w:r>
          </w:p>
          <w:p w:rsidR="00000000" w:rsidRPr="004571AF" w:rsidP="004571AF">
            <w:pPr>
              <w:pStyle w:val="ListBullet2"/>
            </w:pPr>
            <w:r w:rsidRPr="004571AF">
              <w:t>dish washing sinks</w:t>
            </w:r>
          </w:p>
          <w:p w:rsidR="00000000" w:rsidRPr="004571AF" w:rsidP="004571AF">
            <w:pPr>
              <w:pStyle w:val="ListBullet"/>
            </w:pPr>
            <w:r w:rsidRPr="004571AF">
              <w:t>equipment accessories, including:</w:t>
            </w:r>
          </w:p>
          <w:p w:rsidR="00000000" w:rsidRPr="004571AF" w:rsidP="004571AF">
            <w:pPr>
              <w:pStyle w:val="ListBullet2"/>
            </w:pPr>
            <w:r w:rsidRPr="004571AF">
              <w:t>cool room or refrigerator shelving</w:t>
            </w:r>
          </w:p>
          <w:p w:rsidR="00000000" w:rsidRPr="004571AF" w:rsidP="004571AF">
            <w:pPr>
              <w:pStyle w:val="ListBullet2"/>
            </w:pPr>
            <w:r w:rsidRPr="004571AF">
              <w:t>dish washing sink taps and attachments</w:t>
            </w:r>
          </w:p>
          <w:p w:rsidR="00000000" w:rsidRPr="004571AF" w:rsidP="004571AF">
            <w:pPr>
              <w:pStyle w:val="ListBullet"/>
            </w:pPr>
            <w:r w:rsidRPr="004571AF">
              <w:t>ancillary equipment, including:</w:t>
            </w:r>
          </w:p>
          <w:p w:rsidR="00000000" w:rsidRPr="004571AF" w:rsidP="004571AF">
            <w:pPr>
              <w:pStyle w:val="ListBullet2"/>
            </w:pPr>
            <w:r w:rsidRPr="004571AF">
              <w:t>pizza trays</w:t>
            </w:r>
          </w:p>
          <w:p w:rsidR="00000000" w:rsidRPr="004571AF" w:rsidP="004571AF">
            <w:pPr>
              <w:pStyle w:val="ListBullet2"/>
            </w:pPr>
            <w:r w:rsidRPr="004571AF">
              <w:t>cook pots used for preparing savoury fillings</w:t>
            </w:r>
          </w:p>
          <w:p w:rsidR="00000000" w:rsidRPr="004571AF" w:rsidP="004571AF">
            <w:pPr>
              <w:pStyle w:val="ListBullet2"/>
            </w:pPr>
            <w:r w:rsidRPr="004571AF">
              <w:t>storage containers used for storing savoury fillings</w:t>
            </w:r>
          </w:p>
          <w:p w:rsidR="00000000" w:rsidRPr="004571AF" w:rsidP="004571AF">
            <w:pPr>
              <w:pStyle w:val="ListBullet2"/>
            </w:pPr>
            <w:r w:rsidRPr="004571AF">
              <w:t>containers used for storing savoury sauces</w:t>
            </w:r>
          </w:p>
          <w:p w:rsidR="00000000" w:rsidRPr="004571AF" w:rsidP="004571AF">
            <w:pPr>
              <w:pStyle w:val="ListBullet2"/>
            </w:pPr>
            <w:r w:rsidRPr="004571AF">
              <w:t>baking trays and pans used fo</w:t>
            </w:r>
            <w:r w:rsidRPr="004571AF">
              <w:t>r baking savoury products</w:t>
            </w:r>
          </w:p>
          <w:p w:rsidR="00000000" w:rsidRPr="004571AF" w:rsidP="004571AF">
            <w:pPr>
              <w:pStyle w:val="ListBullet2"/>
            </w:pPr>
            <w:r w:rsidRPr="004571AF">
              <w:t>cooling wires used for cooling savoury products</w:t>
            </w:r>
          </w:p>
          <w:p w:rsidR="00000000" w:rsidRPr="004571AF" w:rsidP="004571AF">
            <w:pPr>
              <w:pStyle w:val="ListBullet2"/>
            </w:pPr>
            <w:r w:rsidRPr="004571AF">
              <w:t>cutting boards used for savoury fillings</w:t>
            </w:r>
          </w:p>
          <w:p w:rsidR="00000000" w:rsidRPr="004571AF" w:rsidP="004571AF">
            <w:pPr>
              <w:pStyle w:val="ListBullet2"/>
            </w:pPr>
            <w:r w:rsidRPr="004571AF">
              <w:t>equipment used to steam savoury bread</w:t>
            </w:r>
          </w:p>
          <w:p w:rsidR="00000000" w:rsidRPr="004571AF" w:rsidP="004571AF">
            <w:pPr>
              <w:pStyle w:val="ListBullet"/>
            </w:pPr>
            <w:r w:rsidRPr="004571AF">
              <w:t>tools and utensils, including:</w:t>
            </w:r>
          </w:p>
          <w:p w:rsidR="00000000" w:rsidRPr="004571AF" w:rsidP="004571AF">
            <w:pPr>
              <w:pStyle w:val="ListBullet2"/>
            </w:pPr>
            <w:r w:rsidRPr="004571AF">
              <w:t>scrapers</w:t>
            </w:r>
          </w:p>
          <w:p w:rsidR="00000000" w:rsidRPr="004571AF" w:rsidP="004571AF">
            <w:pPr>
              <w:pStyle w:val="ListBullet2"/>
            </w:pPr>
            <w:r w:rsidRPr="004571AF">
              <w:t>ladles and cooking spoons</w:t>
            </w:r>
          </w:p>
          <w:p w:rsidR="00000000" w:rsidRPr="004571AF" w:rsidP="004571AF">
            <w:pPr>
              <w:pStyle w:val="ListBullet2"/>
            </w:pPr>
            <w:r w:rsidRPr="004571AF">
              <w:t>serrated bread knives</w:t>
            </w:r>
          </w:p>
          <w:p w:rsidR="00000000" w:rsidRPr="004571AF" w:rsidP="004571AF">
            <w:pPr>
              <w:pStyle w:val="ListBullet2"/>
            </w:pPr>
            <w:r w:rsidRPr="004571AF">
              <w:t>food preparation knives.</w:t>
            </w:r>
          </w:p>
        </w:tc>
      </w:tr>
    </w:tbl>
    <w:p w:rsidR="00000000" w:rsidRPr="004571AF" w:rsidP="004571AF">
      <w:pPr>
        <w:pStyle w:val="BodyText"/>
      </w:pPr>
    </w:p>
    <w:p w:rsidR="00000000" w:rsidRPr="004571AF" w:rsidP="004571AF">
      <w:pPr>
        <w:pStyle w:val="AllowPageBreak"/>
      </w:pPr>
    </w:p>
    <w:p w:rsidR="00000000" w:rsidRPr="004571AF" w:rsidP="004571AF">
      <w:pPr>
        <w:pStyle w:val="Heading1"/>
      </w:pPr>
      <w:bookmarkStart w:id="8" w:name="O_970864"/>
      <w:bookmarkEnd w:id="8"/>
      <w:r w:rsidRPr="004571AF">
        <w:t>Unit Mapping Information</w:t>
      </w:r>
    </w:p>
    <w:tbl>
      <w:tblPr>
        <w:tblW w:w="9520" w:type="dxa"/>
        <w:tblLayout w:type="fixed"/>
        <w:tblCellMar>
          <w:left w:w="62" w:type="dxa"/>
          <w:right w:w="62" w:type="dxa"/>
        </w:tblCellMar>
        <w:tblLook w:val="0000"/>
      </w:tblPr>
      <w:tblGrid>
        <w:gridCol w:w="1871"/>
        <w:gridCol w:w="2128"/>
        <w:gridCol w:w="2409"/>
        <w:gridCol w:w="3112"/>
      </w:tblGrid>
      <w:tr w:rsidTr="004571AF">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1AF" w:rsidP="004571AF">
            <w:pPr>
              <w:pStyle w:val="BodyText"/>
            </w:pPr>
            <w:r w:rsidRPr="004571AF">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1AF" w:rsidP="004571AF">
            <w:pPr>
              <w:pStyle w:val="BodyText"/>
            </w:pPr>
            <w:r w:rsidRPr="004571AF">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1AF" w:rsidP="004571AF">
            <w:pPr>
              <w:pStyle w:val="BodyText"/>
            </w:pPr>
            <w:r w:rsidRPr="004571AF">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AF">
            <w:pPr>
              <w:pStyle w:val="BodyText"/>
              <w:rPr>
                <w:lang w:val="en-NZ"/>
              </w:rPr>
            </w:pPr>
            <w:r w:rsidRPr="004571AF">
              <w:rPr>
                <w:rStyle w:val="SpecialBold"/>
              </w:rPr>
              <w:t>Equivalence status</w:t>
            </w:r>
          </w:p>
        </w:tc>
      </w:tr>
      <w:tr w:rsidTr="004571AF">
        <w:tblPrEx>
          <w:tblW w:w="9520" w:type="dxa"/>
          <w:tblLayout w:type="fixed"/>
          <w:tblCellMar>
            <w:left w:w="62" w:type="dxa"/>
            <w:right w:w="62" w:type="dxa"/>
          </w:tblCellMar>
          <w:tblLook w:val="0000"/>
        </w:tblPrEx>
        <w:tc>
          <w:tcPr>
            <w:tcW w:w="1871"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AF">
            <w:pPr>
              <w:pStyle w:val="BodyText"/>
              <w:rPr>
                <w:lang w:val="en-NZ"/>
              </w:rPr>
            </w:pPr>
            <w:r w:rsidRPr="004571AF">
              <w:t>FBPRBK3006 Produce savoury bread products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AF">
            <w:pPr>
              <w:pStyle w:val="BodyText"/>
              <w:rPr>
                <w:lang w:val="en-NZ"/>
              </w:rPr>
            </w:pPr>
            <w:r w:rsidRPr="004571AF">
              <w:t>FDFRB3002A Produce bread dough</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AF">
            <w:pPr>
              <w:pStyle w:val="BodyText"/>
              <w:rPr>
                <w:lang w:val="en-NZ"/>
              </w:rPr>
            </w:pPr>
            <w:r w:rsidRPr="004571AF">
              <w:t>Redesigned unit that includes content from previous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AF">
            <w:pPr>
              <w:pStyle w:val="BodyText"/>
              <w:rPr>
                <w:lang w:val="en-NZ"/>
              </w:rPr>
            </w:pPr>
            <w:r w:rsidRPr="004571AF">
              <w:t>No equivalent unit</w:t>
            </w:r>
          </w:p>
        </w:tc>
      </w:tr>
      <w:tr w:rsidTr="004571AF">
        <w:tblPrEx>
          <w:tblW w:w="9520" w:type="dxa"/>
          <w:tblLayout w:type="fixed"/>
          <w:tblCellMar>
            <w:left w:w="62" w:type="dxa"/>
            <w:right w:w="62" w:type="dxa"/>
          </w:tblCellMar>
          <w:tblLook w:val="0000"/>
        </w:tblPrEx>
        <w:tc>
          <w:tcPr>
            <w:tcW w:w="187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AF">
            <w:pPr>
              <w:pStyle w:val="BodyText"/>
              <w:rPr>
                <w:lang w:val="en-NZ"/>
              </w:rPr>
            </w:pPr>
            <w:r w:rsidRPr="004571AF">
              <w:t>FDFRB3005A Bake bread</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AF">
            <w:pPr>
              <w:pStyle w:val="BodyText"/>
              <w:rPr>
                <w:lang w:val="en-NZ"/>
              </w:rPr>
            </w:pPr>
            <w:r w:rsidRPr="004571AF">
              <w:t>Redesigned unit that includes content from previous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AF">
            <w:pPr>
              <w:pStyle w:val="BodyText"/>
              <w:rPr>
                <w:lang w:val="en-NZ"/>
              </w:rPr>
            </w:pPr>
            <w:r w:rsidRPr="004571AF">
              <w:t>No equivalent unit</w:t>
            </w:r>
          </w:p>
        </w:tc>
      </w:tr>
      <w:tr w:rsidTr="004571AF">
        <w:tblPrEx>
          <w:tblW w:w="9520" w:type="dxa"/>
          <w:tblLayout w:type="fixed"/>
          <w:tblCellMar>
            <w:left w:w="62" w:type="dxa"/>
            <w:right w:w="62" w:type="dxa"/>
          </w:tblCellMar>
          <w:tblLook w:val="0000"/>
        </w:tblPrEx>
        <w:tc>
          <w:tcPr>
            <w:tcW w:w="187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AF">
            <w:pPr>
              <w:pStyle w:val="BodyText"/>
              <w:rPr>
                <w:lang w:val="en-NZ"/>
              </w:rPr>
            </w:pPr>
            <w:r w:rsidRPr="004571AF">
              <w:t>FDFRB3009A Retard dough</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AF">
            <w:pPr>
              <w:pStyle w:val="BodyText"/>
              <w:rPr>
                <w:lang w:val="en-NZ"/>
              </w:rPr>
            </w:pPr>
            <w:r w:rsidRPr="004571AF">
              <w:t>Redesigned unit that includes content from previous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AF">
            <w:pPr>
              <w:pStyle w:val="BodyText"/>
              <w:rPr>
                <w:lang w:val="en-NZ"/>
              </w:rPr>
            </w:pPr>
            <w:r w:rsidRPr="004571AF">
              <w:t>No equivalent unit</w:t>
            </w:r>
          </w:p>
        </w:tc>
      </w:tr>
      <w:tr w:rsidTr="004571AF">
        <w:tblPrEx>
          <w:tblW w:w="9520" w:type="dxa"/>
          <w:tblLayout w:type="fixed"/>
          <w:tblCellMar>
            <w:left w:w="62" w:type="dxa"/>
            <w:right w:w="62" w:type="dxa"/>
          </w:tblCellMar>
          <w:tblLook w:val="0000"/>
        </w:tblPrEx>
        <w:tc>
          <w:tcPr>
            <w:tcW w:w="187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AF">
            <w:pPr>
              <w:pStyle w:val="BodyText"/>
              <w:rPr>
                <w:lang w:val="en-NZ"/>
              </w:rPr>
            </w:pPr>
            <w:r w:rsidRPr="004571AF">
              <w:t>FDFRB3010A Process dough</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AF">
            <w:pPr>
              <w:pStyle w:val="BodyText"/>
              <w:rPr>
                <w:lang w:val="en-NZ"/>
              </w:rPr>
            </w:pPr>
            <w:r w:rsidRPr="004571AF">
              <w:t>Redesigned unit that includes content from previous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AF">
            <w:pPr>
              <w:pStyle w:val="BodyText"/>
              <w:rPr>
                <w:lang w:val="en-NZ"/>
              </w:rPr>
            </w:pPr>
            <w:r w:rsidRPr="004571AF">
              <w:t>No equivalent unit</w:t>
            </w:r>
          </w:p>
        </w:tc>
      </w:tr>
      <w:tr w:rsidTr="004571AF">
        <w:tblPrEx>
          <w:tblW w:w="9520" w:type="dxa"/>
          <w:tblLayout w:type="fixed"/>
          <w:tblCellMar>
            <w:left w:w="62" w:type="dxa"/>
            <w:right w:w="62" w:type="dxa"/>
          </w:tblCellMar>
          <w:tblLook w:val="0000"/>
        </w:tblPrEx>
        <w:tc>
          <w:tcPr>
            <w:tcW w:w="1871"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AF">
            <w:pPr>
              <w:pStyle w:val="BodyText"/>
              <w:rPr>
                <w:lang w:val="en-NZ"/>
              </w:rPr>
            </w:pPr>
            <w:r w:rsidRPr="004571AF">
              <w:t>FDFRB3011A Diagnose and respond to product and process faults (bread)</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1AF">
            <w:pPr>
              <w:pStyle w:val="BodyText"/>
              <w:rPr>
                <w:lang w:val="en-NZ"/>
              </w:rPr>
            </w:pPr>
            <w:r w:rsidRPr="004571AF">
              <w:t>Redes</w:t>
            </w:r>
            <w:r w:rsidRPr="004571AF">
              <w:t>igned unit that includes content from previous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1AF" w:rsidP="004571AF">
            <w:pPr>
              <w:pStyle w:val="BodyText"/>
            </w:pPr>
            <w:r w:rsidRPr="004571AF">
              <w:t>No equivalent unit</w:t>
            </w:r>
          </w:p>
        </w:tc>
      </w:tr>
    </w:tbl>
    <w:p w:rsidR="00000000" w:rsidRPr="004571AF" w:rsidP="004571AF">
      <w:pPr>
        <w:pStyle w:val="BodyText"/>
      </w:pPr>
    </w:p>
    <w:p w:rsidR="00000000" w:rsidRPr="004571AF" w:rsidP="004571AF">
      <w:pPr>
        <w:pStyle w:val="AllowPageBreak"/>
      </w:pPr>
    </w:p>
    <w:p w:rsidR="00000000" w:rsidRPr="004571AF" w:rsidP="004571AF">
      <w:pPr>
        <w:pStyle w:val="Heading1"/>
      </w:pPr>
      <w:bookmarkStart w:id="9" w:name="O_970871"/>
      <w:bookmarkEnd w:id="9"/>
      <w:r w:rsidRPr="004571AF">
        <w:t>Links</w:t>
      </w:r>
    </w:p>
    <w:p w:rsidR="00000000" w:rsidRPr="004571AF" w:rsidP="00F17381">
      <w:pPr>
        <w:pStyle w:val="BodyText"/>
      </w:pPr>
      <w:r w:rsidRPr="004571AF">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730758">
        <w:rPr>
          <w:rStyle w:val="Hyperlink"/>
        </w:rPr>
        <w:t>https://vetnet.gov.au/Pages/TrainingDocs.aspx?q=78b15323-cd38-483e-aad7-1159b570a5c4</w:t>
      </w:r>
      <w:r>
        <w:fldChar w:fldCharType="end"/>
      </w:r>
    </w:p>
    <w:p w:rsidR="00000000" w:rsidRPr="004571AF" w:rsidP="004571AF"/>
    <w:sectPr w:rsidSect="004571A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1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1AF" w:rsidRPr="00F17381" w:rsidP="00F173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1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381" w:rsidP="004571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17381" w:rsidP="004571A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F17381" w:rsidP="004571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1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3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71AF" w:rsidRPr="00F17381" w:rsidP="00F173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1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381" w:rsidRPr="002D2AF8" w:rsidP="004571AF">
    <w:pPr>
      <w:pStyle w:val="Header"/>
      <w:framePr w:wrap="around"/>
    </w:pPr>
    <w:r>
      <w:fldChar w:fldCharType="begin"/>
    </w:r>
    <w:r>
      <w:instrText xml:space="preserve"> TITLE   \* MERGEFORMAT </w:instrText>
    </w:r>
    <w:r>
      <w:fldChar w:fldCharType="separate"/>
    </w:r>
    <w:r>
      <w:t>FBPRBK3006 Produce savoury bread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F17381" w:rsidP="004571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6AAE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A886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CE90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71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71AF"/>
    <w:pPr>
      <w:spacing w:before="360" w:after="60"/>
      <w:outlineLvl w:val="0"/>
    </w:pPr>
    <w:rPr>
      <w:sz w:val="32"/>
    </w:rPr>
  </w:style>
  <w:style w:type="paragraph" w:styleId="Heading2">
    <w:name w:val="heading 2"/>
    <w:basedOn w:val="HeadingBase"/>
    <w:next w:val="BodyText"/>
    <w:link w:val="Heading2Char"/>
    <w:qFormat/>
    <w:rsid w:val="004571AF"/>
    <w:pPr>
      <w:keepLines/>
      <w:spacing w:before="240" w:after="120"/>
      <w:outlineLvl w:val="1"/>
    </w:pPr>
    <w:rPr>
      <w:sz w:val="28"/>
      <w:szCs w:val="40"/>
    </w:rPr>
  </w:style>
  <w:style w:type="paragraph" w:styleId="Heading3">
    <w:name w:val="heading 3"/>
    <w:basedOn w:val="HeadingBase"/>
    <w:next w:val="BodyText"/>
    <w:link w:val="Heading3Char"/>
    <w:qFormat/>
    <w:rsid w:val="004571AF"/>
    <w:pPr>
      <w:spacing w:before="180" w:after="120"/>
      <w:outlineLvl w:val="2"/>
    </w:pPr>
    <w:rPr>
      <w:spacing w:val="-10"/>
      <w:kern w:val="32"/>
    </w:rPr>
  </w:style>
  <w:style w:type="paragraph" w:styleId="Heading4">
    <w:name w:val="heading 4"/>
    <w:basedOn w:val="HeadingBase"/>
    <w:next w:val="BodyText"/>
    <w:link w:val="Heading4Char"/>
    <w:qFormat/>
    <w:rsid w:val="004571AF"/>
    <w:pPr>
      <w:spacing w:before="160" w:after="120"/>
      <w:outlineLvl w:val="3"/>
    </w:pPr>
    <w:rPr>
      <w:sz w:val="22"/>
    </w:rPr>
  </w:style>
  <w:style w:type="paragraph" w:styleId="Heading5">
    <w:name w:val="heading 5"/>
    <w:basedOn w:val="HeadingBase"/>
    <w:next w:val="Normal"/>
    <w:link w:val="Heading5Char"/>
    <w:qFormat/>
    <w:rsid w:val="004571AF"/>
    <w:pPr>
      <w:spacing w:before="80"/>
      <w:outlineLvl w:val="4"/>
    </w:pPr>
    <w:rPr>
      <w:color w:val="918585"/>
      <w:sz w:val="20"/>
    </w:rPr>
  </w:style>
  <w:style w:type="paragraph" w:styleId="Heading6">
    <w:name w:val="heading 6"/>
    <w:basedOn w:val="HeadingBase"/>
    <w:next w:val="Normal"/>
    <w:link w:val="Heading6Char"/>
    <w:qFormat/>
    <w:rsid w:val="004571AF"/>
    <w:pPr>
      <w:spacing w:before="60"/>
      <w:outlineLvl w:val="5"/>
    </w:pPr>
    <w:rPr>
      <w:color w:val="918585"/>
      <w:sz w:val="20"/>
    </w:rPr>
  </w:style>
  <w:style w:type="paragraph" w:styleId="Heading7">
    <w:name w:val="heading 7"/>
    <w:basedOn w:val="Normal"/>
    <w:next w:val="Normal"/>
    <w:link w:val="Heading7Char"/>
    <w:qFormat/>
    <w:rsid w:val="004571AF"/>
    <w:pPr>
      <w:ind w:left="720"/>
      <w:outlineLvl w:val="6"/>
    </w:pPr>
    <w:rPr>
      <w:i/>
    </w:rPr>
  </w:style>
  <w:style w:type="paragraph" w:styleId="Heading8">
    <w:name w:val="heading 8"/>
    <w:basedOn w:val="Normal"/>
    <w:next w:val="Normal"/>
    <w:link w:val="Heading8Char"/>
    <w:qFormat/>
    <w:rsid w:val="004571AF"/>
    <w:pPr>
      <w:ind w:left="720"/>
      <w:outlineLvl w:val="7"/>
    </w:pPr>
    <w:rPr>
      <w:i/>
    </w:rPr>
  </w:style>
  <w:style w:type="paragraph" w:styleId="Heading9">
    <w:name w:val="heading 9"/>
    <w:basedOn w:val="Normal"/>
    <w:next w:val="Normal"/>
    <w:link w:val="Heading9Char"/>
    <w:qFormat/>
    <w:rsid w:val="004571AF"/>
    <w:pPr>
      <w:ind w:left="720"/>
      <w:outlineLvl w:val="8"/>
    </w:pPr>
    <w:rPr>
      <w:i/>
    </w:rPr>
  </w:style>
  <w:style w:type="character" w:default="1" w:styleId="DefaultParagraphFont">
    <w:name w:val="Default Paragraph Font"/>
    <w:uiPriority w:val="1"/>
    <w:unhideWhenUsed/>
    <w:rsid w:val="004571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71AF"/>
  </w:style>
  <w:style w:type="character" w:customStyle="1" w:styleId="Heading1Char">
    <w:name w:val="Heading 1 Char"/>
    <w:basedOn w:val="DefaultParagraphFont"/>
    <w:link w:val="Heading1"/>
    <w:rsid w:val="004571AF"/>
    <w:rPr>
      <w:rFonts w:ascii="Times New Roman" w:eastAsia="Times New Roman" w:hAnsi="Times New Roman" w:cs="Times New Roman"/>
      <w:b/>
      <w:sz w:val="32"/>
      <w:szCs w:val="20"/>
      <w:lang w:eastAsia="en-US"/>
    </w:rPr>
  </w:style>
  <w:style w:type="paragraph" w:styleId="BodyText">
    <w:name w:val="Body Text"/>
    <w:basedOn w:val="Normal"/>
    <w:link w:val="BodyTextChar"/>
    <w:rsid w:val="004571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71AF"/>
    <w:rPr>
      <w:rFonts w:ascii="Times New Roman" w:eastAsia="Times New Roman" w:hAnsi="Times New Roman" w:cs="Times New Roman"/>
      <w:sz w:val="24"/>
      <w:lang w:eastAsia="en-US"/>
    </w:rPr>
  </w:style>
  <w:style w:type="paragraph" w:styleId="ListBullet">
    <w:name w:val="List Bullet"/>
    <w:basedOn w:val="List"/>
    <w:rsid w:val="004571AF"/>
    <w:pPr>
      <w:numPr>
        <w:numId w:val="12"/>
      </w:numPr>
      <w:tabs>
        <w:tab w:val="clear" w:pos="340"/>
      </w:tabs>
      <w:spacing w:before="40" w:after="40"/>
    </w:pPr>
  </w:style>
  <w:style w:type="character" w:customStyle="1" w:styleId="SpecialBold">
    <w:name w:val="Special Bold"/>
    <w:basedOn w:val="DefaultParagraphFont"/>
    <w:rsid w:val="004571AF"/>
    <w:rPr>
      <w:b/>
      <w:spacing w:val="0"/>
    </w:rPr>
  </w:style>
  <w:style w:type="paragraph" w:styleId="ListBullet2">
    <w:name w:val="List Bullet 2"/>
    <w:basedOn w:val="List2"/>
    <w:rsid w:val="004571AF"/>
    <w:pPr>
      <w:numPr>
        <w:numId w:val="13"/>
      </w:numPr>
      <w:tabs>
        <w:tab w:val="clear" w:pos="680"/>
      </w:tabs>
    </w:pPr>
  </w:style>
  <w:style w:type="character" w:styleId="Emphasis">
    <w:name w:val="Emphasis"/>
    <w:basedOn w:val="DefaultParagraphFont"/>
    <w:qFormat/>
    <w:rsid w:val="004571AF"/>
    <w:rPr>
      <w:i/>
    </w:rPr>
  </w:style>
  <w:style w:type="paragraph" w:customStyle="1" w:styleId="SuperHeading">
    <w:name w:val="SuperHeading"/>
    <w:basedOn w:val="Normal"/>
    <w:rsid w:val="004571AF"/>
    <w:pPr>
      <w:spacing w:before="240" w:after="120"/>
      <w:outlineLvl w:val="0"/>
    </w:pPr>
    <w:rPr>
      <w:rFonts w:ascii="Times New Roman" w:hAnsi="Times New Roman"/>
      <w:b/>
      <w:sz w:val="32"/>
    </w:rPr>
  </w:style>
  <w:style w:type="paragraph" w:customStyle="1" w:styleId="AllowPageBreak">
    <w:name w:val="AllowPageBreak"/>
    <w:rsid w:val="004571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71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71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71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71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71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71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71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71AF"/>
    <w:rPr>
      <w:rFonts w:ascii="Courier New" w:eastAsia="Times New Roman" w:hAnsi="Courier New" w:cs="Times New Roman"/>
      <w:i/>
      <w:szCs w:val="20"/>
      <w:lang w:eastAsia="en-US"/>
    </w:rPr>
  </w:style>
  <w:style w:type="paragraph" w:customStyle="1" w:styleId="HeadingBase">
    <w:name w:val="Heading Base"/>
    <w:rsid w:val="004571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71AF"/>
    <w:pPr>
      <w:tabs>
        <w:tab w:val="right" w:leader="dot" w:pos="9072"/>
      </w:tabs>
      <w:ind w:left="567"/>
    </w:pPr>
    <w:rPr>
      <w:szCs w:val="22"/>
    </w:rPr>
  </w:style>
  <w:style w:type="paragraph" w:customStyle="1" w:styleId="TOCBase">
    <w:name w:val="TOC Base"/>
    <w:rsid w:val="004571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71AF"/>
    <w:pPr>
      <w:tabs>
        <w:tab w:val="right" w:leader="dot" w:pos="9072"/>
      </w:tabs>
      <w:spacing w:before="40" w:after="40"/>
      <w:ind w:left="284"/>
    </w:pPr>
    <w:rPr>
      <w:rFonts w:ascii="Times New Roman" w:hAnsi="Times New Roman"/>
    </w:rPr>
  </w:style>
  <w:style w:type="paragraph" w:styleId="TOC1">
    <w:name w:val="toc 1"/>
    <w:basedOn w:val="TOCBase"/>
    <w:next w:val="Normal"/>
    <w:rsid w:val="004571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71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71AF"/>
    <w:rPr>
      <w:rFonts w:ascii="Times New Roman" w:eastAsia="Times New Roman" w:hAnsi="Times New Roman" w:cs="Times New Roman"/>
      <w:sz w:val="16"/>
      <w:lang w:eastAsia="en-US"/>
    </w:rPr>
  </w:style>
  <w:style w:type="paragraph" w:styleId="Title">
    <w:name w:val="Title"/>
    <w:basedOn w:val="HeadingBase"/>
    <w:link w:val="TitleChar"/>
    <w:qFormat/>
    <w:rsid w:val="004571AF"/>
    <w:pPr>
      <w:spacing w:before="5040"/>
      <w:jc w:val="center"/>
    </w:pPr>
    <w:rPr>
      <w:sz w:val="48"/>
      <w:szCs w:val="72"/>
      <w:lang w:val="en-US"/>
    </w:rPr>
  </w:style>
  <w:style w:type="character" w:customStyle="1" w:styleId="TitleChar">
    <w:name w:val="Title Char"/>
    <w:basedOn w:val="DefaultParagraphFont"/>
    <w:link w:val="Title"/>
    <w:rsid w:val="004571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71AF"/>
    <w:pPr>
      <w:tabs>
        <w:tab w:val="left" w:pos="3600"/>
        <w:tab w:val="left" w:pos="3958"/>
      </w:tabs>
    </w:pPr>
  </w:style>
  <w:style w:type="paragraph" w:styleId="List">
    <w:name w:val="List"/>
    <w:basedOn w:val="BodyText"/>
    <w:next w:val="BodyText"/>
    <w:rsid w:val="004571AF"/>
    <w:pPr>
      <w:tabs>
        <w:tab w:val="left" w:pos="340"/>
      </w:tabs>
      <w:spacing w:before="60" w:after="60"/>
      <w:ind w:left="340" w:hanging="340"/>
    </w:pPr>
  </w:style>
  <w:style w:type="paragraph" w:customStyle="1" w:styleId="Note">
    <w:name w:val="Note"/>
    <w:basedOn w:val="BodyText"/>
    <w:rsid w:val="004571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71AF"/>
    <w:pPr>
      <w:framePr w:wrap="auto" w:hAnchor="text" w:y="6049"/>
    </w:pPr>
    <w:rPr>
      <w:color w:val="000000"/>
      <w:sz w:val="40"/>
    </w:rPr>
  </w:style>
  <w:style w:type="paragraph" w:customStyle="1" w:styleId="TOCTitle">
    <w:name w:val="TOCTitle"/>
    <w:basedOn w:val="Heading1"/>
    <w:rsid w:val="004571AF"/>
    <w:pPr>
      <w:spacing w:after="240"/>
      <w:jc w:val="center"/>
      <w:outlineLvl w:val="9"/>
    </w:pPr>
    <w:rPr>
      <w:caps/>
    </w:rPr>
  </w:style>
  <w:style w:type="paragraph" w:customStyle="1" w:styleId="Version">
    <w:name w:val="Version"/>
    <w:rsid w:val="004571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71AF"/>
    <w:pPr>
      <w:keepNext w:val="0"/>
      <w:tabs>
        <w:tab w:val="right" w:pos="4176"/>
      </w:tabs>
      <w:ind w:left="198" w:hanging="198"/>
    </w:pPr>
    <w:rPr>
      <w:rFonts w:ascii="Garamond" w:hAnsi="Garamond"/>
    </w:rPr>
  </w:style>
  <w:style w:type="paragraph" w:styleId="IndexHeading">
    <w:name w:val="index heading"/>
    <w:basedOn w:val="Normal"/>
    <w:next w:val="Index1"/>
    <w:semiHidden/>
    <w:rsid w:val="004571AF"/>
    <w:pPr>
      <w:spacing w:before="120" w:after="120"/>
    </w:pPr>
    <w:rPr>
      <w:rFonts w:ascii="Arial" w:hAnsi="Arial"/>
      <w:b/>
      <w:color w:val="918585"/>
      <w:sz w:val="24"/>
    </w:rPr>
  </w:style>
  <w:style w:type="paragraph" w:styleId="Header">
    <w:name w:val="header"/>
    <w:basedOn w:val="Normal"/>
    <w:link w:val="HeaderChar"/>
    <w:rsid w:val="004571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71AF"/>
    <w:rPr>
      <w:rFonts w:ascii="Times New Roman" w:eastAsia="Times New Roman" w:hAnsi="Times New Roman" w:cs="Times New Roman"/>
      <w:sz w:val="16"/>
      <w:szCs w:val="20"/>
      <w:lang w:val="en-GB" w:eastAsia="en-US"/>
    </w:rPr>
  </w:style>
  <w:style w:type="paragraph" w:customStyle="1" w:styleId="Chapter">
    <w:name w:val="Chapter"/>
    <w:basedOn w:val="Normal"/>
    <w:rsid w:val="004571AF"/>
    <w:pPr>
      <w:spacing w:before="240"/>
    </w:pPr>
    <w:rPr>
      <w:rFonts w:ascii="Times New Roman" w:hAnsi="Times New Roman"/>
      <w:smallCaps/>
      <w:spacing w:val="80"/>
      <w:sz w:val="28"/>
    </w:rPr>
  </w:style>
  <w:style w:type="paragraph" w:customStyle="1" w:styleId="InChapter">
    <w:name w:val="InChapter"/>
    <w:basedOn w:val="Heading3"/>
    <w:rsid w:val="004571AF"/>
    <w:pPr>
      <w:spacing w:after="240"/>
      <w:outlineLvl w:val="9"/>
    </w:pPr>
    <w:rPr>
      <w:noProof/>
    </w:rPr>
  </w:style>
  <w:style w:type="paragraph" w:styleId="Index2">
    <w:name w:val="index 2"/>
    <w:basedOn w:val="Normal"/>
    <w:next w:val="Normal"/>
    <w:semiHidden/>
    <w:rsid w:val="004571AF"/>
    <w:pPr>
      <w:tabs>
        <w:tab w:val="right" w:pos="4176"/>
      </w:tabs>
      <w:ind w:left="568" w:hanging="284"/>
    </w:pPr>
    <w:rPr>
      <w:rFonts w:ascii="Garamond" w:hAnsi="Garamond"/>
    </w:rPr>
  </w:style>
  <w:style w:type="paragraph" w:customStyle="1" w:styleId="Byline">
    <w:name w:val="Byline"/>
    <w:rsid w:val="004571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71AF"/>
    <w:pPr>
      <w:tabs>
        <w:tab w:val="clear" w:pos="3600"/>
        <w:tab w:val="clear" w:pos="3958"/>
      </w:tabs>
      <w:jc w:val="right"/>
    </w:pPr>
  </w:style>
  <w:style w:type="paragraph" w:styleId="Caption">
    <w:name w:val="caption"/>
    <w:basedOn w:val="BodyText"/>
    <w:next w:val="Normal"/>
    <w:qFormat/>
    <w:rsid w:val="004571AF"/>
    <w:pPr>
      <w:framePr w:w="2268" w:hSpace="181" w:vSpace="181" w:wrap="around" w:vAnchor="text" w:hAnchor="page" w:x="1135" w:y="285" w:anchorLock="1"/>
    </w:pPr>
    <w:rPr>
      <w:i/>
    </w:rPr>
  </w:style>
  <w:style w:type="paragraph" w:customStyle="1" w:styleId="MiniTOCTitle">
    <w:name w:val="MiniTOCTitle"/>
    <w:basedOn w:val="Heading4"/>
    <w:rsid w:val="004571AF"/>
    <w:pPr>
      <w:spacing w:before="240"/>
      <w:outlineLvl w:val="9"/>
    </w:pPr>
    <w:rPr>
      <w:noProof/>
      <w:sz w:val="24"/>
    </w:rPr>
  </w:style>
  <w:style w:type="paragraph" w:customStyle="1" w:styleId="MiniTOCItem">
    <w:name w:val="MiniTOCItem"/>
    <w:basedOn w:val="ListBullet"/>
    <w:rsid w:val="004571AF"/>
    <w:pPr>
      <w:numPr>
        <w:numId w:val="0"/>
      </w:numPr>
      <w:tabs>
        <w:tab w:val="right" w:leader="dot" w:pos="6521"/>
      </w:tabs>
      <w:spacing w:before="0" w:after="0"/>
    </w:pPr>
  </w:style>
  <w:style w:type="paragraph" w:customStyle="1" w:styleId="TOFTitle">
    <w:name w:val="TOFTitle"/>
    <w:basedOn w:val="TOCTitle"/>
    <w:rsid w:val="004571AF"/>
  </w:style>
  <w:style w:type="paragraph" w:styleId="TableofFigures">
    <w:name w:val="table of figures"/>
    <w:basedOn w:val="Normal"/>
    <w:next w:val="Normal"/>
    <w:semiHidden/>
    <w:rsid w:val="004571AF"/>
    <w:pPr>
      <w:tabs>
        <w:tab w:val="right" w:leader="dot" w:pos="9072"/>
      </w:tabs>
      <w:ind w:left="970" w:hanging="403"/>
    </w:pPr>
    <w:rPr>
      <w:rFonts w:ascii="Times New Roman" w:hAnsi="Times New Roman"/>
      <w:b/>
    </w:rPr>
  </w:style>
  <w:style w:type="paragraph" w:styleId="ListNumber">
    <w:name w:val="List Number"/>
    <w:basedOn w:val="List"/>
    <w:rsid w:val="004571AF"/>
    <w:pPr>
      <w:numPr>
        <w:numId w:val="15"/>
      </w:numPr>
      <w:tabs>
        <w:tab w:val="clear" w:pos="340"/>
      </w:tabs>
    </w:pPr>
  </w:style>
  <w:style w:type="character" w:customStyle="1" w:styleId="WingdingSymbols">
    <w:name w:val="Wingding Symbols"/>
    <w:rsid w:val="004571AF"/>
    <w:rPr>
      <w:rFonts w:ascii="Wingdings" w:hAnsi="Wingdings"/>
    </w:rPr>
  </w:style>
  <w:style w:type="paragraph" w:customStyle="1" w:styleId="TableHeading">
    <w:name w:val="Table Heading"/>
    <w:basedOn w:val="HeadingBase"/>
    <w:rsid w:val="004571AF"/>
    <w:pPr>
      <w:keepLines/>
      <w:pBdr>
        <w:bottom w:val="single" w:sz="6" w:space="1" w:color="918585"/>
      </w:pBdr>
      <w:spacing w:before="240"/>
    </w:pPr>
  </w:style>
  <w:style w:type="character" w:customStyle="1" w:styleId="HotSpot">
    <w:name w:val="HotSpot"/>
    <w:rsid w:val="004571AF"/>
    <w:rPr>
      <w:color w:val="0033CC"/>
      <w:u w:val="none"/>
    </w:rPr>
  </w:style>
  <w:style w:type="paragraph" w:customStyle="1" w:styleId="BodyTextRight">
    <w:name w:val="Body Text Right"/>
    <w:basedOn w:val="BodyText"/>
    <w:rsid w:val="004571AF"/>
    <w:pPr>
      <w:spacing w:before="0" w:after="0"/>
      <w:jc w:val="right"/>
    </w:pPr>
  </w:style>
  <w:style w:type="paragraph" w:styleId="Index3">
    <w:name w:val="index 3"/>
    <w:basedOn w:val="ListNumber2"/>
    <w:next w:val="Normal"/>
    <w:semiHidden/>
    <w:rsid w:val="004571AF"/>
    <w:pPr>
      <w:numPr>
        <w:numId w:val="0"/>
      </w:numPr>
      <w:tabs>
        <w:tab w:val="right" w:leader="dot" w:pos="4176"/>
      </w:tabs>
    </w:pPr>
  </w:style>
  <w:style w:type="paragraph" w:styleId="ListNumber2">
    <w:name w:val="List Number 2"/>
    <w:basedOn w:val="List2"/>
    <w:rsid w:val="004571AF"/>
    <w:pPr>
      <w:numPr>
        <w:numId w:val="10"/>
      </w:numPr>
      <w:tabs>
        <w:tab w:val="clear" w:pos="1060"/>
      </w:tabs>
    </w:pPr>
  </w:style>
  <w:style w:type="paragraph" w:customStyle="1" w:styleId="MarginNote">
    <w:name w:val="Margin Note"/>
    <w:basedOn w:val="BodyText"/>
    <w:rsid w:val="004571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71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71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71AF"/>
    <w:rPr>
      <w:sz w:val="32"/>
    </w:rPr>
  </w:style>
  <w:style w:type="paragraph" w:customStyle="1" w:styleId="HeadingProcedure">
    <w:name w:val="Heading Procedure"/>
    <w:basedOn w:val="HeadingBase"/>
    <w:next w:val="Normal"/>
    <w:rsid w:val="004571AF"/>
    <w:pPr>
      <w:tabs>
        <w:tab w:val="left" w:pos="0"/>
      </w:tabs>
      <w:spacing w:before="120" w:after="60"/>
    </w:pPr>
    <w:rPr>
      <w:i/>
      <w:color w:val="918585"/>
      <w:sz w:val="22"/>
    </w:rPr>
  </w:style>
  <w:style w:type="paragraph" w:customStyle="1" w:styleId="TableBodyText">
    <w:name w:val="Table Body Text"/>
    <w:basedOn w:val="BodyText"/>
    <w:rsid w:val="004571AF"/>
    <w:pPr>
      <w:spacing w:before="60" w:after="60"/>
    </w:pPr>
  </w:style>
  <w:style w:type="paragraph" w:styleId="ListContinue">
    <w:name w:val="List Continue"/>
    <w:basedOn w:val="List"/>
    <w:rsid w:val="004571AF"/>
    <w:pPr>
      <w:ind w:firstLine="0"/>
    </w:pPr>
  </w:style>
  <w:style w:type="paragraph" w:customStyle="1" w:styleId="ListNote">
    <w:name w:val="List Note"/>
    <w:basedOn w:val="List"/>
    <w:rsid w:val="004571AF"/>
    <w:pPr>
      <w:pBdr>
        <w:top w:val="single" w:sz="6" w:space="2" w:color="918585"/>
        <w:bottom w:val="single" w:sz="6" w:space="2" w:color="918585"/>
      </w:pBdr>
      <w:tabs>
        <w:tab w:val="left" w:pos="1021"/>
      </w:tabs>
      <w:ind w:firstLine="0"/>
    </w:pPr>
  </w:style>
  <w:style w:type="paragraph" w:customStyle="1" w:styleId="Warning">
    <w:name w:val="Warning"/>
    <w:basedOn w:val="BodyText"/>
    <w:rsid w:val="004571AF"/>
    <w:pPr>
      <w:shd w:val="clear" w:color="auto" w:fill="D9D9D9"/>
      <w:tabs>
        <w:tab w:val="left" w:pos="992"/>
      </w:tabs>
      <w:ind w:left="119" w:right="119"/>
    </w:pPr>
    <w:rPr>
      <w:sz w:val="20"/>
    </w:rPr>
  </w:style>
  <w:style w:type="paragraph" w:customStyle="1" w:styleId="MarginIcons">
    <w:name w:val="Margin Icons"/>
    <w:basedOn w:val="BodyText"/>
    <w:rsid w:val="004571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71AF"/>
    <w:rPr>
      <w:rFonts w:ascii="Courier New" w:hAnsi="Courier New"/>
    </w:rPr>
  </w:style>
  <w:style w:type="paragraph" w:customStyle="1" w:styleId="NoteBullet">
    <w:name w:val="Note Bullet"/>
    <w:basedOn w:val="Note"/>
    <w:rsid w:val="004571AF"/>
    <w:pPr>
      <w:tabs>
        <w:tab w:val="clear" w:pos="680"/>
      </w:tabs>
      <w:spacing w:before="60" w:after="60"/>
    </w:pPr>
  </w:style>
  <w:style w:type="paragraph" w:customStyle="1" w:styleId="SubHeading2">
    <w:name w:val="SubHeading2"/>
    <w:basedOn w:val="HeadingBase"/>
    <w:rsid w:val="004571AF"/>
    <w:pPr>
      <w:spacing w:before="240" w:after="60"/>
    </w:pPr>
    <w:rPr>
      <w:sz w:val="20"/>
    </w:rPr>
  </w:style>
  <w:style w:type="paragraph" w:customStyle="1" w:styleId="SubHeading1">
    <w:name w:val="SubHeading1"/>
    <w:basedOn w:val="HeadingBase"/>
    <w:rsid w:val="004571AF"/>
    <w:pPr>
      <w:spacing w:before="240" w:after="60"/>
    </w:pPr>
    <w:rPr>
      <w:color w:val="918585"/>
      <w:sz w:val="22"/>
    </w:rPr>
  </w:style>
  <w:style w:type="paragraph" w:customStyle="1" w:styleId="SideHeading">
    <w:name w:val="Side Heading"/>
    <w:basedOn w:val="HeadingBase"/>
    <w:rsid w:val="004571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71AF"/>
    <w:pPr>
      <w:tabs>
        <w:tab w:val="num" w:pos="360"/>
      </w:tabs>
    </w:pPr>
  </w:style>
  <w:style w:type="paragraph" w:styleId="PlainText">
    <w:name w:val="Plain Text"/>
    <w:basedOn w:val="Normal"/>
    <w:link w:val="PlainTextChar"/>
    <w:rsid w:val="004571AF"/>
    <w:rPr>
      <w:sz w:val="20"/>
    </w:rPr>
  </w:style>
  <w:style w:type="character" w:customStyle="1" w:styleId="PlainTextChar">
    <w:name w:val="Plain Text Char"/>
    <w:basedOn w:val="DefaultParagraphFont"/>
    <w:link w:val="PlainText"/>
    <w:rsid w:val="004571AF"/>
    <w:rPr>
      <w:rFonts w:ascii="Courier New" w:eastAsia="Times New Roman" w:hAnsi="Courier New" w:cs="Times New Roman"/>
      <w:sz w:val="20"/>
      <w:szCs w:val="20"/>
      <w:lang w:eastAsia="en-US"/>
    </w:rPr>
  </w:style>
  <w:style w:type="character" w:customStyle="1" w:styleId="MenuOption">
    <w:name w:val="Menu Option"/>
    <w:basedOn w:val="DefaultParagraphFont"/>
    <w:rsid w:val="004571AF"/>
    <w:rPr>
      <w:b/>
      <w:smallCaps/>
    </w:rPr>
  </w:style>
  <w:style w:type="paragraph" w:customStyle="1" w:styleId="TableListNumber">
    <w:name w:val="Table List Number"/>
    <w:basedOn w:val="ListNumber"/>
    <w:rsid w:val="004571AF"/>
    <w:pPr>
      <w:numPr>
        <w:numId w:val="0"/>
      </w:numPr>
    </w:pPr>
  </w:style>
  <w:style w:type="paragraph" w:styleId="TOC4">
    <w:name w:val="toc 4"/>
    <w:basedOn w:val="TOCBase"/>
    <w:next w:val="Normal"/>
    <w:semiHidden/>
    <w:rsid w:val="004571AF"/>
    <w:pPr>
      <w:tabs>
        <w:tab w:val="right" w:leader="dot" w:pos="9071"/>
      </w:tabs>
      <w:ind w:left="1701"/>
    </w:pPr>
  </w:style>
  <w:style w:type="paragraph" w:customStyle="1" w:styleId="ListAlpha">
    <w:name w:val="List Alpha"/>
    <w:basedOn w:val="List"/>
    <w:rsid w:val="004571AF"/>
    <w:pPr>
      <w:numPr>
        <w:numId w:val="9"/>
      </w:numPr>
    </w:pPr>
  </w:style>
  <w:style w:type="paragraph" w:customStyle="1" w:styleId="ListAlpha2">
    <w:name w:val="List Alpha 2"/>
    <w:basedOn w:val="List2"/>
    <w:rsid w:val="004571AF"/>
    <w:pPr>
      <w:numPr>
        <w:numId w:val="8"/>
      </w:numPr>
    </w:pPr>
  </w:style>
  <w:style w:type="paragraph" w:styleId="List2">
    <w:name w:val="List 2"/>
    <w:basedOn w:val="BodyText"/>
    <w:rsid w:val="004571AF"/>
    <w:pPr>
      <w:tabs>
        <w:tab w:val="left" w:pos="680"/>
      </w:tabs>
      <w:spacing w:before="60" w:after="60"/>
      <w:ind w:left="680" w:hanging="340"/>
    </w:pPr>
  </w:style>
  <w:style w:type="paragraph" w:styleId="List3">
    <w:name w:val="List 3"/>
    <w:basedOn w:val="BodyText"/>
    <w:rsid w:val="004571AF"/>
    <w:pPr>
      <w:tabs>
        <w:tab w:val="left" w:pos="1021"/>
      </w:tabs>
      <w:spacing w:before="60" w:after="60"/>
      <w:ind w:left="1020" w:hanging="340"/>
    </w:pPr>
  </w:style>
  <w:style w:type="paragraph" w:styleId="List4">
    <w:name w:val="List 4"/>
    <w:basedOn w:val="BodyText"/>
    <w:rsid w:val="004571AF"/>
    <w:pPr>
      <w:tabs>
        <w:tab w:val="left" w:pos="1361"/>
      </w:tabs>
      <w:spacing w:before="60" w:after="60"/>
      <w:ind w:left="1361" w:hanging="340"/>
    </w:pPr>
  </w:style>
  <w:style w:type="paragraph" w:styleId="List5">
    <w:name w:val="List 5"/>
    <w:basedOn w:val="BodyText"/>
    <w:rsid w:val="004571AF"/>
    <w:pPr>
      <w:tabs>
        <w:tab w:val="left" w:pos="1701"/>
      </w:tabs>
      <w:spacing w:before="60" w:after="60"/>
      <w:ind w:left="1701" w:hanging="340"/>
    </w:pPr>
  </w:style>
  <w:style w:type="paragraph" w:styleId="ListBullet3">
    <w:name w:val="List Bullet 3"/>
    <w:basedOn w:val="List3"/>
    <w:rsid w:val="004571AF"/>
    <w:pPr>
      <w:numPr>
        <w:numId w:val="14"/>
      </w:numPr>
      <w:tabs>
        <w:tab w:val="clear" w:pos="1021"/>
      </w:tabs>
      <w:ind w:left="1037" w:hanging="357"/>
    </w:pPr>
  </w:style>
  <w:style w:type="paragraph" w:styleId="ListBullet4">
    <w:name w:val="List Bullet 4"/>
    <w:basedOn w:val="List4"/>
    <w:rsid w:val="004571AF"/>
    <w:pPr>
      <w:numPr>
        <w:numId w:val="3"/>
      </w:numPr>
      <w:tabs>
        <w:tab w:val="clear" w:pos="1361"/>
      </w:tabs>
    </w:pPr>
  </w:style>
  <w:style w:type="paragraph" w:styleId="ListBullet5">
    <w:name w:val="List Bullet 5"/>
    <w:basedOn w:val="List5"/>
    <w:rsid w:val="004571AF"/>
    <w:pPr>
      <w:numPr>
        <w:numId w:val="4"/>
      </w:numPr>
    </w:pPr>
  </w:style>
  <w:style w:type="paragraph" w:styleId="ListContinue2">
    <w:name w:val="List Continue 2"/>
    <w:basedOn w:val="List2"/>
    <w:rsid w:val="004571AF"/>
    <w:pPr>
      <w:ind w:firstLine="0"/>
    </w:pPr>
  </w:style>
  <w:style w:type="paragraph" w:styleId="ListContinue3">
    <w:name w:val="List Continue 3"/>
    <w:basedOn w:val="List3"/>
    <w:rsid w:val="004571AF"/>
    <w:pPr>
      <w:ind w:left="1021" w:firstLine="0"/>
    </w:pPr>
  </w:style>
  <w:style w:type="paragraph" w:styleId="ListContinue4">
    <w:name w:val="List Continue 4"/>
    <w:basedOn w:val="List4"/>
    <w:rsid w:val="004571AF"/>
    <w:pPr>
      <w:ind w:firstLine="0"/>
    </w:pPr>
  </w:style>
  <w:style w:type="paragraph" w:styleId="ListContinue5">
    <w:name w:val="List Continue 5"/>
    <w:basedOn w:val="List5"/>
    <w:rsid w:val="004571AF"/>
    <w:pPr>
      <w:ind w:firstLine="0"/>
    </w:pPr>
  </w:style>
  <w:style w:type="paragraph" w:styleId="ListNumber3">
    <w:name w:val="List Number 3"/>
    <w:basedOn w:val="List3"/>
    <w:rsid w:val="004571AF"/>
    <w:pPr>
      <w:numPr>
        <w:numId w:val="5"/>
      </w:numPr>
    </w:pPr>
  </w:style>
  <w:style w:type="paragraph" w:styleId="ListNumber4">
    <w:name w:val="List Number 4"/>
    <w:basedOn w:val="List4"/>
    <w:rsid w:val="004571AF"/>
    <w:pPr>
      <w:numPr>
        <w:numId w:val="6"/>
      </w:numPr>
    </w:pPr>
  </w:style>
  <w:style w:type="paragraph" w:styleId="ListNumber5">
    <w:name w:val="List Number 5"/>
    <w:basedOn w:val="List5"/>
    <w:rsid w:val="004571AF"/>
    <w:pPr>
      <w:numPr>
        <w:numId w:val="7"/>
      </w:numPr>
    </w:pPr>
  </w:style>
  <w:style w:type="paragraph" w:styleId="BlockText">
    <w:name w:val="Block Text"/>
    <w:basedOn w:val="Normal"/>
    <w:rsid w:val="004571AF"/>
    <w:pPr>
      <w:spacing w:after="120"/>
      <w:ind w:left="1440" w:right="1440"/>
    </w:pPr>
  </w:style>
  <w:style w:type="character" w:customStyle="1" w:styleId="Subscript">
    <w:name w:val="Subscript"/>
    <w:basedOn w:val="DefaultParagraphFont"/>
    <w:rsid w:val="004571AF"/>
    <w:rPr>
      <w:sz w:val="16"/>
      <w:vertAlign w:val="subscript"/>
    </w:rPr>
  </w:style>
  <w:style w:type="character" w:customStyle="1" w:styleId="Superscript">
    <w:name w:val="Superscript"/>
    <w:basedOn w:val="DefaultParagraphFont"/>
    <w:rsid w:val="004571AF"/>
    <w:rPr>
      <w:sz w:val="16"/>
      <w:vertAlign w:val="superscript"/>
    </w:rPr>
  </w:style>
  <w:style w:type="character" w:customStyle="1" w:styleId="Symbols">
    <w:name w:val="Symbols"/>
    <w:basedOn w:val="DefaultParagraphFont"/>
    <w:rsid w:val="004571AF"/>
    <w:rPr>
      <w:rFonts w:ascii="Symbol" w:hAnsi="Symbol"/>
    </w:rPr>
  </w:style>
  <w:style w:type="character" w:customStyle="1" w:styleId="MenuOptions">
    <w:name w:val="Menu Options"/>
    <w:basedOn w:val="DefaultParagraphFont"/>
    <w:rsid w:val="004571AF"/>
    <w:rPr>
      <w:rFonts w:ascii="Arial Narrow" w:hAnsi="Arial Narrow"/>
      <w:smallCaps/>
    </w:rPr>
  </w:style>
  <w:style w:type="character" w:customStyle="1" w:styleId="Buttons">
    <w:name w:val="Buttons"/>
    <w:basedOn w:val="DefaultParagraphFont"/>
    <w:rsid w:val="004571AF"/>
    <w:rPr>
      <w:b/>
    </w:rPr>
  </w:style>
  <w:style w:type="character" w:customStyle="1" w:styleId="Underlined">
    <w:name w:val="Underlined"/>
    <w:basedOn w:val="DefaultParagraphFont"/>
    <w:rsid w:val="004571AF"/>
    <w:rPr>
      <w:u w:val="single"/>
    </w:rPr>
  </w:style>
  <w:style w:type="paragraph" w:customStyle="1" w:styleId="TableBodyTextRight">
    <w:name w:val="Table Body Text Right"/>
    <w:basedOn w:val="TableBodyText"/>
    <w:rsid w:val="004571AF"/>
    <w:pPr>
      <w:widowControl w:val="0"/>
      <w:autoSpaceDE w:val="0"/>
      <w:autoSpaceDN w:val="0"/>
      <w:adjustRightInd w:val="0"/>
      <w:jc w:val="right"/>
    </w:pPr>
    <w:rPr>
      <w:rFonts w:cs="Arial"/>
      <w:szCs w:val="18"/>
    </w:rPr>
  </w:style>
  <w:style w:type="paragraph" w:customStyle="1" w:styleId="CopyrightText">
    <w:name w:val="Copyright Text"/>
    <w:basedOn w:val="BodyText"/>
    <w:rsid w:val="004571AF"/>
    <w:rPr>
      <w:sz w:val="18"/>
    </w:rPr>
  </w:style>
  <w:style w:type="paragraph" w:customStyle="1" w:styleId="BodySmallRight">
    <w:name w:val="Body Small Right"/>
    <w:basedOn w:val="BodyTextRight"/>
    <w:rsid w:val="004571AF"/>
    <w:rPr>
      <w:sz w:val="18"/>
      <w:szCs w:val="18"/>
    </w:rPr>
  </w:style>
  <w:style w:type="paragraph" w:customStyle="1" w:styleId="MarginEdition">
    <w:name w:val="Margin Edition"/>
    <w:basedOn w:val="MarginNote"/>
    <w:rsid w:val="004571AF"/>
    <w:pPr>
      <w:spacing w:before="0" w:after="0"/>
    </w:pPr>
    <w:rPr>
      <w:rFonts w:ascii="Times New Roman" w:hAnsi="Times New Roman"/>
      <w:color w:val="999999"/>
    </w:rPr>
  </w:style>
  <w:style w:type="paragraph" w:customStyle="1" w:styleId="Spacer">
    <w:name w:val="Spacer"/>
    <w:basedOn w:val="Normal"/>
    <w:rsid w:val="004571AF"/>
    <w:rPr>
      <w:sz w:val="2"/>
      <w:szCs w:val="2"/>
    </w:rPr>
  </w:style>
  <w:style w:type="character" w:customStyle="1" w:styleId="Small">
    <w:name w:val="Small"/>
    <w:basedOn w:val="DefaultParagraphFont"/>
    <w:rsid w:val="004571AF"/>
    <w:rPr>
      <w:sz w:val="16"/>
    </w:rPr>
  </w:style>
  <w:style w:type="paragraph" w:customStyle="1" w:styleId="WideTable">
    <w:name w:val="Wide Table"/>
    <w:basedOn w:val="Normal"/>
    <w:rsid w:val="004571AF"/>
    <w:pPr>
      <w:ind w:left="-1418"/>
    </w:pPr>
    <w:rPr>
      <w:sz w:val="2"/>
      <w:szCs w:val="2"/>
    </w:rPr>
  </w:style>
  <w:style w:type="character" w:styleId="PageNumber">
    <w:name w:val="page number"/>
    <w:basedOn w:val="DefaultParagraphFont"/>
    <w:rsid w:val="004571AF"/>
  </w:style>
  <w:style w:type="paragraph" w:styleId="Quote">
    <w:name w:val="Quote"/>
    <w:basedOn w:val="Heading1"/>
    <w:link w:val="QuoteChar"/>
    <w:qFormat/>
    <w:rsid w:val="004571AF"/>
    <w:rPr>
      <w:b w:val="0"/>
      <w:sz w:val="72"/>
      <w:szCs w:val="72"/>
      <w:lang w:val="en-NZ"/>
    </w:rPr>
  </w:style>
  <w:style w:type="character" w:customStyle="1" w:styleId="QuoteChar">
    <w:name w:val="Quote Char"/>
    <w:basedOn w:val="DefaultParagraphFont"/>
    <w:link w:val="Quote"/>
    <w:rsid w:val="004571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71AF"/>
    <w:pPr>
      <w:pageBreakBefore/>
    </w:pPr>
  </w:style>
  <w:style w:type="paragraph" w:customStyle="1" w:styleId="Border">
    <w:name w:val="Border"/>
    <w:basedOn w:val="Normal"/>
    <w:qFormat/>
    <w:rsid w:val="004571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71AF"/>
    <w:rPr>
      <w:b/>
      <w:bCs/>
      <w:i/>
      <w:iCs/>
      <w:color w:val="auto"/>
    </w:rPr>
  </w:style>
  <w:style w:type="paragraph" w:styleId="IntenseQuote">
    <w:name w:val="Intense Quote"/>
    <w:basedOn w:val="Normal"/>
    <w:next w:val="Normal"/>
    <w:link w:val="IntenseQuoteChar"/>
    <w:uiPriority w:val="30"/>
    <w:qFormat/>
    <w:rsid w:val="004571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71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71AF"/>
    <w:rPr>
      <w:smallCaps/>
      <w:color w:val="auto"/>
      <w:u w:val="single"/>
    </w:rPr>
  </w:style>
  <w:style w:type="character" w:styleId="IntenseReference">
    <w:name w:val="Intense Reference"/>
    <w:basedOn w:val="DefaultParagraphFont"/>
    <w:uiPriority w:val="32"/>
    <w:qFormat/>
    <w:rsid w:val="004571AF"/>
    <w:rPr>
      <w:b/>
      <w:bCs/>
      <w:smallCaps/>
      <w:color w:val="auto"/>
      <w:spacing w:val="5"/>
      <w:u w:val="single"/>
    </w:rPr>
  </w:style>
  <w:style w:type="paragraph" w:customStyle="1" w:styleId="2ColumnHeading">
    <w:name w:val="2Column Heading"/>
    <w:basedOn w:val="BodyText"/>
    <w:qFormat/>
    <w:rsid w:val="004571AF"/>
    <w:pPr>
      <w:spacing w:after="60"/>
      <w:ind w:left="-2268"/>
    </w:pPr>
    <w:rPr>
      <w:b/>
    </w:rPr>
  </w:style>
  <w:style w:type="paragraph" w:customStyle="1" w:styleId="Heading1TOC">
    <w:name w:val="Heading1 TOC"/>
    <w:basedOn w:val="Normal"/>
    <w:qFormat/>
    <w:rsid w:val="004571AF"/>
    <w:pPr>
      <w:spacing w:before="240" w:after="120"/>
    </w:pPr>
    <w:rPr>
      <w:rFonts w:ascii="Times New Roman" w:hAnsi="Times New Roman"/>
      <w:b/>
      <w:sz w:val="32"/>
    </w:rPr>
  </w:style>
  <w:style w:type="paragraph" w:customStyle="1" w:styleId="Heading2TOC">
    <w:name w:val="Heading2 TOC"/>
    <w:basedOn w:val="Normal"/>
    <w:qFormat/>
    <w:rsid w:val="004571AF"/>
    <w:pPr>
      <w:spacing w:before="240" w:after="60"/>
    </w:pPr>
    <w:rPr>
      <w:rFonts w:ascii="Times New Roman" w:hAnsi="Times New Roman"/>
      <w:b/>
      <w:sz w:val="28"/>
    </w:rPr>
  </w:style>
  <w:style w:type="character" w:customStyle="1" w:styleId="Underline">
    <w:name w:val="Underline"/>
    <w:basedOn w:val="DefaultParagraphFont"/>
    <w:qFormat/>
    <w:rsid w:val="004571AF"/>
    <w:rPr>
      <w:u w:val="single"/>
    </w:rPr>
  </w:style>
  <w:style w:type="character" w:customStyle="1" w:styleId="BoldandItalics">
    <w:name w:val="Bold and Italics"/>
    <w:qFormat/>
    <w:rsid w:val="004571AF"/>
    <w:rPr>
      <w:b/>
      <w:i/>
      <w:u w:val="none"/>
    </w:rPr>
  </w:style>
  <w:style w:type="paragraph" w:styleId="BalloonText">
    <w:name w:val="Balloon Text"/>
    <w:basedOn w:val="Normal"/>
    <w:link w:val="BalloonTextChar"/>
    <w:rsid w:val="004571AF"/>
    <w:rPr>
      <w:rFonts w:ascii="Tahoma" w:hAnsi="Tahoma" w:cs="Tahoma"/>
      <w:sz w:val="16"/>
      <w:szCs w:val="16"/>
    </w:rPr>
  </w:style>
  <w:style w:type="character" w:customStyle="1" w:styleId="BalloonTextChar">
    <w:name w:val="Balloon Text Char"/>
    <w:basedOn w:val="DefaultParagraphFont"/>
    <w:link w:val="BalloonText"/>
    <w:rsid w:val="004571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71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71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71AF"/>
    <w:rPr>
      <w:b/>
      <w:color w:val="660033"/>
      <w:spacing w:val="0"/>
    </w:rPr>
  </w:style>
  <w:style w:type="paragraph" w:customStyle="1" w:styleId="Nameditemlist">
    <w:name w:val="Named item list"/>
    <w:basedOn w:val="BodyText"/>
    <w:qFormat/>
    <w:rsid w:val="004571AF"/>
    <w:pPr>
      <w:tabs>
        <w:tab w:val="left" w:pos="2835"/>
      </w:tabs>
      <w:ind w:left="2835" w:hanging="2835"/>
    </w:pPr>
  </w:style>
  <w:style w:type="paragraph" w:customStyle="1" w:styleId="BodyTextnopadding">
    <w:name w:val="Body Text no padding"/>
    <w:basedOn w:val="BodyText"/>
    <w:qFormat/>
    <w:rsid w:val="004571AF"/>
    <w:pPr>
      <w:spacing w:before="0" w:after="0"/>
    </w:pPr>
  </w:style>
  <w:style w:type="paragraph" w:customStyle="1" w:styleId="BodyTextBold">
    <w:name w:val="Body Text Bold"/>
    <w:basedOn w:val="BodyText"/>
    <w:qFormat/>
    <w:rsid w:val="004571AF"/>
    <w:rPr>
      <w:b/>
    </w:rPr>
  </w:style>
  <w:style w:type="character" w:styleId="Hyperlink">
    <w:name w:val="Hyperlink"/>
    <w:basedOn w:val="DefaultParagraphFont"/>
    <w:uiPriority w:val="99"/>
    <w:unhideWhenUsed/>
    <w:rsid w:val="00F173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1169</Words>
  <Characters>7148</Characters>
  <Application>Microsoft Office Word</Application>
  <DocSecurity>0</DocSecurity>
  <Lines>255</Lines>
  <Paragraphs>169</Paragraphs>
  <ScaleCrop>false</ScaleCrop>
  <Company>Author-it Software Corporation Ltd.</Company>
  <LinksUpToDate>false</LinksUpToDate>
  <CharactersWithSpaces>8148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FBPRBK3006 Produce savoury bread products</dc:title>
  <dc:subject>Approved</dc:subject>
  <dc:creator>Skills Impact</dc:creator>
  <cp:keywords>Release: 1</cp:keywords>
  <dc:description>Review Date: 12 April 2008</dc:description>
  <cp:lastModifiedBy>HSD_TPCMSd.prod</cp:lastModifiedBy>
  <cp:revision>3</cp:revision>
  <dcterms:created xsi:type="dcterms:W3CDTF">2023-01-25T11:44:00Z</dcterms:created>
  <dcterms:modified xsi:type="dcterms:W3CDTF">2023-01-25T11:44:00Z</dcterms:modified>
</cp:coreProperties>
</file>