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07D5" w:rsidP="000F07D5">
      <w:pPr>
        <w:pStyle w:val="Title"/>
      </w:pPr>
      <w:r>
        <w:fldChar w:fldCharType="begin"/>
      </w:r>
      <w:r>
        <w:instrText xml:space="preserve"> TITLE   \* MERGEFORMAT </w:instrText>
      </w:r>
      <w:r>
        <w:fldChar w:fldCharType="separate"/>
      </w:r>
      <w:r>
        <w:t>FBPRBK3004 Produce meringue products</w:t>
      </w:r>
      <w:r>
        <w:fldChar w:fldCharType="end"/>
      </w:r>
    </w:p>
    <w:p w:rsidR="000F07D5" w:rsidP="000F07D5">
      <w:pPr>
        <w:pStyle w:val="Version"/>
        <w:sectPr w:rsidSect="00E77E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E99" w:rsidP="00E77E99">
      <w:pPr>
        <w:pStyle w:val="SuperHeading"/>
      </w:pPr>
      <w:r w:rsidRPr="00E77E99">
        <w:t>FBPRBK3004 Produce meringue products</w:t>
      </w:r>
    </w:p>
    <w:p w:rsidR="00000000" w:rsidRPr="00E77E99" w:rsidP="00E77E99">
      <w:pPr>
        <w:pStyle w:val="Heading1"/>
      </w:pPr>
      <w:bookmarkStart w:id="1" w:name="O_970420"/>
      <w:bookmarkEnd w:id="1"/>
      <w:r w:rsidRPr="00E77E99">
        <w:t>Modification History</w:t>
      </w:r>
    </w:p>
    <w:tbl>
      <w:tblPr>
        <w:tblW w:w="9520" w:type="dxa"/>
        <w:tblLayout w:type="fixed"/>
        <w:tblCellMar>
          <w:left w:w="62" w:type="dxa"/>
          <w:right w:w="62" w:type="dxa"/>
        </w:tblCellMar>
        <w:tblLook w:val="0000"/>
      </w:tblPr>
      <w:tblGrid>
        <w:gridCol w:w="2581"/>
        <w:gridCol w:w="6939"/>
      </w:tblGrid>
      <w:tr w:rsidTr="00E77E9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rPr>
                <w:rStyle w:val="SpecialBold"/>
              </w:rPr>
              <w:t>Comments</w:t>
            </w:r>
          </w:p>
        </w:tc>
      </w:tr>
      <w:tr w:rsidTr="00E77E9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t>This version released with FBP Food, Beverage and Pharmaceutical Training Package version 1.0</w:t>
            </w:r>
          </w:p>
        </w:tc>
      </w:tr>
    </w:tbl>
    <w:p w:rsidR="00000000" w:rsidRPr="00E77E99" w:rsidP="00E77E99">
      <w:pPr>
        <w:pStyle w:val="BodyText"/>
      </w:pPr>
    </w:p>
    <w:p w:rsidR="00000000" w:rsidRPr="00E77E99" w:rsidP="00E77E99">
      <w:pPr>
        <w:pStyle w:val="AllowPageBreak"/>
      </w:pPr>
    </w:p>
    <w:p w:rsidR="00000000" w:rsidRPr="00E77E99" w:rsidP="00E77E99">
      <w:pPr>
        <w:pStyle w:val="Heading1"/>
      </w:pPr>
      <w:bookmarkStart w:id="2" w:name="O_970421"/>
      <w:bookmarkEnd w:id="2"/>
      <w:r w:rsidRPr="00E77E99">
        <w:t>Application</w:t>
      </w:r>
    </w:p>
    <w:p w:rsidR="00000000" w:rsidRPr="00E77E99" w:rsidP="000F07D5">
      <w:pPr>
        <w:pStyle w:val="BodyText"/>
      </w:pPr>
      <w:r w:rsidRPr="00E77E99">
        <w:t>This unit of competency describes the skills and knowledge required to produce mer</w:t>
      </w:r>
      <w:r w:rsidRPr="00E77E99">
        <w:t>ingue products in a commercial baking environment.</w:t>
      </w:r>
    </w:p>
    <w:p w:rsidR="00000000" w:rsidRPr="00E77E99" w:rsidP="000F07D5">
      <w:pPr>
        <w:pStyle w:val="BodyText"/>
      </w:pPr>
      <w:r w:rsidRPr="00E77E99">
        <w:t>This unit applies to individuals who apply a broad range of knowledge and skills with responsibility for their own work. This includes applying and communicating known solutions to predictable problems.</w:t>
      </w:r>
    </w:p>
    <w:p w:rsidR="00000000" w:rsidRPr="00E77E99" w:rsidP="000F07D5">
      <w:pPr>
        <w:pStyle w:val="BodyText"/>
      </w:pPr>
      <w:r w:rsidRPr="00E77E99">
        <w:t>Al</w:t>
      </w:r>
      <w:r w:rsidRPr="00E77E99">
        <w:t>l work must be carried out to comply with workplace procedures, in accordance with State/Territory food safety, and work health and safety, regulations and legislation that apply to the workplace.</w:t>
      </w:r>
    </w:p>
    <w:p w:rsidR="00000000" w:rsidRPr="00E77E99" w:rsidP="000F07D5">
      <w:pPr>
        <w:pStyle w:val="BodyText"/>
      </w:pPr>
      <w:r w:rsidRPr="00E77E99">
        <w:t>No occupational licensing, legislative or certification req</w:t>
      </w:r>
      <w:r w:rsidRPr="00E77E99">
        <w:t>uirements apply to this unit at the time of publication.</w:t>
      </w:r>
    </w:p>
    <w:p w:rsidR="00000000" w:rsidRPr="00E77E99" w:rsidP="00E77E99">
      <w:pPr>
        <w:pStyle w:val="Heading1"/>
      </w:pPr>
      <w:bookmarkStart w:id="3" w:name="O_970422"/>
      <w:bookmarkEnd w:id="3"/>
      <w:r w:rsidRPr="00E77E99">
        <w:t>Pre-requisite Unit</w:t>
      </w:r>
    </w:p>
    <w:p w:rsidR="00000000" w:rsidRPr="00E77E99" w:rsidP="000F07D5">
      <w:pPr>
        <w:pStyle w:val="BodyText"/>
      </w:pPr>
      <w:r w:rsidRPr="00E77E99">
        <w:t>Nil</w:t>
      </w:r>
    </w:p>
    <w:p w:rsidR="00000000" w:rsidRPr="00E77E99" w:rsidP="00E77E99">
      <w:pPr>
        <w:pStyle w:val="Heading1"/>
      </w:pPr>
      <w:bookmarkStart w:id="4" w:name="O_970424"/>
      <w:bookmarkEnd w:id="4"/>
      <w:r w:rsidRPr="00E77E99">
        <w:t>Unit Sector</w:t>
      </w:r>
    </w:p>
    <w:p w:rsidR="00000000" w:rsidRPr="00E77E99" w:rsidP="000F07D5">
      <w:pPr>
        <w:pStyle w:val="BodyText"/>
      </w:pPr>
      <w:r w:rsidRPr="00E77E99">
        <w:t>Retail baking (RBK)</w:t>
      </w:r>
    </w:p>
    <w:p w:rsidR="00000000" w:rsidRPr="00E77E99" w:rsidP="00E77E99">
      <w:pPr>
        <w:pStyle w:val="Heading1"/>
      </w:pPr>
      <w:bookmarkStart w:id="5" w:name="O_970425"/>
      <w:bookmarkEnd w:id="5"/>
      <w:r w:rsidRPr="00E77E99">
        <w:t>Elements and Performance Criteria</w:t>
      </w:r>
    </w:p>
    <w:tbl>
      <w:tblPr>
        <w:tblW w:w="9520" w:type="dxa"/>
        <w:tblLayout w:type="fixed"/>
        <w:tblCellMar>
          <w:left w:w="62" w:type="dxa"/>
          <w:right w:w="62" w:type="dxa"/>
        </w:tblCellMar>
        <w:tblLook w:val="0000"/>
      </w:tblPr>
      <w:tblGrid>
        <w:gridCol w:w="2580"/>
        <w:gridCol w:w="6940"/>
      </w:tblGrid>
      <w:tr w:rsidTr="000F07D5">
        <w:tblPrEx>
          <w:tblW w:w="9520" w:type="dxa"/>
          <w:tblLayout w:type="fixed"/>
          <w:tblCellMar>
            <w:left w:w="62" w:type="dxa"/>
            <w:right w:w="62" w:type="dxa"/>
          </w:tblCellMar>
          <w:tblLook w:val="0000"/>
        </w:tblPrEx>
        <w:trPr>
          <w:trHeight w:val="436"/>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77E99" w:rsidP="00E77E99">
            <w:pPr>
              <w:pStyle w:val="BodyText"/>
            </w:pPr>
            <w:r w:rsidRPr="00E77E9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77E99">
            <w:pPr>
              <w:pStyle w:val="BodyText"/>
              <w:rPr>
                <w:lang w:val="en-NZ"/>
              </w:rPr>
            </w:pPr>
            <w:r w:rsidRPr="00E77E99">
              <w:rPr>
                <w:rStyle w:val="SpecialBold"/>
              </w:rPr>
              <w:t>Performance Criteria</w:t>
            </w:r>
          </w:p>
        </w:tc>
      </w:tr>
      <w:tr w:rsidTr="000F07D5">
        <w:tblPrEx>
          <w:tblW w:w="9520" w:type="dxa"/>
          <w:tblLayout w:type="fixed"/>
          <w:tblCellMar>
            <w:left w:w="62" w:type="dxa"/>
            <w:right w:w="62" w:type="dxa"/>
          </w:tblCellMar>
          <w:tblLook w:val="0000"/>
        </w:tblPrEx>
        <w:trPr>
          <w:trHeight w:val="436"/>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rPr>
                <w:rStyle w:val="Emphasis"/>
              </w:rPr>
              <w:t>Performance criteria describe the performance needed to demonstrate achievement of the element.</w:t>
            </w:r>
          </w:p>
        </w:tc>
      </w:tr>
      <w:tr w:rsidTr="000F07D5">
        <w:tblPrEx>
          <w:tblW w:w="9520" w:type="dxa"/>
          <w:tblLayout w:type="fixed"/>
          <w:tblCellMar>
            <w:left w:w="62" w:type="dxa"/>
            <w:right w:w="62" w:type="dxa"/>
          </w:tblCellMar>
          <w:tblLook w:val="0000"/>
        </w:tblPrEx>
        <w:trPr>
          <w:trHeight w:val="43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1. Prepare for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t>1.1 Confirm product types and volumes to schedule production</w:t>
            </w:r>
          </w:p>
          <w:p w:rsidR="00000000" w:rsidRPr="00E77E99" w:rsidP="00E77E99">
            <w:pPr>
              <w:pStyle w:val="BodyText"/>
            </w:pPr>
            <w:r w:rsidRPr="00E77E99">
              <w:t>1.2 Calculate yield and adjust recip</w:t>
            </w:r>
            <w:r w:rsidRPr="00E77E99">
              <w:t>e to meet production volume</w:t>
            </w:r>
          </w:p>
          <w:p w:rsidR="00000000" w:rsidRPr="00E77E99" w:rsidP="00E77E99">
            <w:pPr>
              <w:pStyle w:val="BodyText"/>
            </w:pPr>
            <w:r w:rsidRPr="00E77E99">
              <w:t xml:space="preserve">1.3 Confirm work area and work practices meet food safety and </w:t>
            </w:r>
            <w:r w:rsidRPr="00E77E99">
              <w:t>workplace health and safety requirements</w:t>
            </w:r>
          </w:p>
          <w:p w:rsidR="00000000" w:rsidRPr="00E77E99" w:rsidP="00E77E99">
            <w:pPr>
              <w:pStyle w:val="BodyText"/>
            </w:pPr>
            <w:r w:rsidRPr="00E77E99">
              <w:t xml:space="preserve">1.4 Select and wear personal protective equipment according to safety requirements </w:t>
            </w:r>
          </w:p>
          <w:p w:rsidR="00000000" w:rsidRPr="00E77E99" w:rsidP="00E77E99">
            <w:pPr>
              <w:pStyle w:val="BodyText"/>
            </w:pPr>
            <w:r w:rsidRPr="00E77E99">
              <w:t>1.5 Select meringue equipment and check t</w:t>
            </w:r>
            <w:r w:rsidRPr="00E77E99">
              <w:t xml:space="preserve">o confirm readiness for use </w:t>
            </w:r>
          </w:p>
          <w:p w:rsidR="00000000" w:rsidP="00E77E99">
            <w:pPr>
              <w:pStyle w:val="BodyText"/>
              <w:rPr>
                <w:lang w:val="en-NZ"/>
              </w:rPr>
            </w:pPr>
            <w:r w:rsidRPr="00E77E99">
              <w:t>1.6 Select ingredients and check to confirm quality and quantity</w:t>
            </w:r>
          </w:p>
        </w:tc>
      </w:tr>
      <w:tr w:rsidTr="000F07D5">
        <w:tblPrEx>
          <w:tblW w:w="9520" w:type="dxa"/>
          <w:tblLayout w:type="fixed"/>
          <w:tblCellMar>
            <w:left w:w="62" w:type="dxa"/>
            <w:right w:w="62" w:type="dxa"/>
          </w:tblCellMar>
          <w:tblLook w:val="0000"/>
        </w:tblPrEx>
        <w:trPr>
          <w:trHeight w:val="43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2. Mix meringue batter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t>2.1 Measure ingredient quantities to meet recipe specifications</w:t>
            </w:r>
          </w:p>
          <w:p w:rsidR="00000000" w:rsidRPr="00E77E99" w:rsidP="00E77E99">
            <w:pPr>
              <w:pStyle w:val="BodyText"/>
            </w:pPr>
            <w:r w:rsidRPr="00E77E99">
              <w:t xml:space="preserve">2.2 Load meringue ingredients into mixer in required sequence </w:t>
            </w:r>
          </w:p>
          <w:p w:rsidR="00000000" w:rsidRPr="00E77E99" w:rsidP="00E77E99">
            <w:pPr>
              <w:pStyle w:val="BodyText"/>
            </w:pPr>
            <w:r w:rsidRPr="00E77E99">
              <w:t>2.3 Operate and monitor mixer to mix batter for optimum meringue aeration for product type</w:t>
            </w:r>
          </w:p>
          <w:p w:rsidR="00000000" w:rsidRPr="00E77E99" w:rsidP="00E77E99">
            <w:pPr>
              <w:pStyle w:val="BodyText"/>
            </w:pPr>
            <w:r w:rsidRPr="00E77E99">
              <w:t>2.4 Fold in ingredients as required to meet meringue product type</w:t>
            </w:r>
          </w:p>
          <w:p w:rsidR="00000000" w:rsidP="00E77E99">
            <w:pPr>
              <w:pStyle w:val="BodyText"/>
              <w:rPr>
                <w:lang w:val="en-NZ"/>
              </w:rPr>
            </w:pPr>
            <w:r w:rsidRPr="00E77E99">
              <w:t>2.5 Check meringue to identify batter faults and rectify</w:t>
            </w:r>
          </w:p>
        </w:tc>
      </w:tr>
      <w:tr w:rsidTr="000F07D5">
        <w:tblPrEx>
          <w:tblW w:w="9520" w:type="dxa"/>
          <w:tblLayout w:type="fixed"/>
          <w:tblCellMar>
            <w:left w:w="62" w:type="dxa"/>
            <w:right w:w="62" w:type="dxa"/>
          </w:tblCellMar>
          <w:tblLook w:val="0000"/>
        </w:tblPrEx>
        <w:trPr>
          <w:trHeight w:val="43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3. Process meringue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t>3.1 Deposit,</w:t>
            </w:r>
            <w:r w:rsidRPr="00E77E99">
              <w:t xml:space="preserve"> spread and pipe meringue batter to prepare gateaux and desserts as required for product type</w:t>
            </w:r>
          </w:p>
          <w:p w:rsidR="00000000" w:rsidRPr="00E77E99" w:rsidP="00E77E99">
            <w:pPr>
              <w:pStyle w:val="BodyText"/>
            </w:pPr>
            <w:r w:rsidRPr="00E77E99">
              <w:t>3.2 Fold meringue batter through gateaux, dessert fillings and bases as required for product type</w:t>
            </w:r>
          </w:p>
          <w:p w:rsidR="00000000" w:rsidRPr="00E77E99" w:rsidP="00E77E99">
            <w:pPr>
              <w:pStyle w:val="BodyText"/>
            </w:pPr>
            <w:r w:rsidRPr="00E77E99">
              <w:t xml:space="preserve">3.3 Use sight and feel to assess meringue quality </w:t>
            </w:r>
          </w:p>
          <w:p w:rsidR="00000000" w:rsidP="00E77E99">
            <w:pPr>
              <w:pStyle w:val="BodyText"/>
              <w:rPr>
                <w:lang w:val="en-NZ"/>
              </w:rPr>
            </w:pPr>
            <w:r w:rsidRPr="00E77E99">
              <w:t>3.4 Check pro</w:t>
            </w:r>
            <w:r w:rsidRPr="00E77E99">
              <w:t>cessed meringue to identify faults and rectify</w:t>
            </w:r>
          </w:p>
        </w:tc>
      </w:tr>
      <w:tr w:rsidTr="000F07D5">
        <w:tblPrEx>
          <w:tblW w:w="9520" w:type="dxa"/>
          <w:tblLayout w:type="fixed"/>
          <w:tblCellMar>
            <w:left w:w="62" w:type="dxa"/>
            <w:right w:w="62" w:type="dxa"/>
          </w:tblCellMar>
          <w:tblLook w:val="0000"/>
        </w:tblPrEx>
        <w:trPr>
          <w:trHeight w:val="43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4. Bake meringue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t>4.1 Deposit, spread and pipe batters into tins and trays as required for product type</w:t>
            </w:r>
          </w:p>
          <w:p w:rsidR="00000000" w:rsidRPr="00E77E99" w:rsidP="00E77E99">
            <w:pPr>
              <w:pStyle w:val="BodyText"/>
            </w:pPr>
            <w:r w:rsidRPr="00E77E99">
              <w:t>4.2 Set baking temperatures and times to suit meringue product type and size</w:t>
            </w:r>
          </w:p>
          <w:p w:rsidR="00000000" w:rsidRPr="00E77E99" w:rsidP="00E77E99">
            <w:pPr>
              <w:pStyle w:val="BodyText"/>
            </w:pPr>
            <w:r w:rsidRPr="00E77E99">
              <w:t>4.3 Load oven and m</w:t>
            </w:r>
            <w:r w:rsidRPr="00E77E99">
              <w:t>onitor baking to achieve bake required for meringue product type</w:t>
            </w:r>
          </w:p>
          <w:p w:rsidR="00000000" w:rsidRPr="00E77E99" w:rsidP="00E77E99">
            <w:pPr>
              <w:pStyle w:val="BodyText"/>
            </w:pPr>
            <w:r w:rsidRPr="00E77E99">
              <w:t>4.4 Use sight and feel to assess bake of meringue products</w:t>
            </w:r>
          </w:p>
          <w:p w:rsidR="00000000" w:rsidRPr="00E77E99" w:rsidP="00E77E99">
            <w:pPr>
              <w:pStyle w:val="BodyText"/>
            </w:pPr>
            <w:r w:rsidRPr="00E77E99">
              <w:t>4.5 Unload meringue products to cool</w:t>
            </w:r>
          </w:p>
          <w:p w:rsidR="00000000" w:rsidP="00E77E99">
            <w:pPr>
              <w:pStyle w:val="BodyText"/>
              <w:rPr>
                <w:lang w:val="en-NZ"/>
              </w:rPr>
            </w:pPr>
            <w:r w:rsidRPr="00E77E99">
              <w:t>4.6 Check meringue bake to identify faults and rectify</w:t>
            </w:r>
          </w:p>
        </w:tc>
      </w:tr>
      <w:tr w:rsidTr="000F07D5">
        <w:tblPrEx>
          <w:tblW w:w="9520" w:type="dxa"/>
          <w:tblLayout w:type="fixed"/>
          <w:tblCellMar>
            <w:left w:w="62" w:type="dxa"/>
            <w:right w:w="62" w:type="dxa"/>
          </w:tblCellMar>
          <w:tblLook w:val="0000"/>
        </w:tblPrEx>
        <w:trPr>
          <w:trHeight w:val="43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5. Prepare finishing mediums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t>5.1 Assemble finishing ingredients and equipment and prepare for use</w:t>
            </w:r>
          </w:p>
          <w:p w:rsidR="00000000" w:rsidRPr="00E77E99" w:rsidP="00E77E99">
            <w:pPr>
              <w:pStyle w:val="BodyText"/>
            </w:pPr>
            <w:r w:rsidRPr="00E77E99">
              <w:t>5.2 Measure finishing ingredient quantities to meet recipe specifications</w:t>
            </w:r>
          </w:p>
          <w:p w:rsidR="00000000" w:rsidRPr="00E77E99" w:rsidP="00E77E99">
            <w:pPr>
              <w:pStyle w:val="BodyText"/>
            </w:pPr>
            <w:r w:rsidRPr="00E77E99">
              <w:t>5.3 Operate and monitor mixer to prepare creams and icings as required for product type</w:t>
            </w:r>
          </w:p>
          <w:p w:rsidR="00000000" w:rsidRPr="00E77E99" w:rsidP="00E77E99">
            <w:pPr>
              <w:pStyle w:val="BodyText"/>
            </w:pPr>
            <w:r w:rsidRPr="00E77E99">
              <w:t>5.4 Prepare chocolate for</w:t>
            </w:r>
            <w:r w:rsidRPr="00E77E99">
              <w:t xml:space="preserve"> decorating as required for product type</w:t>
            </w:r>
          </w:p>
          <w:p w:rsidR="00000000" w:rsidRPr="00E77E99" w:rsidP="00E77E99">
            <w:pPr>
              <w:pStyle w:val="BodyText"/>
            </w:pPr>
            <w:r w:rsidRPr="00E77E99">
              <w:t>5.5 Prepare garnishes for decorating as required for product type</w:t>
            </w:r>
          </w:p>
          <w:p w:rsidR="00000000" w:rsidRPr="00E77E99" w:rsidP="00E77E99">
            <w:pPr>
              <w:pStyle w:val="BodyText"/>
            </w:pPr>
            <w:r w:rsidRPr="00E77E99">
              <w:t>5.6 Prepare piping bags to pipe finishing decorations</w:t>
            </w:r>
          </w:p>
          <w:p w:rsidR="00000000" w:rsidP="00E77E99">
            <w:pPr>
              <w:pStyle w:val="BodyText"/>
              <w:rPr>
                <w:lang w:val="en-NZ"/>
              </w:rPr>
            </w:pPr>
            <w:r w:rsidRPr="00E77E99">
              <w:t>5.7 Check finishing mediums to identify faults and rectify</w:t>
            </w:r>
          </w:p>
        </w:tc>
      </w:tr>
      <w:tr w:rsidTr="000F07D5">
        <w:tblPrEx>
          <w:tblW w:w="9520" w:type="dxa"/>
          <w:tblLayout w:type="fixed"/>
          <w:tblCellMar>
            <w:left w:w="62" w:type="dxa"/>
            <w:right w:w="62" w:type="dxa"/>
          </w:tblCellMar>
          <w:tblLook w:val="0000"/>
        </w:tblPrEx>
        <w:trPr>
          <w:trHeight w:val="43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6. Finish meringue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t>6.1 Fin</w:t>
            </w:r>
            <w:r w:rsidRPr="00E77E99">
              <w:t xml:space="preserve">ish meringue products to meet product type, and transfer to presentation containers </w:t>
            </w:r>
          </w:p>
          <w:p w:rsidR="00000000" w:rsidRPr="00E77E99" w:rsidP="00E77E99">
            <w:pPr>
              <w:pStyle w:val="BodyText"/>
            </w:pPr>
            <w:r w:rsidRPr="00E77E99">
              <w:t>6.2 Apply creams to finish meringue products as required for product type</w:t>
            </w:r>
          </w:p>
          <w:p w:rsidR="00000000" w:rsidRPr="00E77E99" w:rsidP="00E77E99">
            <w:pPr>
              <w:pStyle w:val="BodyText"/>
            </w:pPr>
            <w:r w:rsidRPr="00E77E99">
              <w:t xml:space="preserve">6.3 Apply garnishes and decorating finishes to decorate meringue product as required for product </w:t>
            </w:r>
            <w:r w:rsidRPr="00E77E99">
              <w:t>type</w:t>
            </w:r>
          </w:p>
          <w:p w:rsidR="00000000" w:rsidRPr="00E77E99" w:rsidP="00E77E99">
            <w:pPr>
              <w:pStyle w:val="BodyText"/>
            </w:pPr>
            <w:r w:rsidRPr="00E77E99">
              <w:t>6.4 Check finished meringue products to identify faults and rectify</w:t>
            </w:r>
          </w:p>
          <w:p w:rsidR="00000000" w:rsidP="00E77E99">
            <w:pPr>
              <w:pStyle w:val="BodyText"/>
              <w:rPr>
                <w:lang w:val="en-NZ"/>
              </w:rPr>
            </w:pPr>
            <w:r w:rsidRPr="00E77E99">
              <w:t>6.5 Prepare and transfer products for presentation and storage in accordance with packaging and food safety requirements</w:t>
            </w:r>
          </w:p>
        </w:tc>
      </w:tr>
      <w:tr w:rsidTr="000F07D5">
        <w:tblPrEx>
          <w:tblW w:w="9520" w:type="dxa"/>
          <w:tblLayout w:type="fixed"/>
          <w:tblCellMar>
            <w:left w:w="62" w:type="dxa"/>
            <w:right w:w="62" w:type="dxa"/>
          </w:tblCellMar>
          <w:tblLook w:val="0000"/>
        </w:tblPrEx>
        <w:trPr>
          <w:trHeight w:val="436"/>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7. Complete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t>7.1 Clean equipment and work area to meet ho</w:t>
            </w:r>
            <w:r w:rsidRPr="00E77E99">
              <w:t>usekeeping standards</w:t>
            </w:r>
          </w:p>
          <w:p w:rsidR="00000000" w:rsidRPr="00E77E99" w:rsidP="00E77E99">
            <w:pPr>
              <w:pStyle w:val="BodyText"/>
            </w:pPr>
            <w:r w:rsidRPr="00E77E99">
              <w:t>7.2 Dispose of waste according to workplace requirements</w:t>
            </w:r>
          </w:p>
          <w:p w:rsidR="00000000" w:rsidRPr="00E77E99" w:rsidP="00E77E99">
            <w:pPr>
              <w:pStyle w:val="BodyText"/>
            </w:pPr>
            <w:r w:rsidRPr="00E77E99">
              <w:t>7.3 Complete workplace records according to workplace requirements</w:t>
            </w:r>
          </w:p>
        </w:tc>
      </w:tr>
    </w:tbl>
    <w:p w:rsidR="00000000" w:rsidRPr="00E77E99" w:rsidP="00E77E99">
      <w:pPr>
        <w:pStyle w:val="BodyText"/>
      </w:pPr>
    </w:p>
    <w:p w:rsidR="00000000" w:rsidRPr="00E77E99" w:rsidP="00E77E99">
      <w:pPr>
        <w:pStyle w:val="AllowPageBreak"/>
      </w:pPr>
    </w:p>
    <w:p w:rsidR="00000000" w:rsidRPr="00E77E99" w:rsidP="00E77E99">
      <w:pPr>
        <w:pStyle w:val="Heading1"/>
      </w:pPr>
      <w:bookmarkStart w:id="6" w:name="O_970426"/>
      <w:bookmarkEnd w:id="6"/>
      <w:r w:rsidRPr="00E77E99">
        <w:t>Foundation Skills</w:t>
      </w:r>
    </w:p>
    <w:p w:rsidR="00000000" w:rsidRPr="000F07D5" w:rsidP="000F07D5">
      <w:pPr>
        <w:pStyle w:val="BodyText"/>
        <w:rPr>
          <w:i/>
        </w:rPr>
      </w:pPr>
      <w:r w:rsidRPr="000F07D5">
        <w:rPr>
          <w:rStyle w:val="Emphasis"/>
        </w:rPr>
        <w:t xml:space="preserve">This section describes those </w:t>
      </w:r>
      <w:r w:rsidRPr="000F07D5">
        <w:rPr>
          <w:rStyle w:val="Emphasis"/>
        </w:rPr>
        <w:t>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E77E9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rPr>
                <w:rStyle w:val="SpecialBold"/>
              </w:rPr>
              <w:t>Description</w:t>
            </w:r>
          </w:p>
        </w:tc>
      </w:tr>
      <w:tr w:rsidTr="00E77E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ListBullet"/>
              <w:rPr>
                <w:lang w:val="en-NZ"/>
              </w:rPr>
            </w:pPr>
            <w:r w:rsidRPr="00E77E99">
              <w:t>Interprets key information from recipes, ingredient labels, bakin</w:t>
            </w:r>
            <w:r w:rsidRPr="00E77E99">
              <w:t>g equipment operating instructions and end-product specifications</w:t>
            </w:r>
          </w:p>
        </w:tc>
      </w:tr>
      <w:tr w:rsidTr="00E77E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ListBullet"/>
              <w:rPr>
                <w:lang w:val="en-NZ"/>
              </w:rPr>
            </w:pPr>
            <w:r w:rsidRPr="00E77E99">
              <w:t>Prepares production schedules and completes production records using required format, language and structure</w:t>
            </w:r>
          </w:p>
        </w:tc>
      </w:tr>
      <w:tr w:rsidTr="00E77E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ListBullet"/>
            </w:pPr>
            <w:r w:rsidRPr="00E77E99">
              <w:t>Identifies and comp</w:t>
            </w:r>
            <w:r w:rsidRPr="00E77E99">
              <w:t>rehends ingredient quantities in recipes, dates on ingredient labels and temperature and timer settings</w:t>
            </w:r>
          </w:p>
          <w:p w:rsidR="00000000" w:rsidRPr="00E77E99" w:rsidP="00E77E99">
            <w:pPr>
              <w:pStyle w:val="ListBullet"/>
            </w:pPr>
            <w:r w:rsidRPr="00E77E99">
              <w:t>Estimates approximate quantities and uses equipment to measure ingredient weights and volumes</w:t>
            </w:r>
          </w:p>
          <w:p w:rsidR="00000000" w:rsidRPr="00E77E99" w:rsidP="00E77E99">
            <w:pPr>
              <w:pStyle w:val="ListBullet"/>
            </w:pPr>
            <w:r w:rsidRPr="00E77E99">
              <w:t>Performs calculations to adjust recipes using baking formu</w:t>
            </w:r>
            <w:r w:rsidRPr="00E77E99">
              <w:t>las, and allows for wastage</w:t>
            </w:r>
          </w:p>
          <w:p w:rsidR="00000000" w:rsidRPr="00E77E99" w:rsidP="00E77E99">
            <w:pPr>
              <w:pStyle w:val="ListBullet"/>
            </w:pPr>
            <w:r w:rsidRPr="00E77E99">
              <w:t>Uses understanding of three-dimensional shapes to shape products and check end-product shapes</w:t>
            </w:r>
          </w:p>
          <w:p w:rsidR="00000000" w:rsidRPr="00E77E99" w:rsidP="00E77E99">
            <w:pPr>
              <w:pStyle w:val="ListBullet"/>
            </w:pPr>
            <w:r w:rsidRPr="00E77E99">
              <w:t>Interprets measurement information to set, monitor and adjust process parameters</w:t>
            </w:r>
          </w:p>
          <w:p w:rsidR="00000000" w:rsidP="00E77E99">
            <w:pPr>
              <w:pStyle w:val="ListBullet"/>
              <w:rPr>
                <w:lang w:val="en-NZ"/>
              </w:rPr>
            </w:pPr>
            <w:r w:rsidRPr="00E77E99">
              <w:t>Completes production records using mathematical symbo</w:t>
            </w:r>
            <w:r w:rsidRPr="00E77E99">
              <w:t>ls and conventions</w:t>
            </w:r>
          </w:p>
        </w:tc>
      </w:tr>
      <w:tr w:rsidTr="00E77E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ListBullet"/>
            </w:pPr>
            <w:r w:rsidRPr="00E77E99">
              <w:t>Complies with workplace health and safety and food safety regulatory requirements relevant to a commercial baking operation</w:t>
            </w:r>
          </w:p>
          <w:p w:rsidR="00000000" w:rsidP="00E77E99">
            <w:pPr>
              <w:pStyle w:val="ListBullet"/>
              <w:rPr>
                <w:lang w:val="en-NZ"/>
              </w:rPr>
            </w:pPr>
            <w:r w:rsidRPr="00E77E99">
              <w:t>Follows organisational policies and procedures relevant to own work role</w:t>
            </w:r>
          </w:p>
        </w:tc>
      </w:tr>
      <w:tr w:rsidTr="00E77E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Get the wo</w:t>
            </w:r>
            <w:r w:rsidRPr="00E77E99">
              <w:t>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ListBullet"/>
            </w:pPr>
            <w:r w:rsidRPr="00E77E99">
              <w:t>Plans, organises and implements tasks required to achieve production outcomes</w:t>
            </w:r>
          </w:p>
          <w:p w:rsidR="00000000" w:rsidRPr="00E77E99" w:rsidP="00E77E99">
            <w:pPr>
              <w:pStyle w:val="ListBullet"/>
            </w:pPr>
            <w:r w:rsidRPr="00E77E99">
              <w:t xml:space="preserve">Uses problem-solving skills to analyse product and process faults and decide on appropriate action </w:t>
            </w:r>
          </w:p>
        </w:tc>
      </w:tr>
    </w:tbl>
    <w:p w:rsidR="00000000" w:rsidRPr="00E77E99" w:rsidP="00E77E99">
      <w:pPr>
        <w:pStyle w:val="BodyText"/>
      </w:pPr>
    </w:p>
    <w:p w:rsidR="00000000" w:rsidRPr="00E77E99" w:rsidP="00E77E99">
      <w:pPr>
        <w:pStyle w:val="AllowPageBreak"/>
      </w:pPr>
    </w:p>
    <w:p w:rsidR="00000000" w:rsidRPr="00E77E99" w:rsidP="00E77E99">
      <w:pPr>
        <w:pStyle w:val="Heading1"/>
      </w:pPr>
      <w:bookmarkStart w:id="7" w:name="O_970427"/>
      <w:bookmarkEnd w:id="7"/>
      <w:r w:rsidRPr="00E77E99">
        <w:t>Range of Conditions</w:t>
      </w:r>
    </w:p>
    <w:p w:rsidR="00000000" w:rsidRPr="000F07D5" w:rsidP="000F07D5">
      <w:pPr>
        <w:pStyle w:val="BodyText"/>
        <w:rPr>
          <w:i/>
        </w:rPr>
      </w:pPr>
      <w:r w:rsidRPr="000F07D5">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0F07D5">
        <w:rPr>
          <w:rStyle w:val="Emphasis"/>
        </w:rPr>
        <w:t>gional contexts) are included.</w:t>
      </w:r>
    </w:p>
    <w:tbl>
      <w:tblPr>
        <w:tblW w:w="9520" w:type="dxa"/>
        <w:tblLayout w:type="fixed"/>
        <w:tblCellMar>
          <w:left w:w="62" w:type="dxa"/>
          <w:right w:w="62" w:type="dxa"/>
        </w:tblCellMar>
        <w:tblLook w:val="0000"/>
      </w:tblPr>
      <w:tblGrid>
        <w:gridCol w:w="2580"/>
        <w:gridCol w:w="6940"/>
      </w:tblGrid>
      <w:tr w:rsidTr="00E77E9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Meringue equipment must include: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ListBullet"/>
            </w:pPr>
            <w:r w:rsidRPr="00E77E99">
              <w:t>equipment, including:</w:t>
            </w:r>
          </w:p>
          <w:p w:rsidR="00000000" w:rsidRPr="00E77E99" w:rsidP="00E77E99">
            <w:pPr>
              <w:pStyle w:val="ListBullet2"/>
            </w:pPr>
            <w:r w:rsidRPr="00E77E99">
              <w:t xml:space="preserve">industrial mixer and attachments </w:t>
            </w:r>
          </w:p>
          <w:p w:rsidR="00000000" w:rsidRPr="00E77E99" w:rsidP="00E77E99">
            <w:pPr>
              <w:pStyle w:val="ListBullet2"/>
            </w:pPr>
            <w:r w:rsidRPr="00E77E99">
              <w:t>industrial cook tops</w:t>
            </w:r>
          </w:p>
          <w:p w:rsidR="00000000" w:rsidRPr="00E77E99" w:rsidP="00E77E99">
            <w:pPr>
              <w:pStyle w:val="ListBullet"/>
            </w:pPr>
            <w:r w:rsidRPr="00E77E99">
              <w:t>equipment accessories, including:</w:t>
            </w:r>
          </w:p>
          <w:p w:rsidR="00000000" w:rsidRPr="00E77E99" w:rsidP="00E77E99">
            <w:pPr>
              <w:pStyle w:val="ListBullet2"/>
            </w:pPr>
            <w:r w:rsidRPr="00E77E99">
              <w:t>cake whisk attachment</w:t>
            </w:r>
          </w:p>
          <w:p w:rsidR="00000000" w:rsidRPr="00E77E99" w:rsidP="00E77E99">
            <w:pPr>
              <w:pStyle w:val="ListBullet"/>
            </w:pPr>
            <w:r w:rsidRPr="00E77E99">
              <w:t>ancillary equipment, including:</w:t>
            </w:r>
          </w:p>
          <w:p w:rsidR="00000000" w:rsidRPr="00E77E99" w:rsidP="00E77E99">
            <w:pPr>
              <w:pStyle w:val="ListBullet2"/>
            </w:pPr>
            <w:r w:rsidRPr="00E77E99">
              <w:t>cake hoops or tins</w:t>
            </w:r>
          </w:p>
          <w:p w:rsidR="00000000" w:rsidRPr="00E77E99" w:rsidP="00E77E99">
            <w:pPr>
              <w:pStyle w:val="ListBullet2"/>
            </w:pPr>
            <w:r w:rsidRPr="00E77E99">
              <w:t>chocolate melting equipment</w:t>
            </w:r>
          </w:p>
          <w:p w:rsidR="00000000" w:rsidRPr="00E77E99" w:rsidP="00E77E99">
            <w:pPr>
              <w:pStyle w:val="ListBullet2"/>
            </w:pPr>
            <w:r w:rsidRPr="00E77E99">
              <w:t>cook pots</w:t>
            </w:r>
          </w:p>
          <w:p w:rsidR="00000000" w:rsidRPr="00E77E99" w:rsidP="00E77E99">
            <w:pPr>
              <w:pStyle w:val="ListBullet"/>
            </w:pPr>
            <w:r w:rsidRPr="00E77E99">
              <w:t>tools and utensils, including:</w:t>
            </w:r>
          </w:p>
          <w:p w:rsidR="00000000" w:rsidRPr="00E77E99" w:rsidP="00E77E99">
            <w:pPr>
              <w:pStyle w:val="ListBullet2"/>
            </w:pPr>
            <w:r w:rsidRPr="00E77E99">
              <w:t>pallet knives</w:t>
            </w:r>
          </w:p>
          <w:p w:rsidR="00000000" w:rsidRPr="00E77E99" w:rsidP="00E77E99">
            <w:pPr>
              <w:pStyle w:val="ListBullet2"/>
            </w:pPr>
            <w:r w:rsidRPr="00E77E99">
              <w:t>scrapers</w:t>
            </w:r>
          </w:p>
          <w:p w:rsidR="00000000" w:rsidRPr="00E77E99" w:rsidP="00E77E99">
            <w:pPr>
              <w:pStyle w:val="ListBullet2"/>
            </w:pPr>
            <w:r w:rsidRPr="00E77E99">
              <w:t>cake knives</w:t>
            </w:r>
          </w:p>
          <w:p w:rsidR="00000000" w:rsidRPr="00E77E99" w:rsidP="00E77E99">
            <w:pPr>
              <w:pStyle w:val="ListBullet2"/>
            </w:pPr>
            <w:r w:rsidRPr="00E77E99">
              <w:t>piping bags</w:t>
            </w:r>
          </w:p>
          <w:p w:rsidR="00000000" w:rsidRPr="00E77E99" w:rsidP="00E77E99">
            <w:pPr>
              <w:pStyle w:val="ListBullet2"/>
            </w:pPr>
            <w:r w:rsidRPr="00E77E99">
              <w:t>piping nozzles.</w:t>
            </w:r>
          </w:p>
        </w:tc>
      </w:tr>
    </w:tbl>
    <w:p w:rsidR="00000000" w:rsidRPr="00E77E99" w:rsidP="00E77E99">
      <w:pPr>
        <w:pStyle w:val="BodyText"/>
      </w:pPr>
    </w:p>
    <w:p w:rsidR="00000000" w:rsidRPr="00E77E99" w:rsidP="00E77E99">
      <w:pPr>
        <w:pStyle w:val="AllowPageBreak"/>
      </w:pPr>
    </w:p>
    <w:p w:rsidR="00000000" w:rsidRPr="00E77E99" w:rsidP="00E77E99">
      <w:pPr>
        <w:pStyle w:val="Heading1"/>
      </w:pPr>
      <w:bookmarkStart w:id="8" w:name="O_970428"/>
      <w:bookmarkEnd w:id="8"/>
      <w:r w:rsidRPr="00E77E99">
        <w:t>Unit Mapping Information</w:t>
      </w:r>
    </w:p>
    <w:tbl>
      <w:tblPr>
        <w:tblW w:w="9520" w:type="dxa"/>
        <w:tblLayout w:type="fixed"/>
        <w:tblCellMar>
          <w:left w:w="62" w:type="dxa"/>
          <w:right w:w="62" w:type="dxa"/>
        </w:tblCellMar>
        <w:tblLook w:val="0000"/>
      </w:tblPr>
      <w:tblGrid>
        <w:gridCol w:w="1871"/>
        <w:gridCol w:w="2128"/>
        <w:gridCol w:w="2409"/>
        <w:gridCol w:w="3112"/>
      </w:tblGrid>
      <w:tr w:rsidTr="00E77E9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rPr>
                <w:rStyle w:val="SpecialBold"/>
              </w:rPr>
              <w:t>Equivalence status</w:t>
            </w:r>
          </w:p>
        </w:tc>
      </w:tr>
      <w:tr w:rsidTr="00E77E9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FBPRBK3004 Produce meringue products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7E99">
            <w:pPr>
              <w:pStyle w:val="BodyText"/>
              <w:rPr>
                <w:lang w:val="en-NZ"/>
              </w:rPr>
            </w:pPr>
            <w:r w:rsidRPr="00E77E99">
              <w:t>FDFRB2003A Produce meringue-based products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t>Redesigned units with significant changes to elements and performance criteria</w:t>
            </w:r>
          </w:p>
          <w:p w:rsidR="00000000" w:rsidRPr="00E77E99" w:rsidP="00E77E99">
            <w:pPr>
              <w:pStyle w:val="BodyText"/>
            </w:pPr>
          </w:p>
          <w:p w:rsidR="00000000" w:rsidP="00E77E99">
            <w:pPr>
              <w:pStyle w:val="BodyText"/>
              <w:rPr>
                <w:lang w:val="en-NZ"/>
              </w:rPr>
            </w:pPr>
            <w:r w:rsidRPr="00E77E99">
              <w:t xml:space="preserve">AQF level changed to reflect the added variety and complexity of the unit’s </w:t>
            </w:r>
            <w:r w:rsidRPr="00E77E99">
              <w:t>outcomes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7E99" w:rsidP="00E77E99">
            <w:pPr>
              <w:pStyle w:val="BodyText"/>
            </w:pPr>
            <w:r w:rsidRPr="00E77E99">
              <w:t>No equivalent unit</w:t>
            </w:r>
          </w:p>
        </w:tc>
      </w:tr>
    </w:tbl>
    <w:p w:rsidR="00000000" w:rsidRPr="00E77E99" w:rsidP="00E77E99">
      <w:pPr>
        <w:pStyle w:val="BodyText"/>
      </w:pPr>
    </w:p>
    <w:p w:rsidR="00000000" w:rsidRPr="00E77E99" w:rsidP="00E77E99">
      <w:pPr>
        <w:pStyle w:val="AllowPageBreak"/>
      </w:pPr>
    </w:p>
    <w:p w:rsidR="00000000" w:rsidRPr="00E77E99" w:rsidP="00E77E99">
      <w:pPr>
        <w:pStyle w:val="Heading1"/>
      </w:pPr>
      <w:bookmarkStart w:id="9" w:name="O_970435"/>
      <w:bookmarkEnd w:id="9"/>
      <w:r w:rsidRPr="00E77E99">
        <w:t>Links</w:t>
      </w:r>
    </w:p>
    <w:p w:rsidR="00000000" w:rsidRPr="00E77E99" w:rsidP="000F07D5">
      <w:pPr>
        <w:pStyle w:val="BodyText"/>
      </w:pPr>
      <w:r w:rsidRPr="00E77E99">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1100B">
        <w:rPr>
          <w:rStyle w:val="Hyperlink"/>
        </w:rPr>
        <w:t>https://vetnet.gov.au/Pages/TrainingDocs.aspx?q=78b15323-cd38-483e-aad7-1159b570a5c4</w:t>
      </w:r>
      <w:r>
        <w:fldChar w:fldCharType="end"/>
      </w:r>
    </w:p>
    <w:p w:rsidR="00000000" w:rsidRPr="00E77E99" w:rsidP="00E77E99"/>
    <w:sectPr w:rsidSect="00E77E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99" w:rsidRPr="000F07D5" w:rsidP="000F07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D5" w:rsidP="00E77E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F07D5" w:rsidP="00E77E9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0F07D5" w:rsidP="00E77E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E99" w:rsidRPr="000F07D5" w:rsidP="000F07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7D5" w:rsidRPr="002D2AF8" w:rsidP="00E77E99">
    <w:pPr>
      <w:pStyle w:val="Header"/>
      <w:framePr w:wrap="around"/>
    </w:pPr>
    <w:r>
      <w:fldChar w:fldCharType="begin"/>
    </w:r>
    <w:r>
      <w:instrText xml:space="preserve"> TITLE   \* MERGEFORMAT </w:instrText>
    </w:r>
    <w:r>
      <w:fldChar w:fldCharType="separate"/>
    </w:r>
    <w:r>
      <w:t>FBPRBK3004 Produce meringue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0F07D5" w:rsidP="00E77E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8A6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84A4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5CF8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E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E99"/>
    <w:pPr>
      <w:spacing w:before="360" w:after="60"/>
      <w:outlineLvl w:val="0"/>
    </w:pPr>
    <w:rPr>
      <w:sz w:val="32"/>
    </w:rPr>
  </w:style>
  <w:style w:type="paragraph" w:styleId="Heading2">
    <w:name w:val="heading 2"/>
    <w:basedOn w:val="HeadingBase"/>
    <w:next w:val="BodyText"/>
    <w:link w:val="Heading2Char"/>
    <w:qFormat/>
    <w:rsid w:val="00E77E99"/>
    <w:pPr>
      <w:keepLines/>
      <w:spacing w:before="240" w:after="120"/>
      <w:outlineLvl w:val="1"/>
    </w:pPr>
    <w:rPr>
      <w:sz w:val="28"/>
      <w:szCs w:val="40"/>
    </w:rPr>
  </w:style>
  <w:style w:type="paragraph" w:styleId="Heading3">
    <w:name w:val="heading 3"/>
    <w:basedOn w:val="HeadingBase"/>
    <w:next w:val="BodyText"/>
    <w:link w:val="Heading3Char"/>
    <w:qFormat/>
    <w:rsid w:val="00E77E99"/>
    <w:pPr>
      <w:spacing w:before="180" w:after="120"/>
      <w:outlineLvl w:val="2"/>
    </w:pPr>
    <w:rPr>
      <w:spacing w:val="-10"/>
      <w:kern w:val="32"/>
    </w:rPr>
  </w:style>
  <w:style w:type="paragraph" w:styleId="Heading4">
    <w:name w:val="heading 4"/>
    <w:basedOn w:val="HeadingBase"/>
    <w:next w:val="BodyText"/>
    <w:link w:val="Heading4Char"/>
    <w:qFormat/>
    <w:rsid w:val="00E77E99"/>
    <w:pPr>
      <w:spacing w:before="160" w:after="120"/>
      <w:outlineLvl w:val="3"/>
    </w:pPr>
    <w:rPr>
      <w:sz w:val="22"/>
    </w:rPr>
  </w:style>
  <w:style w:type="paragraph" w:styleId="Heading5">
    <w:name w:val="heading 5"/>
    <w:basedOn w:val="HeadingBase"/>
    <w:next w:val="Normal"/>
    <w:link w:val="Heading5Char"/>
    <w:qFormat/>
    <w:rsid w:val="00E77E99"/>
    <w:pPr>
      <w:spacing w:before="80"/>
      <w:outlineLvl w:val="4"/>
    </w:pPr>
    <w:rPr>
      <w:color w:val="918585"/>
      <w:sz w:val="20"/>
    </w:rPr>
  </w:style>
  <w:style w:type="paragraph" w:styleId="Heading6">
    <w:name w:val="heading 6"/>
    <w:basedOn w:val="HeadingBase"/>
    <w:next w:val="Normal"/>
    <w:link w:val="Heading6Char"/>
    <w:qFormat/>
    <w:rsid w:val="00E77E99"/>
    <w:pPr>
      <w:spacing w:before="60"/>
      <w:outlineLvl w:val="5"/>
    </w:pPr>
    <w:rPr>
      <w:color w:val="918585"/>
      <w:sz w:val="20"/>
    </w:rPr>
  </w:style>
  <w:style w:type="paragraph" w:styleId="Heading7">
    <w:name w:val="heading 7"/>
    <w:basedOn w:val="Normal"/>
    <w:next w:val="Normal"/>
    <w:link w:val="Heading7Char"/>
    <w:qFormat/>
    <w:rsid w:val="00E77E99"/>
    <w:pPr>
      <w:ind w:left="720"/>
      <w:outlineLvl w:val="6"/>
    </w:pPr>
    <w:rPr>
      <w:i/>
    </w:rPr>
  </w:style>
  <w:style w:type="paragraph" w:styleId="Heading8">
    <w:name w:val="heading 8"/>
    <w:basedOn w:val="Normal"/>
    <w:next w:val="Normal"/>
    <w:link w:val="Heading8Char"/>
    <w:qFormat/>
    <w:rsid w:val="00E77E99"/>
    <w:pPr>
      <w:ind w:left="720"/>
      <w:outlineLvl w:val="7"/>
    </w:pPr>
    <w:rPr>
      <w:i/>
    </w:rPr>
  </w:style>
  <w:style w:type="paragraph" w:styleId="Heading9">
    <w:name w:val="heading 9"/>
    <w:basedOn w:val="Normal"/>
    <w:next w:val="Normal"/>
    <w:link w:val="Heading9Char"/>
    <w:qFormat/>
    <w:rsid w:val="00E77E99"/>
    <w:pPr>
      <w:ind w:left="720"/>
      <w:outlineLvl w:val="8"/>
    </w:pPr>
    <w:rPr>
      <w:i/>
    </w:rPr>
  </w:style>
  <w:style w:type="character" w:default="1" w:styleId="DefaultParagraphFont">
    <w:name w:val="Default Paragraph Font"/>
    <w:uiPriority w:val="1"/>
    <w:unhideWhenUsed/>
    <w:rsid w:val="00E77E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E99"/>
  </w:style>
  <w:style w:type="character" w:customStyle="1" w:styleId="Heading1Char">
    <w:name w:val="Heading 1 Char"/>
    <w:basedOn w:val="DefaultParagraphFont"/>
    <w:link w:val="Heading1"/>
    <w:rsid w:val="00E77E99"/>
    <w:rPr>
      <w:rFonts w:ascii="Times New Roman" w:eastAsia="Times New Roman" w:hAnsi="Times New Roman" w:cs="Times New Roman"/>
      <w:b/>
      <w:sz w:val="32"/>
      <w:szCs w:val="20"/>
      <w:lang w:eastAsia="en-US"/>
    </w:rPr>
  </w:style>
  <w:style w:type="paragraph" w:styleId="BodyText">
    <w:name w:val="Body Text"/>
    <w:basedOn w:val="Normal"/>
    <w:link w:val="BodyTextChar"/>
    <w:rsid w:val="00E77E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E99"/>
    <w:rPr>
      <w:rFonts w:ascii="Times New Roman" w:eastAsia="Times New Roman" w:hAnsi="Times New Roman" w:cs="Times New Roman"/>
      <w:sz w:val="24"/>
      <w:lang w:eastAsia="en-US"/>
    </w:rPr>
  </w:style>
  <w:style w:type="paragraph" w:styleId="ListBullet">
    <w:name w:val="List Bullet"/>
    <w:basedOn w:val="List"/>
    <w:rsid w:val="00E77E99"/>
    <w:pPr>
      <w:numPr>
        <w:numId w:val="12"/>
      </w:numPr>
      <w:tabs>
        <w:tab w:val="clear" w:pos="340"/>
      </w:tabs>
      <w:spacing w:before="40" w:after="40"/>
    </w:pPr>
  </w:style>
  <w:style w:type="character" w:customStyle="1" w:styleId="SpecialBold">
    <w:name w:val="Special Bold"/>
    <w:basedOn w:val="DefaultParagraphFont"/>
    <w:rsid w:val="00E77E99"/>
    <w:rPr>
      <w:b/>
      <w:spacing w:val="0"/>
    </w:rPr>
  </w:style>
  <w:style w:type="paragraph" w:styleId="ListBullet2">
    <w:name w:val="List Bullet 2"/>
    <w:basedOn w:val="List2"/>
    <w:rsid w:val="00E77E99"/>
    <w:pPr>
      <w:numPr>
        <w:numId w:val="13"/>
      </w:numPr>
      <w:tabs>
        <w:tab w:val="clear" w:pos="680"/>
      </w:tabs>
    </w:pPr>
  </w:style>
  <w:style w:type="character" w:styleId="Emphasis">
    <w:name w:val="Emphasis"/>
    <w:basedOn w:val="DefaultParagraphFont"/>
    <w:qFormat/>
    <w:rsid w:val="00E77E99"/>
    <w:rPr>
      <w:i/>
    </w:rPr>
  </w:style>
  <w:style w:type="paragraph" w:customStyle="1" w:styleId="SuperHeading">
    <w:name w:val="SuperHeading"/>
    <w:basedOn w:val="Normal"/>
    <w:rsid w:val="00E77E99"/>
    <w:pPr>
      <w:spacing w:before="240" w:after="120"/>
      <w:outlineLvl w:val="0"/>
    </w:pPr>
    <w:rPr>
      <w:rFonts w:ascii="Times New Roman" w:hAnsi="Times New Roman"/>
      <w:b/>
      <w:sz w:val="32"/>
    </w:rPr>
  </w:style>
  <w:style w:type="paragraph" w:customStyle="1" w:styleId="AllowPageBreak">
    <w:name w:val="AllowPageBreak"/>
    <w:rsid w:val="00E77E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E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E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E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E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E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E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E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E99"/>
    <w:rPr>
      <w:rFonts w:ascii="Courier New" w:eastAsia="Times New Roman" w:hAnsi="Courier New" w:cs="Times New Roman"/>
      <w:i/>
      <w:szCs w:val="20"/>
      <w:lang w:eastAsia="en-US"/>
    </w:rPr>
  </w:style>
  <w:style w:type="paragraph" w:customStyle="1" w:styleId="HeadingBase">
    <w:name w:val="Heading Base"/>
    <w:rsid w:val="00E77E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E99"/>
    <w:pPr>
      <w:tabs>
        <w:tab w:val="right" w:leader="dot" w:pos="9072"/>
      </w:tabs>
      <w:ind w:left="567"/>
    </w:pPr>
    <w:rPr>
      <w:szCs w:val="22"/>
    </w:rPr>
  </w:style>
  <w:style w:type="paragraph" w:customStyle="1" w:styleId="TOCBase">
    <w:name w:val="TOC Base"/>
    <w:rsid w:val="00E77E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E99"/>
    <w:pPr>
      <w:tabs>
        <w:tab w:val="right" w:leader="dot" w:pos="9072"/>
      </w:tabs>
      <w:spacing w:before="40" w:after="40"/>
      <w:ind w:left="284"/>
    </w:pPr>
    <w:rPr>
      <w:rFonts w:ascii="Times New Roman" w:hAnsi="Times New Roman"/>
    </w:rPr>
  </w:style>
  <w:style w:type="paragraph" w:styleId="TOC1">
    <w:name w:val="toc 1"/>
    <w:basedOn w:val="TOCBase"/>
    <w:next w:val="Normal"/>
    <w:rsid w:val="00E77E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E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E99"/>
    <w:rPr>
      <w:rFonts w:ascii="Times New Roman" w:eastAsia="Times New Roman" w:hAnsi="Times New Roman" w:cs="Times New Roman"/>
      <w:sz w:val="16"/>
      <w:lang w:eastAsia="en-US"/>
    </w:rPr>
  </w:style>
  <w:style w:type="paragraph" w:styleId="Title">
    <w:name w:val="Title"/>
    <w:basedOn w:val="HeadingBase"/>
    <w:link w:val="TitleChar"/>
    <w:qFormat/>
    <w:rsid w:val="00E77E99"/>
    <w:pPr>
      <w:spacing w:before="5040"/>
      <w:jc w:val="center"/>
    </w:pPr>
    <w:rPr>
      <w:sz w:val="48"/>
      <w:szCs w:val="72"/>
      <w:lang w:val="en-US"/>
    </w:rPr>
  </w:style>
  <w:style w:type="character" w:customStyle="1" w:styleId="TitleChar">
    <w:name w:val="Title Char"/>
    <w:basedOn w:val="DefaultParagraphFont"/>
    <w:link w:val="Title"/>
    <w:rsid w:val="00E77E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E99"/>
    <w:pPr>
      <w:tabs>
        <w:tab w:val="left" w:pos="3600"/>
        <w:tab w:val="left" w:pos="3958"/>
      </w:tabs>
    </w:pPr>
  </w:style>
  <w:style w:type="paragraph" w:styleId="List">
    <w:name w:val="List"/>
    <w:basedOn w:val="BodyText"/>
    <w:next w:val="BodyText"/>
    <w:rsid w:val="00E77E99"/>
    <w:pPr>
      <w:tabs>
        <w:tab w:val="left" w:pos="340"/>
      </w:tabs>
      <w:spacing w:before="60" w:after="60"/>
      <w:ind w:left="340" w:hanging="340"/>
    </w:pPr>
  </w:style>
  <w:style w:type="paragraph" w:customStyle="1" w:styleId="Note">
    <w:name w:val="Note"/>
    <w:basedOn w:val="BodyText"/>
    <w:rsid w:val="00E77E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E99"/>
    <w:pPr>
      <w:framePr w:wrap="auto" w:hAnchor="text" w:y="6049"/>
    </w:pPr>
    <w:rPr>
      <w:color w:val="000000"/>
      <w:sz w:val="40"/>
    </w:rPr>
  </w:style>
  <w:style w:type="paragraph" w:customStyle="1" w:styleId="TOCTitle">
    <w:name w:val="TOCTitle"/>
    <w:basedOn w:val="Heading1"/>
    <w:rsid w:val="00E77E99"/>
    <w:pPr>
      <w:spacing w:after="240"/>
      <w:jc w:val="center"/>
      <w:outlineLvl w:val="9"/>
    </w:pPr>
    <w:rPr>
      <w:caps/>
    </w:rPr>
  </w:style>
  <w:style w:type="paragraph" w:customStyle="1" w:styleId="Version">
    <w:name w:val="Version"/>
    <w:rsid w:val="00E77E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E99"/>
    <w:pPr>
      <w:keepNext w:val="0"/>
      <w:tabs>
        <w:tab w:val="right" w:pos="4176"/>
      </w:tabs>
      <w:ind w:left="198" w:hanging="198"/>
    </w:pPr>
    <w:rPr>
      <w:rFonts w:ascii="Garamond" w:hAnsi="Garamond"/>
    </w:rPr>
  </w:style>
  <w:style w:type="paragraph" w:styleId="IndexHeading">
    <w:name w:val="index heading"/>
    <w:basedOn w:val="Normal"/>
    <w:next w:val="Index1"/>
    <w:semiHidden/>
    <w:rsid w:val="00E77E99"/>
    <w:pPr>
      <w:spacing w:before="120" w:after="120"/>
    </w:pPr>
    <w:rPr>
      <w:rFonts w:ascii="Arial" w:hAnsi="Arial"/>
      <w:b/>
      <w:color w:val="918585"/>
      <w:sz w:val="24"/>
    </w:rPr>
  </w:style>
  <w:style w:type="paragraph" w:styleId="Header">
    <w:name w:val="header"/>
    <w:basedOn w:val="Normal"/>
    <w:link w:val="HeaderChar"/>
    <w:rsid w:val="00E77E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E99"/>
    <w:rPr>
      <w:rFonts w:ascii="Times New Roman" w:eastAsia="Times New Roman" w:hAnsi="Times New Roman" w:cs="Times New Roman"/>
      <w:sz w:val="16"/>
      <w:szCs w:val="20"/>
      <w:lang w:val="en-GB" w:eastAsia="en-US"/>
    </w:rPr>
  </w:style>
  <w:style w:type="paragraph" w:customStyle="1" w:styleId="Chapter">
    <w:name w:val="Chapter"/>
    <w:basedOn w:val="Normal"/>
    <w:rsid w:val="00E77E99"/>
    <w:pPr>
      <w:spacing w:before="240"/>
    </w:pPr>
    <w:rPr>
      <w:rFonts w:ascii="Times New Roman" w:hAnsi="Times New Roman"/>
      <w:smallCaps/>
      <w:spacing w:val="80"/>
      <w:sz w:val="28"/>
    </w:rPr>
  </w:style>
  <w:style w:type="paragraph" w:customStyle="1" w:styleId="InChapter">
    <w:name w:val="InChapter"/>
    <w:basedOn w:val="Heading3"/>
    <w:rsid w:val="00E77E99"/>
    <w:pPr>
      <w:spacing w:after="240"/>
      <w:outlineLvl w:val="9"/>
    </w:pPr>
    <w:rPr>
      <w:noProof/>
    </w:rPr>
  </w:style>
  <w:style w:type="paragraph" w:styleId="Index2">
    <w:name w:val="index 2"/>
    <w:basedOn w:val="Normal"/>
    <w:next w:val="Normal"/>
    <w:semiHidden/>
    <w:rsid w:val="00E77E99"/>
    <w:pPr>
      <w:tabs>
        <w:tab w:val="right" w:pos="4176"/>
      </w:tabs>
      <w:ind w:left="568" w:hanging="284"/>
    </w:pPr>
    <w:rPr>
      <w:rFonts w:ascii="Garamond" w:hAnsi="Garamond"/>
    </w:rPr>
  </w:style>
  <w:style w:type="paragraph" w:customStyle="1" w:styleId="Byline">
    <w:name w:val="Byline"/>
    <w:rsid w:val="00E77E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E99"/>
    <w:pPr>
      <w:tabs>
        <w:tab w:val="clear" w:pos="3600"/>
        <w:tab w:val="clear" w:pos="3958"/>
      </w:tabs>
      <w:jc w:val="right"/>
    </w:pPr>
  </w:style>
  <w:style w:type="paragraph" w:styleId="Caption">
    <w:name w:val="caption"/>
    <w:basedOn w:val="BodyText"/>
    <w:next w:val="Normal"/>
    <w:qFormat/>
    <w:rsid w:val="00E77E99"/>
    <w:pPr>
      <w:framePr w:w="2268" w:hSpace="181" w:vSpace="181" w:wrap="around" w:vAnchor="text" w:hAnchor="page" w:x="1135" w:y="285" w:anchorLock="1"/>
    </w:pPr>
    <w:rPr>
      <w:i/>
    </w:rPr>
  </w:style>
  <w:style w:type="paragraph" w:customStyle="1" w:styleId="MiniTOCTitle">
    <w:name w:val="MiniTOCTitle"/>
    <w:basedOn w:val="Heading4"/>
    <w:rsid w:val="00E77E99"/>
    <w:pPr>
      <w:spacing w:before="240"/>
      <w:outlineLvl w:val="9"/>
    </w:pPr>
    <w:rPr>
      <w:noProof/>
      <w:sz w:val="24"/>
    </w:rPr>
  </w:style>
  <w:style w:type="paragraph" w:customStyle="1" w:styleId="MiniTOCItem">
    <w:name w:val="MiniTOCItem"/>
    <w:basedOn w:val="ListBullet"/>
    <w:rsid w:val="00E77E99"/>
    <w:pPr>
      <w:numPr>
        <w:numId w:val="0"/>
      </w:numPr>
      <w:tabs>
        <w:tab w:val="right" w:leader="dot" w:pos="6521"/>
      </w:tabs>
      <w:spacing w:before="0" w:after="0"/>
    </w:pPr>
  </w:style>
  <w:style w:type="paragraph" w:customStyle="1" w:styleId="TOFTitle">
    <w:name w:val="TOFTitle"/>
    <w:basedOn w:val="TOCTitle"/>
    <w:rsid w:val="00E77E99"/>
  </w:style>
  <w:style w:type="paragraph" w:styleId="TableofFigures">
    <w:name w:val="table of figures"/>
    <w:basedOn w:val="Normal"/>
    <w:next w:val="Normal"/>
    <w:semiHidden/>
    <w:rsid w:val="00E77E99"/>
    <w:pPr>
      <w:tabs>
        <w:tab w:val="right" w:leader="dot" w:pos="9072"/>
      </w:tabs>
      <w:ind w:left="970" w:hanging="403"/>
    </w:pPr>
    <w:rPr>
      <w:rFonts w:ascii="Times New Roman" w:hAnsi="Times New Roman"/>
      <w:b/>
    </w:rPr>
  </w:style>
  <w:style w:type="paragraph" w:styleId="ListNumber">
    <w:name w:val="List Number"/>
    <w:basedOn w:val="List"/>
    <w:rsid w:val="00E77E99"/>
    <w:pPr>
      <w:numPr>
        <w:numId w:val="15"/>
      </w:numPr>
      <w:tabs>
        <w:tab w:val="clear" w:pos="340"/>
      </w:tabs>
    </w:pPr>
  </w:style>
  <w:style w:type="character" w:customStyle="1" w:styleId="WingdingSymbols">
    <w:name w:val="Wingding Symbols"/>
    <w:rsid w:val="00E77E99"/>
    <w:rPr>
      <w:rFonts w:ascii="Wingdings" w:hAnsi="Wingdings"/>
    </w:rPr>
  </w:style>
  <w:style w:type="paragraph" w:customStyle="1" w:styleId="TableHeading">
    <w:name w:val="Table Heading"/>
    <w:basedOn w:val="HeadingBase"/>
    <w:rsid w:val="00E77E99"/>
    <w:pPr>
      <w:keepLines/>
      <w:pBdr>
        <w:bottom w:val="single" w:sz="6" w:space="1" w:color="918585"/>
      </w:pBdr>
      <w:spacing w:before="240"/>
    </w:pPr>
  </w:style>
  <w:style w:type="character" w:customStyle="1" w:styleId="HotSpot">
    <w:name w:val="HotSpot"/>
    <w:rsid w:val="00E77E99"/>
    <w:rPr>
      <w:color w:val="0033CC"/>
      <w:u w:val="none"/>
    </w:rPr>
  </w:style>
  <w:style w:type="paragraph" w:customStyle="1" w:styleId="BodyTextRight">
    <w:name w:val="Body Text Right"/>
    <w:basedOn w:val="BodyText"/>
    <w:rsid w:val="00E77E99"/>
    <w:pPr>
      <w:spacing w:before="0" w:after="0"/>
      <w:jc w:val="right"/>
    </w:pPr>
  </w:style>
  <w:style w:type="paragraph" w:styleId="Index3">
    <w:name w:val="index 3"/>
    <w:basedOn w:val="ListNumber2"/>
    <w:next w:val="Normal"/>
    <w:semiHidden/>
    <w:rsid w:val="00E77E99"/>
    <w:pPr>
      <w:numPr>
        <w:numId w:val="0"/>
      </w:numPr>
      <w:tabs>
        <w:tab w:val="right" w:leader="dot" w:pos="4176"/>
      </w:tabs>
    </w:pPr>
  </w:style>
  <w:style w:type="paragraph" w:styleId="ListNumber2">
    <w:name w:val="List Number 2"/>
    <w:basedOn w:val="List2"/>
    <w:rsid w:val="00E77E99"/>
    <w:pPr>
      <w:numPr>
        <w:numId w:val="10"/>
      </w:numPr>
      <w:tabs>
        <w:tab w:val="clear" w:pos="1060"/>
      </w:tabs>
    </w:pPr>
  </w:style>
  <w:style w:type="paragraph" w:customStyle="1" w:styleId="MarginNote">
    <w:name w:val="Margin Note"/>
    <w:basedOn w:val="BodyText"/>
    <w:rsid w:val="00E77E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E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E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E99"/>
    <w:rPr>
      <w:sz w:val="32"/>
    </w:rPr>
  </w:style>
  <w:style w:type="paragraph" w:customStyle="1" w:styleId="HeadingProcedure">
    <w:name w:val="Heading Procedure"/>
    <w:basedOn w:val="HeadingBase"/>
    <w:next w:val="Normal"/>
    <w:rsid w:val="00E77E99"/>
    <w:pPr>
      <w:tabs>
        <w:tab w:val="left" w:pos="0"/>
      </w:tabs>
      <w:spacing w:before="120" w:after="60"/>
    </w:pPr>
    <w:rPr>
      <w:i/>
      <w:color w:val="918585"/>
      <w:sz w:val="22"/>
    </w:rPr>
  </w:style>
  <w:style w:type="paragraph" w:customStyle="1" w:styleId="TableBodyText">
    <w:name w:val="Table Body Text"/>
    <w:basedOn w:val="BodyText"/>
    <w:rsid w:val="00E77E99"/>
    <w:pPr>
      <w:spacing w:before="60" w:after="60"/>
    </w:pPr>
  </w:style>
  <w:style w:type="paragraph" w:styleId="ListContinue">
    <w:name w:val="List Continue"/>
    <w:basedOn w:val="List"/>
    <w:rsid w:val="00E77E99"/>
    <w:pPr>
      <w:ind w:firstLine="0"/>
    </w:pPr>
  </w:style>
  <w:style w:type="paragraph" w:customStyle="1" w:styleId="ListNote">
    <w:name w:val="List Note"/>
    <w:basedOn w:val="List"/>
    <w:rsid w:val="00E77E99"/>
    <w:pPr>
      <w:pBdr>
        <w:top w:val="single" w:sz="6" w:space="2" w:color="918585"/>
        <w:bottom w:val="single" w:sz="6" w:space="2" w:color="918585"/>
      </w:pBdr>
      <w:tabs>
        <w:tab w:val="left" w:pos="1021"/>
      </w:tabs>
      <w:ind w:firstLine="0"/>
    </w:pPr>
  </w:style>
  <w:style w:type="paragraph" w:customStyle="1" w:styleId="Warning">
    <w:name w:val="Warning"/>
    <w:basedOn w:val="BodyText"/>
    <w:rsid w:val="00E77E99"/>
    <w:pPr>
      <w:shd w:val="clear" w:color="auto" w:fill="D9D9D9"/>
      <w:tabs>
        <w:tab w:val="left" w:pos="992"/>
      </w:tabs>
      <w:ind w:left="119" w:right="119"/>
    </w:pPr>
    <w:rPr>
      <w:sz w:val="20"/>
    </w:rPr>
  </w:style>
  <w:style w:type="paragraph" w:customStyle="1" w:styleId="MarginIcons">
    <w:name w:val="Margin Icons"/>
    <w:basedOn w:val="BodyText"/>
    <w:rsid w:val="00E77E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E99"/>
    <w:rPr>
      <w:rFonts w:ascii="Courier New" w:hAnsi="Courier New"/>
    </w:rPr>
  </w:style>
  <w:style w:type="paragraph" w:customStyle="1" w:styleId="NoteBullet">
    <w:name w:val="Note Bullet"/>
    <w:basedOn w:val="Note"/>
    <w:rsid w:val="00E77E99"/>
    <w:pPr>
      <w:tabs>
        <w:tab w:val="clear" w:pos="680"/>
      </w:tabs>
      <w:spacing w:before="60" w:after="60"/>
    </w:pPr>
  </w:style>
  <w:style w:type="paragraph" w:customStyle="1" w:styleId="SubHeading2">
    <w:name w:val="SubHeading2"/>
    <w:basedOn w:val="HeadingBase"/>
    <w:rsid w:val="00E77E99"/>
    <w:pPr>
      <w:spacing w:before="240" w:after="60"/>
    </w:pPr>
    <w:rPr>
      <w:sz w:val="20"/>
    </w:rPr>
  </w:style>
  <w:style w:type="paragraph" w:customStyle="1" w:styleId="SubHeading1">
    <w:name w:val="SubHeading1"/>
    <w:basedOn w:val="HeadingBase"/>
    <w:rsid w:val="00E77E99"/>
    <w:pPr>
      <w:spacing w:before="240" w:after="60"/>
    </w:pPr>
    <w:rPr>
      <w:color w:val="918585"/>
      <w:sz w:val="22"/>
    </w:rPr>
  </w:style>
  <w:style w:type="paragraph" w:customStyle="1" w:styleId="SideHeading">
    <w:name w:val="Side Heading"/>
    <w:basedOn w:val="HeadingBase"/>
    <w:rsid w:val="00E77E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E99"/>
    <w:pPr>
      <w:tabs>
        <w:tab w:val="num" w:pos="360"/>
      </w:tabs>
    </w:pPr>
  </w:style>
  <w:style w:type="paragraph" w:styleId="PlainText">
    <w:name w:val="Plain Text"/>
    <w:basedOn w:val="Normal"/>
    <w:link w:val="PlainTextChar"/>
    <w:rsid w:val="00E77E99"/>
    <w:rPr>
      <w:sz w:val="20"/>
    </w:rPr>
  </w:style>
  <w:style w:type="character" w:customStyle="1" w:styleId="PlainTextChar">
    <w:name w:val="Plain Text Char"/>
    <w:basedOn w:val="DefaultParagraphFont"/>
    <w:link w:val="PlainText"/>
    <w:rsid w:val="00E77E99"/>
    <w:rPr>
      <w:rFonts w:ascii="Courier New" w:eastAsia="Times New Roman" w:hAnsi="Courier New" w:cs="Times New Roman"/>
      <w:sz w:val="20"/>
      <w:szCs w:val="20"/>
      <w:lang w:eastAsia="en-US"/>
    </w:rPr>
  </w:style>
  <w:style w:type="character" w:customStyle="1" w:styleId="MenuOption">
    <w:name w:val="Menu Option"/>
    <w:basedOn w:val="DefaultParagraphFont"/>
    <w:rsid w:val="00E77E99"/>
    <w:rPr>
      <w:b/>
      <w:smallCaps/>
    </w:rPr>
  </w:style>
  <w:style w:type="paragraph" w:customStyle="1" w:styleId="TableListNumber">
    <w:name w:val="Table List Number"/>
    <w:basedOn w:val="ListNumber"/>
    <w:rsid w:val="00E77E99"/>
    <w:pPr>
      <w:numPr>
        <w:numId w:val="0"/>
      </w:numPr>
    </w:pPr>
  </w:style>
  <w:style w:type="paragraph" w:styleId="TOC4">
    <w:name w:val="toc 4"/>
    <w:basedOn w:val="TOCBase"/>
    <w:next w:val="Normal"/>
    <w:semiHidden/>
    <w:rsid w:val="00E77E99"/>
    <w:pPr>
      <w:tabs>
        <w:tab w:val="right" w:leader="dot" w:pos="9071"/>
      </w:tabs>
      <w:ind w:left="1701"/>
    </w:pPr>
  </w:style>
  <w:style w:type="paragraph" w:customStyle="1" w:styleId="ListAlpha">
    <w:name w:val="List Alpha"/>
    <w:basedOn w:val="List"/>
    <w:rsid w:val="00E77E99"/>
    <w:pPr>
      <w:numPr>
        <w:numId w:val="9"/>
      </w:numPr>
    </w:pPr>
  </w:style>
  <w:style w:type="paragraph" w:customStyle="1" w:styleId="ListAlpha2">
    <w:name w:val="List Alpha 2"/>
    <w:basedOn w:val="List2"/>
    <w:rsid w:val="00E77E99"/>
    <w:pPr>
      <w:numPr>
        <w:numId w:val="8"/>
      </w:numPr>
    </w:pPr>
  </w:style>
  <w:style w:type="paragraph" w:styleId="List2">
    <w:name w:val="List 2"/>
    <w:basedOn w:val="BodyText"/>
    <w:rsid w:val="00E77E99"/>
    <w:pPr>
      <w:tabs>
        <w:tab w:val="left" w:pos="680"/>
      </w:tabs>
      <w:spacing w:before="60" w:after="60"/>
      <w:ind w:left="680" w:hanging="340"/>
    </w:pPr>
  </w:style>
  <w:style w:type="paragraph" w:styleId="List3">
    <w:name w:val="List 3"/>
    <w:basedOn w:val="BodyText"/>
    <w:rsid w:val="00E77E99"/>
    <w:pPr>
      <w:tabs>
        <w:tab w:val="left" w:pos="1021"/>
      </w:tabs>
      <w:spacing w:before="60" w:after="60"/>
      <w:ind w:left="1020" w:hanging="340"/>
    </w:pPr>
  </w:style>
  <w:style w:type="paragraph" w:styleId="List4">
    <w:name w:val="List 4"/>
    <w:basedOn w:val="BodyText"/>
    <w:rsid w:val="00E77E99"/>
    <w:pPr>
      <w:tabs>
        <w:tab w:val="left" w:pos="1361"/>
      </w:tabs>
      <w:spacing w:before="60" w:after="60"/>
      <w:ind w:left="1361" w:hanging="340"/>
    </w:pPr>
  </w:style>
  <w:style w:type="paragraph" w:styleId="List5">
    <w:name w:val="List 5"/>
    <w:basedOn w:val="BodyText"/>
    <w:rsid w:val="00E77E99"/>
    <w:pPr>
      <w:tabs>
        <w:tab w:val="left" w:pos="1701"/>
      </w:tabs>
      <w:spacing w:before="60" w:after="60"/>
      <w:ind w:left="1701" w:hanging="340"/>
    </w:pPr>
  </w:style>
  <w:style w:type="paragraph" w:styleId="ListBullet3">
    <w:name w:val="List Bullet 3"/>
    <w:basedOn w:val="List3"/>
    <w:rsid w:val="00E77E99"/>
    <w:pPr>
      <w:numPr>
        <w:numId w:val="14"/>
      </w:numPr>
      <w:tabs>
        <w:tab w:val="clear" w:pos="1021"/>
      </w:tabs>
      <w:ind w:left="1037" w:hanging="357"/>
    </w:pPr>
  </w:style>
  <w:style w:type="paragraph" w:styleId="ListBullet4">
    <w:name w:val="List Bullet 4"/>
    <w:basedOn w:val="List4"/>
    <w:rsid w:val="00E77E99"/>
    <w:pPr>
      <w:numPr>
        <w:numId w:val="3"/>
      </w:numPr>
      <w:tabs>
        <w:tab w:val="clear" w:pos="1361"/>
      </w:tabs>
    </w:pPr>
  </w:style>
  <w:style w:type="paragraph" w:styleId="ListBullet5">
    <w:name w:val="List Bullet 5"/>
    <w:basedOn w:val="List5"/>
    <w:rsid w:val="00E77E99"/>
    <w:pPr>
      <w:numPr>
        <w:numId w:val="4"/>
      </w:numPr>
    </w:pPr>
  </w:style>
  <w:style w:type="paragraph" w:styleId="ListContinue2">
    <w:name w:val="List Continue 2"/>
    <w:basedOn w:val="List2"/>
    <w:rsid w:val="00E77E99"/>
    <w:pPr>
      <w:ind w:firstLine="0"/>
    </w:pPr>
  </w:style>
  <w:style w:type="paragraph" w:styleId="ListContinue3">
    <w:name w:val="List Continue 3"/>
    <w:basedOn w:val="List3"/>
    <w:rsid w:val="00E77E99"/>
    <w:pPr>
      <w:ind w:left="1021" w:firstLine="0"/>
    </w:pPr>
  </w:style>
  <w:style w:type="paragraph" w:styleId="ListContinue4">
    <w:name w:val="List Continue 4"/>
    <w:basedOn w:val="List4"/>
    <w:rsid w:val="00E77E99"/>
    <w:pPr>
      <w:ind w:firstLine="0"/>
    </w:pPr>
  </w:style>
  <w:style w:type="paragraph" w:styleId="ListContinue5">
    <w:name w:val="List Continue 5"/>
    <w:basedOn w:val="List5"/>
    <w:rsid w:val="00E77E99"/>
    <w:pPr>
      <w:ind w:firstLine="0"/>
    </w:pPr>
  </w:style>
  <w:style w:type="paragraph" w:styleId="ListNumber3">
    <w:name w:val="List Number 3"/>
    <w:basedOn w:val="List3"/>
    <w:rsid w:val="00E77E99"/>
    <w:pPr>
      <w:numPr>
        <w:numId w:val="5"/>
      </w:numPr>
    </w:pPr>
  </w:style>
  <w:style w:type="paragraph" w:styleId="ListNumber4">
    <w:name w:val="List Number 4"/>
    <w:basedOn w:val="List4"/>
    <w:rsid w:val="00E77E99"/>
    <w:pPr>
      <w:numPr>
        <w:numId w:val="6"/>
      </w:numPr>
    </w:pPr>
  </w:style>
  <w:style w:type="paragraph" w:styleId="ListNumber5">
    <w:name w:val="List Number 5"/>
    <w:basedOn w:val="List5"/>
    <w:rsid w:val="00E77E99"/>
    <w:pPr>
      <w:numPr>
        <w:numId w:val="7"/>
      </w:numPr>
    </w:pPr>
  </w:style>
  <w:style w:type="paragraph" w:styleId="BlockText">
    <w:name w:val="Block Text"/>
    <w:basedOn w:val="Normal"/>
    <w:rsid w:val="00E77E99"/>
    <w:pPr>
      <w:spacing w:after="120"/>
      <w:ind w:left="1440" w:right="1440"/>
    </w:pPr>
  </w:style>
  <w:style w:type="character" w:customStyle="1" w:styleId="Subscript">
    <w:name w:val="Subscript"/>
    <w:basedOn w:val="DefaultParagraphFont"/>
    <w:rsid w:val="00E77E99"/>
    <w:rPr>
      <w:sz w:val="16"/>
      <w:vertAlign w:val="subscript"/>
    </w:rPr>
  </w:style>
  <w:style w:type="character" w:customStyle="1" w:styleId="Superscript">
    <w:name w:val="Superscript"/>
    <w:basedOn w:val="DefaultParagraphFont"/>
    <w:rsid w:val="00E77E99"/>
    <w:rPr>
      <w:sz w:val="16"/>
      <w:vertAlign w:val="superscript"/>
    </w:rPr>
  </w:style>
  <w:style w:type="character" w:customStyle="1" w:styleId="Symbols">
    <w:name w:val="Symbols"/>
    <w:basedOn w:val="DefaultParagraphFont"/>
    <w:rsid w:val="00E77E99"/>
    <w:rPr>
      <w:rFonts w:ascii="Symbol" w:hAnsi="Symbol"/>
    </w:rPr>
  </w:style>
  <w:style w:type="character" w:customStyle="1" w:styleId="MenuOptions">
    <w:name w:val="Menu Options"/>
    <w:basedOn w:val="DefaultParagraphFont"/>
    <w:rsid w:val="00E77E99"/>
    <w:rPr>
      <w:rFonts w:ascii="Arial Narrow" w:hAnsi="Arial Narrow"/>
      <w:smallCaps/>
    </w:rPr>
  </w:style>
  <w:style w:type="character" w:customStyle="1" w:styleId="Buttons">
    <w:name w:val="Buttons"/>
    <w:basedOn w:val="DefaultParagraphFont"/>
    <w:rsid w:val="00E77E99"/>
    <w:rPr>
      <w:b/>
    </w:rPr>
  </w:style>
  <w:style w:type="character" w:customStyle="1" w:styleId="Underlined">
    <w:name w:val="Underlined"/>
    <w:basedOn w:val="DefaultParagraphFont"/>
    <w:rsid w:val="00E77E99"/>
    <w:rPr>
      <w:u w:val="single"/>
    </w:rPr>
  </w:style>
  <w:style w:type="paragraph" w:customStyle="1" w:styleId="TableBodyTextRight">
    <w:name w:val="Table Body Text Right"/>
    <w:basedOn w:val="TableBodyText"/>
    <w:rsid w:val="00E77E99"/>
    <w:pPr>
      <w:widowControl w:val="0"/>
      <w:autoSpaceDE w:val="0"/>
      <w:autoSpaceDN w:val="0"/>
      <w:adjustRightInd w:val="0"/>
      <w:jc w:val="right"/>
    </w:pPr>
    <w:rPr>
      <w:rFonts w:cs="Arial"/>
      <w:szCs w:val="18"/>
    </w:rPr>
  </w:style>
  <w:style w:type="paragraph" w:customStyle="1" w:styleId="CopyrightText">
    <w:name w:val="Copyright Text"/>
    <w:basedOn w:val="BodyText"/>
    <w:rsid w:val="00E77E99"/>
    <w:rPr>
      <w:sz w:val="18"/>
    </w:rPr>
  </w:style>
  <w:style w:type="paragraph" w:customStyle="1" w:styleId="BodySmallRight">
    <w:name w:val="Body Small Right"/>
    <w:basedOn w:val="BodyTextRight"/>
    <w:rsid w:val="00E77E99"/>
    <w:rPr>
      <w:sz w:val="18"/>
      <w:szCs w:val="18"/>
    </w:rPr>
  </w:style>
  <w:style w:type="paragraph" w:customStyle="1" w:styleId="MarginEdition">
    <w:name w:val="Margin Edition"/>
    <w:basedOn w:val="MarginNote"/>
    <w:rsid w:val="00E77E99"/>
    <w:pPr>
      <w:spacing w:before="0" w:after="0"/>
    </w:pPr>
    <w:rPr>
      <w:rFonts w:ascii="Times New Roman" w:hAnsi="Times New Roman"/>
      <w:color w:val="999999"/>
    </w:rPr>
  </w:style>
  <w:style w:type="paragraph" w:customStyle="1" w:styleId="Spacer">
    <w:name w:val="Spacer"/>
    <w:basedOn w:val="Normal"/>
    <w:rsid w:val="00E77E99"/>
    <w:rPr>
      <w:sz w:val="2"/>
      <w:szCs w:val="2"/>
    </w:rPr>
  </w:style>
  <w:style w:type="character" w:customStyle="1" w:styleId="Small">
    <w:name w:val="Small"/>
    <w:basedOn w:val="DefaultParagraphFont"/>
    <w:rsid w:val="00E77E99"/>
    <w:rPr>
      <w:sz w:val="16"/>
    </w:rPr>
  </w:style>
  <w:style w:type="paragraph" w:customStyle="1" w:styleId="WideTable">
    <w:name w:val="Wide Table"/>
    <w:basedOn w:val="Normal"/>
    <w:rsid w:val="00E77E99"/>
    <w:pPr>
      <w:ind w:left="-1418"/>
    </w:pPr>
    <w:rPr>
      <w:sz w:val="2"/>
      <w:szCs w:val="2"/>
    </w:rPr>
  </w:style>
  <w:style w:type="character" w:styleId="PageNumber">
    <w:name w:val="page number"/>
    <w:basedOn w:val="DefaultParagraphFont"/>
    <w:rsid w:val="00E77E99"/>
  </w:style>
  <w:style w:type="paragraph" w:styleId="Quote">
    <w:name w:val="Quote"/>
    <w:basedOn w:val="Heading1"/>
    <w:link w:val="QuoteChar"/>
    <w:qFormat/>
    <w:rsid w:val="00E77E99"/>
    <w:rPr>
      <w:b w:val="0"/>
      <w:sz w:val="72"/>
      <w:szCs w:val="72"/>
      <w:lang w:val="en-NZ"/>
    </w:rPr>
  </w:style>
  <w:style w:type="character" w:customStyle="1" w:styleId="QuoteChar">
    <w:name w:val="Quote Char"/>
    <w:basedOn w:val="DefaultParagraphFont"/>
    <w:link w:val="Quote"/>
    <w:rsid w:val="00E77E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E99"/>
    <w:pPr>
      <w:pageBreakBefore/>
    </w:pPr>
  </w:style>
  <w:style w:type="paragraph" w:customStyle="1" w:styleId="Border">
    <w:name w:val="Border"/>
    <w:basedOn w:val="Normal"/>
    <w:qFormat/>
    <w:rsid w:val="00E77E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E99"/>
    <w:rPr>
      <w:b/>
      <w:bCs/>
      <w:i/>
      <w:iCs/>
      <w:color w:val="auto"/>
    </w:rPr>
  </w:style>
  <w:style w:type="paragraph" w:styleId="IntenseQuote">
    <w:name w:val="Intense Quote"/>
    <w:basedOn w:val="Normal"/>
    <w:next w:val="Normal"/>
    <w:link w:val="IntenseQuoteChar"/>
    <w:uiPriority w:val="30"/>
    <w:qFormat/>
    <w:rsid w:val="00E77E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E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E99"/>
    <w:rPr>
      <w:smallCaps/>
      <w:color w:val="auto"/>
      <w:u w:val="single"/>
    </w:rPr>
  </w:style>
  <w:style w:type="character" w:styleId="IntenseReference">
    <w:name w:val="Intense Reference"/>
    <w:basedOn w:val="DefaultParagraphFont"/>
    <w:uiPriority w:val="32"/>
    <w:qFormat/>
    <w:rsid w:val="00E77E99"/>
    <w:rPr>
      <w:b/>
      <w:bCs/>
      <w:smallCaps/>
      <w:color w:val="auto"/>
      <w:spacing w:val="5"/>
      <w:u w:val="single"/>
    </w:rPr>
  </w:style>
  <w:style w:type="paragraph" w:customStyle="1" w:styleId="2ColumnHeading">
    <w:name w:val="2Column Heading"/>
    <w:basedOn w:val="BodyText"/>
    <w:qFormat/>
    <w:rsid w:val="00E77E99"/>
    <w:pPr>
      <w:spacing w:after="60"/>
      <w:ind w:left="-2268"/>
    </w:pPr>
    <w:rPr>
      <w:b/>
    </w:rPr>
  </w:style>
  <w:style w:type="paragraph" w:customStyle="1" w:styleId="Heading1TOC">
    <w:name w:val="Heading1 TOC"/>
    <w:basedOn w:val="Normal"/>
    <w:qFormat/>
    <w:rsid w:val="00E77E99"/>
    <w:pPr>
      <w:spacing w:before="240" w:after="120"/>
    </w:pPr>
    <w:rPr>
      <w:rFonts w:ascii="Times New Roman" w:hAnsi="Times New Roman"/>
      <w:b/>
      <w:sz w:val="32"/>
    </w:rPr>
  </w:style>
  <w:style w:type="paragraph" w:customStyle="1" w:styleId="Heading2TOC">
    <w:name w:val="Heading2 TOC"/>
    <w:basedOn w:val="Normal"/>
    <w:qFormat/>
    <w:rsid w:val="00E77E99"/>
    <w:pPr>
      <w:spacing w:before="240" w:after="60"/>
    </w:pPr>
    <w:rPr>
      <w:rFonts w:ascii="Times New Roman" w:hAnsi="Times New Roman"/>
      <w:b/>
      <w:sz w:val="28"/>
    </w:rPr>
  </w:style>
  <w:style w:type="character" w:customStyle="1" w:styleId="Underline">
    <w:name w:val="Underline"/>
    <w:basedOn w:val="DefaultParagraphFont"/>
    <w:qFormat/>
    <w:rsid w:val="00E77E99"/>
    <w:rPr>
      <w:u w:val="single"/>
    </w:rPr>
  </w:style>
  <w:style w:type="character" w:customStyle="1" w:styleId="BoldandItalics">
    <w:name w:val="Bold and Italics"/>
    <w:qFormat/>
    <w:rsid w:val="00E77E99"/>
    <w:rPr>
      <w:b/>
      <w:i/>
      <w:u w:val="none"/>
    </w:rPr>
  </w:style>
  <w:style w:type="paragraph" w:styleId="BalloonText">
    <w:name w:val="Balloon Text"/>
    <w:basedOn w:val="Normal"/>
    <w:link w:val="BalloonTextChar"/>
    <w:rsid w:val="00E77E99"/>
    <w:rPr>
      <w:rFonts w:ascii="Tahoma" w:hAnsi="Tahoma" w:cs="Tahoma"/>
      <w:sz w:val="16"/>
      <w:szCs w:val="16"/>
    </w:rPr>
  </w:style>
  <w:style w:type="character" w:customStyle="1" w:styleId="BalloonTextChar">
    <w:name w:val="Balloon Text Char"/>
    <w:basedOn w:val="DefaultParagraphFont"/>
    <w:link w:val="BalloonText"/>
    <w:rsid w:val="00E77E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E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E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E99"/>
    <w:rPr>
      <w:b/>
      <w:color w:val="660033"/>
      <w:spacing w:val="0"/>
    </w:rPr>
  </w:style>
  <w:style w:type="paragraph" w:customStyle="1" w:styleId="Nameditemlist">
    <w:name w:val="Named item list"/>
    <w:basedOn w:val="BodyText"/>
    <w:qFormat/>
    <w:rsid w:val="00E77E99"/>
    <w:pPr>
      <w:tabs>
        <w:tab w:val="left" w:pos="2835"/>
      </w:tabs>
      <w:ind w:left="2835" w:hanging="2835"/>
    </w:pPr>
  </w:style>
  <w:style w:type="paragraph" w:customStyle="1" w:styleId="BodyTextnopadding">
    <w:name w:val="Body Text no padding"/>
    <w:basedOn w:val="BodyText"/>
    <w:qFormat/>
    <w:rsid w:val="00E77E99"/>
    <w:pPr>
      <w:spacing w:before="0" w:after="0"/>
    </w:pPr>
  </w:style>
  <w:style w:type="paragraph" w:customStyle="1" w:styleId="BodyTextBold">
    <w:name w:val="Body Text Bold"/>
    <w:basedOn w:val="BodyText"/>
    <w:qFormat/>
    <w:rsid w:val="00E77E99"/>
    <w:rPr>
      <w:b/>
    </w:rPr>
  </w:style>
  <w:style w:type="character" w:styleId="Hyperlink">
    <w:name w:val="Hyperlink"/>
    <w:basedOn w:val="DefaultParagraphFont"/>
    <w:uiPriority w:val="99"/>
    <w:unhideWhenUsed/>
    <w:rsid w:val="000F07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952</Words>
  <Characters>5859</Characters>
  <Application>Microsoft Office Word</Application>
  <DocSecurity>0</DocSecurity>
  <Lines>202</Lines>
  <Paragraphs>136</Paragraphs>
  <ScaleCrop>false</ScaleCrop>
  <Company>Author-it Software Corporation Ltd.</Company>
  <LinksUpToDate>false</LinksUpToDate>
  <CharactersWithSpaces>6675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FBPRBK3004 Produce meringue products</dc:title>
  <dc:subject>Approved</dc:subject>
  <dc:creator>Skills Impact</dc:creator>
  <cp:keywords>Release: 1</cp:keywords>
  <dc:description>Review Date: 12 April 2008</dc:description>
  <cp:lastModifiedBy>HSD_TPCMSd.prod</cp:lastModifiedBy>
  <cp:revision>3</cp:revision>
  <dcterms:created xsi:type="dcterms:W3CDTF">2023-01-25T09:21:00Z</dcterms:created>
  <dcterms:modified xsi:type="dcterms:W3CDTF">2023-01-25T09:21:00Z</dcterms:modified>
</cp:coreProperties>
</file>