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561" w:rsidP="00DB3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FBPRBK3003 Produce specialist pastry products</w:t>
      </w:r>
      <w:r>
        <w:fldChar w:fldCharType="end"/>
      </w:r>
    </w:p>
    <w:p w:rsidR="00DB3561" w:rsidP="00DB3561">
      <w:pPr>
        <w:pStyle w:val="Version"/>
        <w:sectPr w:rsidSect="007C0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266" w:rsidP="007C0266">
      <w:pPr>
        <w:pStyle w:val="SuperHeading"/>
      </w:pPr>
      <w:r w:rsidRPr="007C0266">
        <w:t>FBPRBK3003 Produce specialist pastry products</w:t>
      </w:r>
    </w:p>
    <w:p w:rsidR="00000000" w:rsidRPr="007C0266" w:rsidP="007C0266">
      <w:pPr>
        <w:pStyle w:val="Heading1"/>
      </w:pPr>
      <w:bookmarkStart w:id="1" w:name="O_970401"/>
      <w:bookmarkEnd w:id="1"/>
      <w:r w:rsidRPr="007C0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rPr>
                <w:rStyle w:val="SpecialBold"/>
              </w:rPr>
              <w:t>Comments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This version released with FBP Food, Beverage and Pharmaceutical Training Package version 1.0</w:t>
            </w:r>
          </w:p>
        </w:tc>
      </w:tr>
    </w:tbl>
    <w:p w:rsidR="00000000" w:rsidRPr="007C0266" w:rsidP="007C0266">
      <w:pPr>
        <w:pStyle w:val="BodyText"/>
      </w:pPr>
    </w:p>
    <w:p w:rsidR="00000000" w:rsidRPr="007C0266" w:rsidP="007C0266">
      <w:pPr>
        <w:pStyle w:val="AllowPageBreak"/>
      </w:pPr>
    </w:p>
    <w:p w:rsidR="00000000" w:rsidRPr="007C0266" w:rsidP="007C0266">
      <w:pPr>
        <w:pStyle w:val="Heading1"/>
      </w:pPr>
      <w:bookmarkStart w:id="2" w:name="O_970402"/>
      <w:bookmarkEnd w:id="2"/>
      <w:r w:rsidRPr="007C0266">
        <w:t>Application</w:t>
      </w:r>
    </w:p>
    <w:p w:rsidR="00000000" w:rsidRPr="007C0266" w:rsidP="00DB3561">
      <w:pPr>
        <w:pStyle w:val="BodyText"/>
      </w:pPr>
      <w:r w:rsidRPr="007C0266">
        <w:t>This unit of competency describes the skills and knowledge required to pro</w:t>
      </w:r>
      <w:r w:rsidRPr="007C0266">
        <w:t>duce specialist pastry products using butter in a commercial baking environment.</w:t>
      </w:r>
    </w:p>
    <w:p w:rsidR="00000000" w:rsidRPr="007C0266" w:rsidP="00DB3561">
      <w:pPr>
        <w:pStyle w:val="BodyText"/>
      </w:pPr>
      <w:r w:rsidRPr="007C0266">
        <w:t>This unit applies to individuals who apply a broad range of knowledge and skills with responsibility for their own work. This includes applying and communicating known solutio</w:t>
      </w:r>
      <w:r w:rsidRPr="007C0266">
        <w:t>ns to predictable problems.</w:t>
      </w:r>
    </w:p>
    <w:p w:rsidR="00000000" w:rsidRPr="007C0266" w:rsidP="00DB3561">
      <w:pPr>
        <w:pStyle w:val="BodyText"/>
      </w:pPr>
      <w:r w:rsidRPr="007C0266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7C0266" w:rsidP="00DB3561">
      <w:pPr>
        <w:pStyle w:val="BodyText"/>
      </w:pPr>
      <w:r w:rsidRPr="007C0266">
        <w:t>No occupational licensing, le</w:t>
      </w:r>
      <w:r w:rsidRPr="007C0266">
        <w:t>gislative or certification requirements apply to this unit at the time of publication.</w:t>
      </w:r>
    </w:p>
    <w:p w:rsidR="00000000" w:rsidRPr="007C0266" w:rsidP="007C0266">
      <w:pPr>
        <w:pStyle w:val="Heading1"/>
      </w:pPr>
      <w:bookmarkStart w:id="3" w:name="O_970403"/>
      <w:bookmarkEnd w:id="3"/>
      <w:r w:rsidRPr="007C0266">
        <w:t>Pre-requisite Unit</w:t>
      </w:r>
    </w:p>
    <w:p w:rsidR="00000000" w:rsidRPr="007C0266" w:rsidP="00DB3561">
      <w:pPr>
        <w:pStyle w:val="BodyText"/>
      </w:pPr>
      <w:r w:rsidRPr="007C0266">
        <w:t>Nil</w:t>
      </w:r>
    </w:p>
    <w:p w:rsidR="00000000" w:rsidRPr="007C0266" w:rsidP="007C0266">
      <w:pPr>
        <w:pStyle w:val="Heading1"/>
      </w:pPr>
      <w:bookmarkStart w:id="4" w:name="O_970405"/>
      <w:bookmarkEnd w:id="4"/>
      <w:r w:rsidRPr="007C0266">
        <w:t>Unit Sector</w:t>
      </w:r>
    </w:p>
    <w:p w:rsidR="00000000" w:rsidRPr="007C0266" w:rsidP="00DB3561">
      <w:pPr>
        <w:pStyle w:val="BodyText"/>
      </w:pPr>
      <w:r w:rsidRPr="007C0266">
        <w:t>Retail baking (RBK)</w:t>
      </w:r>
    </w:p>
    <w:p w:rsidR="00000000" w:rsidRPr="007C0266" w:rsidP="007C0266">
      <w:pPr>
        <w:pStyle w:val="Heading1"/>
      </w:pPr>
      <w:bookmarkStart w:id="5" w:name="O_970406"/>
      <w:bookmarkEnd w:id="5"/>
      <w:r w:rsidRPr="007C02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rPr>
                <w:rStyle w:val="SpecialBold"/>
              </w:rPr>
              <w:t>Performance Criteria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1.1 Confirm product types and volumes to schedule production</w:t>
            </w:r>
          </w:p>
          <w:p w:rsidR="00000000" w:rsidRPr="007C0266" w:rsidP="007C0266">
            <w:pPr>
              <w:pStyle w:val="BodyText"/>
            </w:pPr>
            <w:r w:rsidRPr="007C0266">
              <w:t>1.2 Calculate yield and adjust rec</w:t>
            </w:r>
            <w:r w:rsidRPr="007C0266">
              <w:t>ipe to meet required production volumes</w:t>
            </w:r>
          </w:p>
          <w:p w:rsidR="00000000" w:rsidRPr="007C0266" w:rsidP="007C0266">
            <w:pPr>
              <w:pStyle w:val="BodyText"/>
            </w:pPr>
            <w:r w:rsidRPr="007C0266">
              <w:t>1.3 Confirm work area and work practices meet food safety and workplace health and safety requirements</w:t>
            </w:r>
          </w:p>
          <w:p w:rsidR="00000000" w:rsidRPr="007C0266" w:rsidP="007C0266">
            <w:pPr>
              <w:pStyle w:val="BodyText"/>
            </w:pPr>
            <w:r w:rsidRPr="007C0266">
              <w:t xml:space="preserve">1.4 Select and wear personal protective equipment according to safety requirements </w:t>
            </w:r>
          </w:p>
          <w:p w:rsidR="00000000" w:rsidRPr="007C0266" w:rsidP="007C0266">
            <w:pPr>
              <w:pStyle w:val="BodyText"/>
            </w:pPr>
            <w:r w:rsidRPr="007C0266">
              <w:t xml:space="preserve">1.5 Select specialist pastry </w:t>
            </w:r>
            <w:r w:rsidRPr="007C0266">
              <w:t xml:space="preserve">equipment and check to confirm readiness for use </w:t>
            </w:r>
          </w:p>
          <w:p w:rsidR="00000000" w:rsidRPr="007C0266" w:rsidP="007C0266">
            <w:pPr>
              <w:pStyle w:val="BodyText"/>
            </w:pPr>
            <w:r w:rsidRPr="007C0266">
              <w:t xml:space="preserve">1.6 Select ingredients and check to confirm quality and quantity </w:t>
            </w:r>
          </w:p>
          <w:p w:rsidR="00000000" w:rsidRPr="007C0266" w:rsidP="007C0266">
            <w:pPr>
              <w:pStyle w:val="BodyText"/>
            </w:pPr>
            <w:r w:rsidRPr="007C0266">
              <w:t>1.7 Clean and condition fruits to prepare for use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1.8 Prepare tins and trays to meet work requirements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2. Prepare fillings for specialist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2.1 Select and handle perishables according to food safety requirements</w:t>
            </w:r>
          </w:p>
          <w:p w:rsidR="00000000" w:rsidRPr="007C0266" w:rsidP="007C0266">
            <w:pPr>
              <w:pStyle w:val="BodyText"/>
            </w:pPr>
            <w:r w:rsidRPr="007C0266">
              <w:t>2.2 Measure specialist pastry filling ingredient quantities to meet recipe specification and prepare for use</w:t>
            </w:r>
          </w:p>
          <w:p w:rsidR="00000000" w:rsidRPr="007C0266" w:rsidP="007C0266">
            <w:pPr>
              <w:pStyle w:val="BodyText"/>
            </w:pPr>
            <w:r w:rsidRPr="007C0266">
              <w:t>2.3 Blend and combine fi</w:t>
            </w:r>
            <w:r w:rsidRPr="007C0266">
              <w:t>lling ingredients to meet product type</w:t>
            </w:r>
          </w:p>
          <w:p w:rsidR="00000000" w:rsidRPr="007C0266" w:rsidP="007C0266">
            <w:pPr>
              <w:pStyle w:val="BodyText"/>
            </w:pPr>
            <w:r w:rsidRPr="007C0266">
              <w:t>2.4 Check fillings to identify faults and rectify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2.5 Store fillings according to food safety requirements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3. Mix specialist pastry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3.1 Measure specialist pastry ingredient quantities to meet recipe specificati</w:t>
            </w:r>
            <w:r w:rsidRPr="007C0266">
              <w:t>ons</w:t>
            </w:r>
          </w:p>
          <w:p w:rsidR="00000000" w:rsidRPr="007C0266" w:rsidP="007C0266">
            <w:pPr>
              <w:pStyle w:val="BodyText"/>
            </w:pPr>
            <w:r w:rsidRPr="007C0266">
              <w:t>3.2 Load ingredients into mixer in required sequence</w:t>
            </w:r>
          </w:p>
          <w:p w:rsidR="00000000" w:rsidRPr="007C0266" w:rsidP="007C0266">
            <w:pPr>
              <w:pStyle w:val="BodyText"/>
            </w:pPr>
            <w:r w:rsidRPr="007C0266">
              <w:t>3.3 Operate and monitor mixer to mix specialist pastry dough</w:t>
            </w:r>
          </w:p>
          <w:p w:rsidR="00000000" w:rsidRPr="007C0266" w:rsidP="007C0266">
            <w:pPr>
              <w:pStyle w:val="BodyText"/>
            </w:pPr>
            <w:r w:rsidRPr="007C0266">
              <w:t xml:space="preserve">3.4 Incorporate butter into sugar for sweet short pastry sugar batter method </w:t>
            </w:r>
          </w:p>
          <w:p w:rsidR="00000000" w:rsidRPr="007C0266" w:rsidP="007C0266">
            <w:pPr>
              <w:pStyle w:val="BodyText"/>
            </w:pPr>
            <w:r w:rsidRPr="007C0266">
              <w:t>3.5 Incorporate butter into finished mixed dough for English</w:t>
            </w:r>
            <w:r w:rsidRPr="007C0266">
              <w:t xml:space="preserve"> and French method laminated pastry</w:t>
            </w:r>
          </w:p>
          <w:p w:rsidR="00000000" w:rsidRPr="007C0266" w:rsidP="007C0266">
            <w:pPr>
              <w:pStyle w:val="BodyText"/>
            </w:pPr>
            <w:r w:rsidRPr="007C0266">
              <w:t>3.6 Mix extensible pastry dough and rest for processing</w:t>
            </w:r>
          </w:p>
          <w:p w:rsidR="00000000" w:rsidRPr="007C0266" w:rsidP="007C0266">
            <w:pPr>
              <w:pStyle w:val="BodyText"/>
            </w:pPr>
            <w:r w:rsidRPr="007C0266">
              <w:t>3.7 Fold and laminate laminated pastry dough with number of folds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3.8 Check specialist pastry dough to identify faults and rectify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3.9 Pre</w:t>
            </w:r>
            <w:r w:rsidRPr="007C0266">
              <w:t>pare and transfer specialist pastry dough for storage as required in accordance with food safety requirements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 xml:space="preserve">4. Form and fill laminated and non laminated pastry </w:t>
            </w:r>
            <w:r w:rsidRPr="007C0266">
              <w:t>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4.1 Roll laminated and non laminated pastry to thickness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4.2 Cut, slice and portion specialist pastry as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4.3 Stretch extensible dough for filling as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4.4 Add fillings as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4.5 Load tins and trays to prepare for baking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4.6 Check pre-bake f</w:t>
            </w:r>
            <w:r w:rsidRPr="007C0266">
              <w:t>ormed and filled specialist pastry products to identify faults and rectify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5. Pre-bake finish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5.1 Prepare pre-bake finishing mediums to meet recipe specifications</w:t>
            </w:r>
          </w:p>
          <w:p w:rsidR="00000000" w:rsidRPr="007C0266" w:rsidP="007C0266">
            <w:pPr>
              <w:pStyle w:val="BodyText"/>
            </w:pPr>
            <w:r w:rsidRPr="007C0266">
              <w:t>5.2 Pre-bake finish specialist pastry products to meet end-pro</w:t>
            </w:r>
            <w:r w:rsidRPr="007C0266">
              <w:t>duct specification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5.3 Check pre-bake finished specialist pastry products to identify faults and rectify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6. Bake specialist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6.1 Set baking temperatures and times to prepare for baking</w:t>
            </w:r>
          </w:p>
          <w:p w:rsidR="00000000" w:rsidRPr="007C0266" w:rsidP="007C0266">
            <w:pPr>
              <w:pStyle w:val="BodyText"/>
            </w:pPr>
            <w:r w:rsidRPr="007C0266">
              <w:t>6.2 Blind bake specialist pastry with blind baking medi</w:t>
            </w:r>
            <w:r w:rsidRPr="007C0266">
              <w:t>um as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6.3 Load oven and monitor baking to achieve bake and stability required for product type</w:t>
            </w:r>
          </w:p>
          <w:p w:rsidR="00000000" w:rsidRPr="007C0266" w:rsidP="007C0266">
            <w:pPr>
              <w:pStyle w:val="BodyText"/>
            </w:pPr>
            <w:r w:rsidRPr="007C0266">
              <w:t>6.4 Unload and transfer specialist pastry products to cool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6.5 Check specialist pastry product bake to identify faults and rectify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 xml:space="preserve">7. </w:t>
            </w:r>
            <w:r w:rsidRPr="007C0266">
              <w:t>Post-bake fill and finish specialist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7.1 Prepare post-bake fillings and finishing mediums to meet recipe specifications</w:t>
            </w:r>
          </w:p>
          <w:p w:rsidR="00000000" w:rsidRPr="007C0266" w:rsidP="007C0266">
            <w:pPr>
              <w:pStyle w:val="BodyText"/>
            </w:pPr>
            <w:r w:rsidRPr="007C0266">
              <w:t>7.2 Finish baked specialist pastry products to meet end-product specifications</w:t>
            </w:r>
          </w:p>
          <w:p w:rsidR="00000000" w:rsidRPr="007C0266" w:rsidP="007C0266">
            <w:pPr>
              <w:pStyle w:val="BodyText"/>
            </w:pPr>
            <w:r w:rsidRPr="007C0266">
              <w:t>7.3 Fill baked specialist pastry products</w:t>
            </w:r>
            <w:r w:rsidRPr="007C0266">
              <w:t xml:space="preserve"> to meet end-product specifications</w:t>
            </w:r>
          </w:p>
          <w:p w:rsidR="00000000" w:rsidRPr="007C0266" w:rsidP="007C0266">
            <w:pPr>
              <w:pStyle w:val="BodyText"/>
            </w:pPr>
            <w:r w:rsidRPr="007C0266">
              <w:t>7.4 Check finished specialist pastry products to identify faults and rectify</w:t>
            </w:r>
          </w:p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7.5 Prepare and transfer specialist pastry products for presentation and storage in accordance with packaging and food safety requirements</w:t>
            </w:r>
          </w:p>
        </w:tc>
      </w:tr>
      <w:tr w:rsidTr="00DB3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8.1 Clean equipment and work area to meet housekeeping standards</w:t>
            </w:r>
          </w:p>
          <w:p w:rsidR="00000000" w:rsidRPr="007C0266" w:rsidP="007C0266">
            <w:pPr>
              <w:pStyle w:val="BodyText"/>
            </w:pPr>
            <w:r w:rsidRPr="007C0266">
              <w:t>8.2 Dispose of waste according to workplace requirements</w:t>
            </w:r>
          </w:p>
          <w:p w:rsidR="00000000" w:rsidRPr="007C0266" w:rsidP="007C0266">
            <w:pPr>
              <w:pStyle w:val="BodyText"/>
            </w:pPr>
            <w:r w:rsidRPr="007C0266">
              <w:t>8.3 Complete workplace records according to workplace requirements</w:t>
            </w:r>
          </w:p>
        </w:tc>
      </w:tr>
    </w:tbl>
    <w:p w:rsidR="00000000" w:rsidRPr="007C0266" w:rsidP="007C0266">
      <w:pPr>
        <w:pStyle w:val="BodyText"/>
      </w:pPr>
    </w:p>
    <w:p w:rsidR="00000000" w:rsidRPr="007C0266" w:rsidP="007C0266">
      <w:pPr>
        <w:pStyle w:val="AllowPageBreak"/>
      </w:pPr>
    </w:p>
    <w:p w:rsidR="00000000" w:rsidRPr="007C0266" w:rsidP="007C0266">
      <w:pPr>
        <w:pStyle w:val="Heading1"/>
      </w:pPr>
      <w:bookmarkStart w:id="6" w:name="O_970407"/>
      <w:bookmarkEnd w:id="6"/>
      <w:r w:rsidRPr="007C0266">
        <w:t>Foundation Skills</w:t>
      </w:r>
    </w:p>
    <w:p w:rsidR="00000000" w:rsidRPr="00DB3561" w:rsidP="00DB3561">
      <w:pPr>
        <w:pStyle w:val="BodyText"/>
        <w:rPr>
          <w:i/>
        </w:rPr>
      </w:pPr>
      <w:r w:rsidRPr="00DB3561">
        <w:rPr>
          <w:rStyle w:val="Emphasis"/>
        </w:rPr>
        <w:t xml:space="preserve">This section </w:t>
      </w:r>
      <w:r w:rsidRPr="00DB3561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rPr>
                <w:rStyle w:val="SpecialBold"/>
              </w:rPr>
              <w:t>Description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ListBullet"/>
              <w:rPr>
                <w:lang w:val="en-NZ"/>
              </w:rPr>
            </w:pPr>
            <w:r w:rsidRPr="007C0266">
              <w:t>Interprets key information from recipes, ingredie</w:t>
            </w:r>
            <w:r w:rsidRPr="007C0266">
              <w:t>nt labels, baking equipment operating instructions, and end-product specifications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ListBullet"/>
              <w:rPr>
                <w:lang w:val="en-NZ"/>
              </w:rPr>
            </w:pPr>
            <w:r w:rsidRPr="007C0266">
              <w:t>Prepares production schedules and completes production records using required format, language and structure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ListBullet"/>
            </w:pPr>
            <w:r w:rsidRPr="007C0266">
              <w:t>Identifies and comprehends ingredient quantities in recipes, dates on ingredient labels, temperature and timer settings and product dimensions</w:t>
            </w:r>
          </w:p>
          <w:p w:rsidR="00000000" w:rsidRPr="007C0266" w:rsidP="007C0266">
            <w:pPr>
              <w:pStyle w:val="ListBullet"/>
            </w:pPr>
            <w:r w:rsidRPr="007C0266">
              <w:t>Estimates approximate quantities, and uses equipment to measure ingredient weights and volumes and pastry dimensi</w:t>
            </w:r>
            <w:r w:rsidRPr="007C0266">
              <w:t>ons</w:t>
            </w:r>
          </w:p>
          <w:p w:rsidR="00000000" w:rsidRPr="007C0266" w:rsidP="007C0266">
            <w:pPr>
              <w:pStyle w:val="ListBullet"/>
            </w:pPr>
            <w:r w:rsidRPr="007C0266">
              <w:t>Performs calculations to adjust recipes using baking formulas, and allows for wastage</w:t>
            </w:r>
          </w:p>
          <w:p w:rsidR="00000000" w:rsidRPr="007C0266" w:rsidP="007C0266">
            <w:pPr>
              <w:pStyle w:val="ListBullet"/>
            </w:pPr>
            <w:r w:rsidRPr="007C0266">
              <w:t>Uses understanding of three-dimensional shapes to shape and portion products and check end-product shapes</w:t>
            </w:r>
          </w:p>
          <w:p w:rsidR="00000000" w:rsidRPr="007C0266" w:rsidP="007C0266">
            <w:pPr>
              <w:pStyle w:val="ListBullet"/>
            </w:pPr>
            <w:r w:rsidRPr="007C0266">
              <w:t>Interprets measurement information to set, monitor and adjus</w:t>
            </w:r>
            <w:r w:rsidRPr="007C0266">
              <w:t>t process parameters</w:t>
            </w:r>
          </w:p>
          <w:p w:rsidR="00000000" w:rsidP="007C0266">
            <w:pPr>
              <w:pStyle w:val="ListBullet"/>
              <w:rPr>
                <w:lang w:val="en-NZ"/>
              </w:rPr>
            </w:pPr>
            <w:r w:rsidRPr="007C0266">
              <w:t>Completes production records using mathematical symbols and conventions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ListBullet"/>
            </w:pPr>
            <w:r w:rsidRPr="007C0266">
              <w:t>Complies with workplace health and safety and food safety regulatory requirements relevant to a commercial baking operation</w:t>
            </w:r>
          </w:p>
          <w:p w:rsidR="00000000" w:rsidP="007C0266">
            <w:pPr>
              <w:pStyle w:val="ListBullet"/>
              <w:rPr>
                <w:lang w:val="en-NZ"/>
              </w:rPr>
            </w:pPr>
            <w:r w:rsidRPr="007C0266">
              <w:t>Follows or</w:t>
            </w:r>
            <w:r w:rsidRPr="007C0266">
              <w:t>ganisational policies and procedures relevant to own work role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ListBullet"/>
            </w:pPr>
            <w:r w:rsidRPr="007C0266">
              <w:t>Plans, organises and implements tasks required to achieve production outcomes</w:t>
            </w:r>
          </w:p>
          <w:p w:rsidR="00000000" w:rsidRPr="007C0266" w:rsidP="007C0266">
            <w:pPr>
              <w:pStyle w:val="ListBullet"/>
            </w:pPr>
            <w:r w:rsidRPr="007C0266">
              <w:t xml:space="preserve">Uses problem-solving skills to analyse product and process faults and decide on appropriate action </w:t>
            </w:r>
          </w:p>
        </w:tc>
      </w:tr>
    </w:tbl>
    <w:p w:rsidR="00000000" w:rsidRPr="007C0266" w:rsidP="007C0266">
      <w:pPr>
        <w:pStyle w:val="BodyText"/>
      </w:pPr>
    </w:p>
    <w:p w:rsidR="00000000" w:rsidRPr="007C0266" w:rsidP="007C0266">
      <w:pPr>
        <w:pStyle w:val="AllowPageBreak"/>
      </w:pPr>
    </w:p>
    <w:p w:rsidR="00000000" w:rsidRPr="007C0266" w:rsidP="007C0266">
      <w:pPr>
        <w:pStyle w:val="Heading1"/>
      </w:pPr>
      <w:bookmarkStart w:id="7" w:name="O_970408"/>
      <w:bookmarkEnd w:id="7"/>
      <w:r w:rsidRPr="007C0266">
        <w:t>Range of Conditions</w:t>
      </w:r>
    </w:p>
    <w:p w:rsidR="00000000" w:rsidRPr="00DB3561" w:rsidP="00DB3561">
      <w:pPr>
        <w:pStyle w:val="BodyText"/>
        <w:rPr>
          <w:i/>
        </w:rPr>
      </w:pPr>
      <w:r w:rsidRPr="00DB3561">
        <w:rPr>
          <w:rStyle w:val="Emphasis"/>
        </w:rPr>
        <w:t>This section specifies different work environments and conditions that may affect performance. Essential operating co</w:t>
      </w:r>
      <w:r w:rsidRPr="00DB3561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Specialist pastry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ListBullet"/>
            </w:pPr>
            <w:r w:rsidRPr="007C0266">
              <w:t>equipment, including:</w:t>
            </w:r>
          </w:p>
          <w:p w:rsidR="00000000" w:rsidRPr="007C0266" w:rsidP="007C0266">
            <w:pPr>
              <w:pStyle w:val="ListBullet2"/>
            </w:pPr>
            <w:r w:rsidRPr="007C0266">
              <w:t>microwave</w:t>
            </w:r>
          </w:p>
          <w:p w:rsidR="00000000" w:rsidRPr="007C0266" w:rsidP="007C0266">
            <w:pPr>
              <w:pStyle w:val="ListBullet2"/>
            </w:pPr>
            <w:r w:rsidRPr="007C0266">
              <w:t>refrigerator</w:t>
            </w:r>
          </w:p>
          <w:p w:rsidR="00000000" w:rsidRPr="007C0266" w:rsidP="007C0266">
            <w:pPr>
              <w:pStyle w:val="ListBullet2"/>
            </w:pPr>
            <w:r w:rsidRPr="007C0266">
              <w:t>pastry sheeter or pastry break</w:t>
            </w:r>
          </w:p>
          <w:p w:rsidR="00000000" w:rsidRPr="007C0266" w:rsidP="007C0266">
            <w:pPr>
              <w:pStyle w:val="ListBullet"/>
            </w:pPr>
            <w:r w:rsidRPr="007C0266">
              <w:t>equipment accessories, including:</w:t>
            </w:r>
          </w:p>
          <w:p w:rsidR="00000000" w:rsidRPr="007C0266" w:rsidP="007C0266">
            <w:pPr>
              <w:pStyle w:val="ListBullet2"/>
            </w:pPr>
            <w:r w:rsidRPr="007C0266">
              <w:t>refrigerator shelving</w:t>
            </w:r>
          </w:p>
          <w:p w:rsidR="00000000" w:rsidRPr="007C0266" w:rsidP="007C0266">
            <w:pPr>
              <w:pStyle w:val="ListBullet"/>
            </w:pPr>
            <w:r w:rsidRPr="007C0266">
              <w:t>ancillary equipment, including:</w:t>
            </w:r>
          </w:p>
          <w:p w:rsidR="00000000" w:rsidRPr="007C0266" w:rsidP="007C0266">
            <w:pPr>
              <w:pStyle w:val="ListBullet2"/>
            </w:pPr>
            <w:r w:rsidRPr="007C0266">
              <w:t>pie tins or foils</w:t>
            </w:r>
          </w:p>
          <w:p w:rsidR="00000000" w:rsidRPr="007C0266" w:rsidP="007C0266">
            <w:pPr>
              <w:pStyle w:val="ListBullet2"/>
            </w:pPr>
            <w:r w:rsidRPr="007C0266">
              <w:t>hand wash areas</w:t>
            </w:r>
          </w:p>
          <w:p w:rsidR="00000000" w:rsidRPr="007C0266" w:rsidP="007C0266">
            <w:pPr>
              <w:pStyle w:val="ListBullet2"/>
            </w:pPr>
            <w:r w:rsidRPr="007C0266">
              <w:t>cooling wires used for pastry</w:t>
            </w:r>
          </w:p>
          <w:p w:rsidR="00000000" w:rsidRPr="007C0266" w:rsidP="007C0266">
            <w:pPr>
              <w:pStyle w:val="ListBullet2"/>
            </w:pPr>
            <w:r w:rsidRPr="007C0266">
              <w:t>trays used for pastry baking</w:t>
            </w:r>
          </w:p>
          <w:p w:rsidR="00000000" w:rsidRPr="007C0266" w:rsidP="007C0266">
            <w:pPr>
              <w:pStyle w:val="ListBullet"/>
            </w:pPr>
            <w:r w:rsidRPr="007C0266">
              <w:t>tools and utensils, includ</w:t>
            </w:r>
            <w:r w:rsidRPr="007C0266">
              <w:t>ing:</w:t>
            </w:r>
          </w:p>
          <w:p w:rsidR="00000000" w:rsidRPr="007C0266" w:rsidP="007C0266">
            <w:pPr>
              <w:pStyle w:val="ListBullet2"/>
            </w:pPr>
            <w:r w:rsidRPr="007C0266">
              <w:t>pastry brushes</w:t>
            </w:r>
          </w:p>
          <w:p w:rsidR="00000000" w:rsidRPr="007C0266" w:rsidP="007C0266">
            <w:pPr>
              <w:pStyle w:val="ListBullet2"/>
            </w:pPr>
            <w:r w:rsidRPr="007C0266">
              <w:t>measuring jugs</w:t>
            </w:r>
          </w:p>
          <w:p w:rsidR="00000000" w:rsidRPr="007C0266" w:rsidP="007C0266">
            <w:pPr>
              <w:pStyle w:val="ListBullet2"/>
            </w:pPr>
            <w:r w:rsidRPr="007C0266">
              <w:t>mixing spoons used for cooking</w:t>
            </w:r>
          </w:p>
          <w:p w:rsidR="00000000" w:rsidP="007C0266">
            <w:pPr>
              <w:pStyle w:val="ListBullet2"/>
              <w:rPr>
                <w:lang w:val="en-NZ"/>
              </w:rPr>
            </w:pPr>
            <w:r w:rsidRPr="007C0266">
              <w:t>containers used for storing fillings.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Specialist pastry filling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ListBullet"/>
            </w:pPr>
            <w:r w:rsidRPr="007C0266">
              <w:t>blended cold filling</w:t>
            </w:r>
          </w:p>
          <w:p w:rsidR="00000000" w:rsidRPr="007C0266" w:rsidP="007C0266">
            <w:pPr>
              <w:pStyle w:val="ListBullet"/>
            </w:pPr>
            <w:r w:rsidRPr="007C0266">
              <w:t>unthickened cold filling</w:t>
            </w:r>
          </w:p>
          <w:p w:rsidR="00000000" w:rsidRPr="007C0266" w:rsidP="007C0266">
            <w:pPr>
              <w:pStyle w:val="ListBullet"/>
            </w:pPr>
            <w:r w:rsidRPr="007C0266">
              <w:t>thickened cooked filling</w:t>
            </w:r>
          </w:p>
          <w:p w:rsidR="00000000" w:rsidRPr="007C0266" w:rsidP="007C0266">
            <w:pPr>
              <w:pStyle w:val="ListBullet"/>
            </w:pPr>
            <w:r w:rsidRPr="007C0266">
              <w:t>unthickened cooked filling.</w:t>
            </w:r>
          </w:p>
        </w:tc>
      </w:tr>
    </w:tbl>
    <w:p w:rsidR="00000000" w:rsidRPr="007C0266" w:rsidP="007C0266">
      <w:pPr>
        <w:pStyle w:val="BodyText"/>
      </w:pPr>
    </w:p>
    <w:p w:rsidR="00000000" w:rsidRPr="007C0266" w:rsidP="007C0266">
      <w:pPr>
        <w:pStyle w:val="AllowPageBreak"/>
      </w:pPr>
    </w:p>
    <w:p w:rsidR="00000000" w:rsidRPr="007C0266" w:rsidP="007C0266">
      <w:pPr>
        <w:pStyle w:val="Heading1"/>
      </w:pPr>
      <w:bookmarkStart w:id="8" w:name="O_970409"/>
      <w:bookmarkEnd w:id="8"/>
      <w:r w:rsidRPr="007C02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rPr>
                <w:rStyle w:val="SpecialBold"/>
              </w:rPr>
              <w:t>Equivalence status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FBPRBK3003 Produce specialist pastry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 xml:space="preserve">FDFRB2001A Form and fill pastry products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Redesigned unit that includes conte</w:t>
            </w:r>
            <w:r w:rsidRPr="007C0266">
              <w:t>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No equivalent unit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FDFRB2002A Prepare fillings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No equivalent unit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FDFRB3001A Produce pastry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No equivalent unit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FDFRB3007A Bake pastry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No equivalent unit</w:t>
            </w:r>
          </w:p>
        </w:tc>
      </w:tr>
      <w:tr w:rsidTr="007C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FDFRB3012A Diagnose and respond to product and process faults (pastry, cake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266">
            <w:pPr>
              <w:pStyle w:val="BodyText"/>
              <w:rPr>
                <w:lang w:val="en-NZ"/>
              </w:rPr>
            </w:pPr>
            <w:r w:rsidRPr="007C0266">
              <w:t>Redesigned unit that includes co</w:t>
            </w:r>
            <w:r w:rsidRPr="007C0266">
              <w:t>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266" w:rsidP="007C0266">
            <w:pPr>
              <w:pStyle w:val="BodyText"/>
            </w:pPr>
            <w:r w:rsidRPr="007C0266">
              <w:t>No equivalent unit</w:t>
            </w:r>
          </w:p>
        </w:tc>
      </w:tr>
    </w:tbl>
    <w:p w:rsidR="00000000" w:rsidRPr="007C0266" w:rsidP="007C0266">
      <w:pPr>
        <w:pStyle w:val="BodyText"/>
      </w:pPr>
    </w:p>
    <w:p w:rsidR="00000000" w:rsidRPr="007C0266" w:rsidP="007C0266">
      <w:pPr>
        <w:pStyle w:val="AllowPageBreak"/>
      </w:pPr>
    </w:p>
    <w:p w:rsidR="00000000" w:rsidRPr="007C0266" w:rsidP="007C0266">
      <w:pPr>
        <w:pStyle w:val="Heading1"/>
      </w:pPr>
      <w:bookmarkStart w:id="9" w:name="O_970416"/>
      <w:bookmarkEnd w:id="9"/>
      <w:r w:rsidRPr="007C0266">
        <w:t>Links</w:t>
      </w:r>
    </w:p>
    <w:p w:rsidR="00000000" w:rsidRPr="007C0266" w:rsidP="00DB3561">
      <w:pPr>
        <w:pStyle w:val="BodyText"/>
      </w:pPr>
      <w:r w:rsidRPr="007C026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72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0266" w:rsidP="007C0266"/>
    <w:sectPr w:rsidSect="007C0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66" w:rsidRPr="00DB3561" w:rsidP="00DB3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61" w:rsidP="007C0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3561" w:rsidP="007C0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3561" w:rsidP="007C0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266" w:rsidRPr="00DB3561" w:rsidP="00DB3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61" w:rsidRPr="002D2AF8" w:rsidP="007C0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FBPRBK3003 Produce specialist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B3561" w:rsidP="007C0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CA9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C8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8F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266"/>
  </w:style>
  <w:style w:type="character" w:customStyle="1" w:styleId="Heading1Char">
    <w:name w:val="Heading 1 Char"/>
    <w:basedOn w:val="DefaultParagraphFont"/>
    <w:link w:val="Heading1"/>
    <w:rsid w:val="007C0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2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266"/>
    <w:rPr>
      <w:b/>
      <w:spacing w:val="0"/>
    </w:rPr>
  </w:style>
  <w:style w:type="paragraph" w:styleId="ListBullet2">
    <w:name w:val="List Bullet 2"/>
    <w:basedOn w:val="List2"/>
    <w:rsid w:val="007C02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0266"/>
    <w:rPr>
      <w:i/>
    </w:rPr>
  </w:style>
  <w:style w:type="paragraph" w:customStyle="1" w:styleId="SuperHeading">
    <w:name w:val="SuperHeading"/>
    <w:basedOn w:val="Normal"/>
    <w:rsid w:val="007C0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266"/>
  </w:style>
  <w:style w:type="paragraph" w:styleId="TableofFigures">
    <w:name w:val="table of figures"/>
    <w:basedOn w:val="Normal"/>
    <w:next w:val="Normal"/>
    <w:semiHidden/>
    <w:rsid w:val="007C0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2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0266"/>
    <w:rPr>
      <w:rFonts w:ascii="Wingdings" w:hAnsi="Wingdings"/>
    </w:rPr>
  </w:style>
  <w:style w:type="paragraph" w:customStyle="1" w:styleId="TableHeading">
    <w:name w:val="Table Heading"/>
    <w:basedOn w:val="HeadingBase"/>
    <w:rsid w:val="007C0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266"/>
    <w:rPr>
      <w:color w:val="0033CC"/>
      <w:u w:val="none"/>
    </w:rPr>
  </w:style>
  <w:style w:type="paragraph" w:customStyle="1" w:styleId="BodyTextRight">
    <w:name w:val="Body Text Right"/>
    <w:basedOn w:val="BodyText"/>
    <w:rsid w:val="007C0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2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266"/>
    <w:rPr>
      <w:sz w:val="32"/>
    </w:rPr>
  </w:style>
  <w:style w:type="paragraph" w:customStyle="1" w:styleId="HeadingProcedure">
    <w:name w:val="Heading Procedure"/>
    <w:basedOn w:val="HeadingBase"/>
    <w:next w:val="Normal"/>
    <w:rsid w:val="007C0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266"/>
    <w:pPr>
      <w:spacing w:before="60" w:after="60"/>
    </w:pPr>
  </w:style>
  <w:style w:type="paragraph" w:styleId="ListContinue">
    <w:name w:val="List Continue"/>
    <w:basedOn w:val="List"/>
    <w:rsid w:val="007C0266"/>
    <w:pPr>
      <w:ind w:firstLine="0"/>
    </w:pPr>
  </w:style>
  <w:style w:type="paragraph" w:customStyle="1" w:styleId="ListNote">
    <w:name w:val="List Note"/>
    <w:basedOn w:val="List"/>
    <w:rsid w:val="007C0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266"/>
    <w:rPr>
      <w:rFonts w:ascii="Courier New" w:hAnsi="Courier New"/>
    </w:rPr>
  </w:style>
  <w:style w:type="paragraph" w:customStyle="1" w:styleId="NoteBullet">
    <w:name w:val="Note Bullet"/>
    <w:basedOn w:val="Note"/>
    <w:rsid w:val="007C0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2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266"/>
    <w:rPr>
      <w:b/>
      <w:smallCaps/>
    </w:rPr>
  </w:style>
  <w:style w:type="paragraph" w:customStyle="1" w:styleId="TableListNumber">
    <w:name w:val="Table List Number"/>
    <w:basedOn w:val="ListNumber"/>
    <w:rsid w:val="007C0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266"/>
    <w:pPr>
      <w:numPr>
        <w:numId w:val="9"/>
      </w:numPr>
    </w:pPr>
  </w:style>
  <w:style w:type="paragraph" w:customStyle="1" w:styleId="ListAlpha2">
    <w:name w:val="List Alpha 2"/>
    <w:basedOn w:val="List2"/>
    <w:rsid w:val="007C0266"/>
    <w:pPr>
      <w:numPr>
        <w:numId w:val="8"/>
      </w:numPr>
    </w:pPr>
  </w:style>
  <w:style w:type="paragraph" w:styleId="List2">
    <w:name w:val="List 2"/>
    <w:basedOn w:val="BodyText"/>
    <w:rsid w:val="007C0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2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2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0266"/>
    <w:pPr>
      <w:numPr>
        <w:numId w:val="4"/>
      </w:numPr>
    </w:pPr>
  </w:style>
  <w:style w:type="paragraph" w:styleId="ListContinue2">
    <w:name w:val="List Continue 2"/>
    <w:basedOn w:val="List2"/>
    <w:rsid w:val="007C0266"/>
    <w:pPr>
      <w:ind w:firstLine="0"/>
    </w:pPr>
  </w:style>
  <w:style w:type="paragraph" w:styleId="ListContinue3">
    <w:name w:val="List Continue 3"/>
    <w:basedOn w:val="List3"/>
    <w:rsid w:val="007C0266"/>
    <w:pPr>
      <w:ind w:left="1021" w:firstLine="0"/>
    </w:pPr>
  </w:style>
  <w:style w:type="paragraph" w:styleId="ListContinue4">
    <w:name w:val="List Continue 4"/>
    <w:basedOn w:val="List4"/>
    <w:rsid w:val="007C0266"/>
    <w:pPr>
      <w:ind w:firstLine="0"/>
    </w:pPr>
  </w:style>
  <w:style w:type="paragraph" w:styleId="ListContinue5">
    <w:name w:val="List Continue 5"/>
    <w:basedOn w:val="List5"/>
    <w:rsid w:val="007C0266"/>
    <w:pPr>
      <w:ind w:firstLine="0"/>
    </w:pPr>
  </w:style>
  <w:style w:type="paragraph" w:styleId="ListNumber3">
    <w:name w:val="List Number 3"/>
    <w:basedOn w:val="List3"/>
    <w:rsid w:val="007C0266"/>
    <w:pPr>
      <w:numPr>
        <w:numId w:val="5"/>
      </w:numPr>
    </w:pPr>
  </w:style>
  <w:style w:type="paragraph" w:styleId="ListNumber4">
    <w:name w:val="List Number 4"/>
    <w:basedOn w:val="List4"/>
    <w:rsid w:val="007C0266"/>
    <w:pPr>
      <w:numPr>
        <w:numId w:val="6"/>
      </w:numPr>
    </w:pPr>
  </w:style>
  <w:style w:type="paragraph" w:styleId="ListNumber5">
    <w:name w:val="List Number 5"/>
    <w:basedOn w:val="List5"/>
    <w:rsid w:val="007C0266"/>
    <w:pPr>
      <w:numPr>
        <w:numId w:val="7"/>
      </w:numPr>
    </w:pPr>
  </w:style>
  <w:style w:type="paragraph" w:styleId="BlockText">
    <w:name w:val="Block Text"/>
    <w:basedOn w:val="Normal"/>
    <w:rsid w:val="007C0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266"/>
    <w:rPr>
      <w:sz w:val="16"/>
      <w:vertAlign w:val="superscript"/>
    </w:rPr>
  </w:style>
  <w:style w:type="character" w:customStyle="1" w:styleId="Symbols">
    <w:name w:val="Symbols"/>
    <w:basedOn w:val="DefaultParagraphFont"/>
    <w:rsid w:val="007C0266"/>
    <w:rPr>
      <w:rFonts w:ascii="Symbol" w:hAnsi="Symbol"/>
    </w:rPr>
  </w:style>
  <w:style w:type="character" w:customStyle="1" w:styleId="MenuOptions">
    <w:name w:val="Menu Options"/>
    <w:basedOn w:val="DefaultParagraphFont"/>
    <w:rsid w:val="007C0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266"/>
    <w:rPr>
      <w:b/>
    </w:rPr>
  </w:style>
  <w:style w:type="character" w:customStyle="1" w:styleId="Underlined">
    <w:name w:val="Underlined"/>
    <w:basedOn w:val="DefaultParagraphFont"/>
    <w:rsid w:val="007C0266"/>
    <w:rPr>
      <w:u w:val="single"/>
    </w:rPr>
  </w:style>
  <w:style w:type="paragraph" w:customStyle="1" w:styleId="TableBodyTextRight">
    <w:name w:val="Table Body Text Right"/>
    <w:basedOn w:val="TableBodyText"/>
    <w:rsid w:val="007C0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266"/>
    <w:rPr>
      <w:sz w:val="18"/>
    </w:rPr>
  </w:style>
  <w:style w:type="paragraph" w:customStyle="1" w:styleId="BodySmallRight">
    <w:name w:val="Body Small Right"/>
    <w:basedOn w:val="BodyTextRight"/>
    <w:rsid w:val="007C0266"/>
    <w:rPr>
      <w:sz w:val="18"/>
      <w:szCs w:val="18"/>
    </w:rPr>
  </w:style>
  <w:style w:type="paragraph" w:customStyle="1" w:styleId="MarginEdition">
    <w:name w:val="Margin Edition"/>
    <w:basedOn w:val="MarginNote"/>
    <w:rsid w:val="007C0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266"/>
    <w:rPr>
      <w:sz w:val="2"/>
      <w:szCs w:val="2"/>
    </w:rPr>
  </w:style>
  <w:style w:type="character" w:customStyle="1" w:styleId="Small">
    <w:name w:val="Small"/>
    <w:basedOn w:val="DefaultParagraphFont"/>
    <w:rsid w:val="007C0266"/>
    <w:rPr>
      <w:sz w:val="16"/>
    </w:rPr>
  </w:style>
  <w:style w:type="paragraph" w:customStyle="1" w:styleId="WideTable">
    <w:name w:val="Wide Table"/>
    <w:basedOn w:val="Normal"/>
    <w:rsid w:val="007C0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266"/>
  </w:style>
  <w:style w:type="paragraph" w:styleId="Quote">
    <w:name w:val="Quote"/>
    <w:basedOn w:val="Heading1"/>
    <w:link w:val="QuoteChar"/>
    <w:qFormat/>
    <w:rsid w:val="007C0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266"/>
    <w:pPr>
      <w:pageBreakBefore/>
    </w:pPr>
  </w:style>
  <w:style w:type="paragraph" w:customStyle="1" w:styleId="Border">
    <w:name w:val="Border"/>
    <w:basedOn w:val="Normal"/>
    <w:qFormat/>
    <w:rsid w:val="007C0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266"/>
    <w:rPr>
      <w:u w:val="single"/>
    </w:rPr>
  </w:style>
  <w:style w:type="character" w:customStyle="1" w:styleId="BoldandItalics">
    <w:name w:val="Bold and Italics"/>
    <w:qFormat/>
    <w:rsid w:val="007C0266"/>
    <w:rPr>
      <w:b/>
      <w:i/>
      <w:u w:val="none"/>
    </w:rPr>
  </w:style>
  <w:style w:type="paragraph" w:styleId="BalloonText">
    <w:name w:val="Balloon Text"/>
    <w:basedOn w:val="Normal"/>
    <w:link w:val="BalloonTextChar"/>
    <w:rsid w:val="007C0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266"/>
    <w:pPr>
      <w:spacing w:before="0" w:after="0"/>
    </w:pPr>
  </w:style>
  <w:style w:type="paragraph" w:customStyle="1" w:styleId="BodyTextBold">
    <w:name w:val="Body Text Bold"/>
    <w:basedOn w:val="BodyText"/>
    <w:qFormat/>
    <w:rsid w:val="007C0266"/>
    <w:rPr>
      <w:b/>
    </w:rPr>
  </w:style>
  <w:style w:type="character" w:styleId="Hyperlink">
    <w:name w:val="Hyperlink"/>
    <w:basedOn w:val="DefaultParagraphFont"/>
    <w:uiPriority w:val="99"/>
    <w:unhideWhenUsed/>
    <w:rsid w:val="00DB3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1161</Words>
  <Characters>7181</Characters>
  <Application>Microsoft Office Word</Application>
  <DocSecurity>0</DocSecurity>
  <Lines>256</Lines>
  <Paragraphs>166</Paragraphs>
  <ScaleCrop>false</ScaleCrop>
  <Company>Author-it Software Corporation Ltd.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FBPRBK3003 Produce specialist pastry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2023-01-25T14:51:00Z</dcterms:created>
  <dcterms:modified xsi:type="dcterms:W3CDTF">2023-01-25T14:51:00Z</dcterms:modified>
</cp:coreProperties>
</file>