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C36" w:rsidP="00D83C36">
      <w:pPr>
        <w:pStyle w:val="Title"/>
      </w:pPr>
      <w:r>
        <w:fldChar w:fldCharType="begin"/>
      </w:r>
      <w:r>
        <w:instrText xml:space="preserve"> TITLE   \* MERGEFORMAT </w:instrText>
      </w:r>
      <w:r>
        <w:fldChar w:fldCharType="separate"/>
      </w:r>
      <w:r>
        <w:t>FBPRBK3001 Produce laminated pastry products</w:t>
      </w:r>
      <w:r>
        <w:fldChar w:fldCharType="end"/>
      </w:r>
    </w:p>
    <w:p w:rsidR="00D83C36" w:rsidP="00D83C36">
      <w:pPr>
        <w:pStyle w:val="Version"/>
        <w:sectPr w:rsidSect="00AD7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75A6" w:rsidP="00AD75A6">
      <w:pPr>
        <w:pStyle w:val="SuperHeading"/>
      </w:pPr>
      <w:r w:rsidRPr="00AD75A6">
        <w:t>FBPRBK3001 Produce laminated pastry products</w:t>
      </w:r>
    </w:p>
    <w:p w:rsidR="00000000" w:rsidRPr="00AD75A6" w:rsidP="00AD75A6">
      <w:pPr>
        <w:pStyle w:val="Heading1"/>
      </w:pPr>
      <w:bookmarkStart w:id="1" w:name="O_1019482"/>
      <w:bookmarkEnd w:id="1"/>
      <w:r w:rsidRPr="00AD75A6">
        <w:t>Modification History</w:t>
      </w:r>
    </w:p>
    <w:tbl>
      <w:tblPr>
        <w:tblW w:w="9520" w:type="dxa"/>
        <w:tblLayout w:type="fixed"/>
        <w:tblCellMar>
          <w:left w:w="62" w:type="dxa"/>
          <w:right w:w="62" w:type="dxa"/>
        </w:tblCellMar>
        <w:tblLook w:val="0000"/>
      </w:tblPr>
      <w:tblGrid>
        <w:gridCol w:w="2581"/>
        <w:gridCol w:w="6939"/>
      </w:tblGrid>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SpecialBold"/>
              </w:rPr>
              <w:t>Comments</w:t>
            </w:r>
          </w:p>
        </w:tc>
      </w:tr>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This version released with FBP Food, Beverage and Pharmaceutical Training Package version 2.0</w:t>
            </w:r>
          </w:p>
        </w:tc>
      </w:tr>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This version released with FBP Food, Beverage and Pharmaceutical Training Package version 1.0</w:t>
            </w: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2" w:name="O_1019481"/>
      <w:bookmarkEnd w:id="2"/>
      <w:r w:rsidRPr="00AD75A6">
        <w:t>Application</w:t>
      </w:r>
    </w:p>
    <w:p w:rsidR="00000000" w:rsidRPr="00AD75A6" w:rsidP="00D83C36">
      <w:pPr>
        <w:pStyle w:val="BodyText"/>
      </w:pPr>
      <w:r w:rsidRPr="00AD75A6">
        <w:t>This unit of competency describes the skills and knowledge required to produce laminated pastry products using pastry fats in a commercial baking environment.</w:t>
      </w:r>
    </w:p>
    <w:p w:rsidR="00000000" w:rsidRPr="00AD75A6" w:rsidP="00D83C36">
      <w:pPr>
        <w:pStyle w:val="BodyText"/>
      </w:pPr>
      <w:r w:rsidRPr="00AD75A6">
        <w:t>This unit applies to individuals who apply a broad range of kno</w:t>
      </w:r>
      <w:r w:rsidRPr="00AD75A6">
        <w:t>wledge and skills with responsibility for their own work. This includes applying and communicating known solutions to predictable problems.</w:t>
      </w:r>
    </w:p>
    <w:p w:rsidR="00000000" w:rsidRPr="00AD75A6" w:rsidP="00D83C36">
      <w:pPr>
        <w:pStyle w:val="BodyText"/>
      </w:pPr>
      <w:r w:rsidRPr="00AD75A6">
        <w:t>All work must be carried out to comply with workplace procedures, in accordance with State/Territory food safety, an</w:t>
      </w:r>
      <w:r w:rsidRPr="00AD75A6">
        <w:t>d work health and safety, regulations and legislation that apply to the workplace.</w:t>
      </w:r>
    </w:p>
    <w:p w:rsidR="00D83C36" w:rsidP="00D83C36">
      <w:pPr>
        <w:pStyle w:val="BodyText"/>
      </w:pPr>
      <w:r w:rsidRPr="00AD75A6">
        <w:t>No occupational licensing, legislative or certification requirements apply to this unit at the time of publication.</w:t>
      </w:r>
    </w:p>
    <w:p w:rsidR="00000000" w:rsidRPr="00AD75A6" w:rsidP="00AD75A6">
      <w:pPr>
        <w:pStyle w:val="Heading1"/>
      </w:pPr>
      <w:bookmarkStart w:id="3" w:name="O_1019480"/>
      <w:bookmarkEnd w:id="3"/>
      <w:r w:rsidRPr="00AD75A6">
        <w:t>Pre-requisite Unit</w:t>
      </w:r>
    </w:p>
    <w:p w:rsidR="00000000" w:rsidRPr="00AD75A6" w:rsidP="00D83C36">
      <w:pPr>
        <w:pStyle w:val="BodyText"/>
      </w:pPr>
      <w:r w:rsidRPr="00AD75A6">
        <w:t>Nil</w:t>
      </w:r>
    </w:p>
    <w:p w:rsidR="00000000" w:rsidRPr="00AD75A6" w:rsidP="00AD75A6">
      <w:pPr>
        <w:pStyle w:val="Heading1"/>
      </w:pPr>
      <w:bookmarkStart w:id="4" w:name="O_1019479"/>
      <w:bookmarkEnd w:id="4"/>
      <w:r w:rsidRPr="00AD75A6">
        <w:t>Unit Sector</w:t>
      </w:r>
    </w:p>
    <w:p w:rsidR="00000000" w:rsidRPr="00AD75A6" w:rsidP="00D83C36">
      <w:pPr>
        <w:pStyle w:val="BodyText"/>
      </w:pPr>
      <w:r w:rsidRPr="00AD75A6">
        <w:t>Retail baking (RBK)</w:t>
      </w:r>
    </w:p>
    <w:p w:rsidR="00000000" w:rsidRPr="00AD75A6" w:rsidP="00AD75A6">
      <w:pPr>
        <w:pStyle w:val="Heading1"/>
      </w:pPr>
      <w:bookmarkStart w:id="5" w:name="O_1019478"/>
      <w:bookmarkEnd w:id="5"/>
      <w:r w:rsidRPr="00AD75A6">
        <w:t>Elements and Performance Criteria</w:t>
      </w:r>
    </w:p>
    <w:tbl>
      <w:tblPr>
        <w:tblW w:w="9520" w:type="dxa"/>
        <w:tblLayout w:type="fixed"/>
        <w:tblCellMar>
          <w:left w:w="62" w:type="dxa"/>
          <w:right w:w="62" w:type="dxa"/>
        </w:tblCellMar>
        <w:tblLook w:val="0000"/>
      </w:tblPr>
      <w:tblGrid>
        <w:gridCol w:w="2580"/>
        <w:gridCol w:w="6940"/>
      </w:tblGrid>
      <w:tr w:rsidTr="00D83C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SpecialBold"/>
              </w:rPr>
              <w:t>Performance Criteria</w:t>
            </w:r>
          </w:p>
        </w:tc>
      </w:tr>
      <w:tr w:rsidTr="00D83C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Emphasis"/>
              </w:rPr>
              <w:t>Performance criteria describe the performance needed to demonstrate achievement of the el</w:t>
            </w:r>
            <w:r w:rsidRPr="00AD75A6">
              <w:rPr>
                <w:rStyle w:val="Emphasis"/>
              </w:rPr>
              <w:t>ement.</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1.1 Confirm product types and volumes to schedule production</w:t>
            </w:r>
          </w:p>
          <w:p w:rsidR="00000000" w:rsidRPr="00AD75A6" w:rsidP="00AD75A6">
            <w:pPr>
              <w:pStyle w:val="BodyText"/>
            </w:pPr>
            <w:r w:rsidRPr="00AD75A6">
              <w:t>1.2 Calculate yield and adjust recipe to meet required production volumes</w:t>
            </w:r>
          </w:p>
          <w:p w:rsidR="00000000" w:rsidRPr="00AD75A6" w:rsidP="00AD75A6">
            <w:pPr>
              <w:pStyle w:val="BodyText"/>
            </w:pPr>
            <w:r w:rsidRPr="00AD75A6">
              <w:t>1.3 Confirm work area an</w:t>
            </w:r>
            <w:r w:rsidRPr="00AD75A6">
              <w:t>d work practices meet food safety and workplace health and safety requirements</w:t>
            </w:r>
          </w:p>
          <w:p w:rsidR="00000000" w:rsidRPr="00AD75A6" w:rsidP="00AD75A6">
            <w:pPr>
              <w:pStyle w:val="BodyText"/>
            </w:pPr>
            <w:r w:rsidRPr="00AD75A6">
              <w:t xml:space="preserve">1.4 Select and wear personal protective equipment according to safety requirements </w:t>
            </w:r>
          </w:p>
          <w:p w:rsidR="00000000" w:rsidRPr="00AD75A6" w:rsidP="00AD75A6">
            <w:pPr>
              <w:pStyle w:val="BodyText"/>
            </w:pPr>
            <w:r w:rsidRPr="00AD75A6">
              <w:t xml:space="preserve">1.5 Select laminated pastry equipment and check to confirm readiness for use </w:t>
            </w:r>
          </w:p>
          <w:p w:rsidR="00000000" w:rsidRPr="00AD75A6" w:rsidP="00AD75A6">
            <w:pPr>
              <w:pStyle w:val="BodyText"/>
            </w:pPr>
            <w:r w:rsidRPr="00AD75A6">
              <w:t>1.6 Select ingr</w:t>
            </w:r>
            <w:r w:rsidRPr="00AD75A6">
              <w:t>edients and check to confirm quality and quantity</w:t>
            </w:r>
          </w:p>
          <w:p w:rsidR="00000000" w:rsidP="00AD75A6">
            <w:pPr>
              <w:pStyle w:val="BodyText"/>
              <w:rPr>
                <w:lang w:val="en-NZ"/>
              </w:rPr>
            </w:pPr>
            <w:r w:rsidRPr="00AD75A6">
              <w:t>1.7 Prepare tins and trays to meet work requirements</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2. Prepare fillings for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2.1 Select and handle perishables according to food safety requirements</w:t>
            </w:r>
          </w:p>
          <w:p w:rsidR="00000000" w:rsidRPr="00AD75A6" w:rsidP="00AD75A6">
            <w:pPr>
              <w:pStyle w:val="BodyText"/>
            </w:pPr>
            <w:r w:rsidRPr="00AD75A6">
              <w:t>2.2 Measure laminated pastry f</w:t>
            </w:r>
            <w:r w:rsidRPr="00AD75A6">
              <w:t>illing ingredient quantities to meet recipe specifications and prepare for use</w:t>
            </w:r>
          </w:p>
          <w:p w:rsidR="00000000" w:rsidRPr="00AD75A6" w:rsidP="00AD75A6">
            <w:pPr>
              <w:pStyle w:val="BodyText"/>
            </w:pPr>
            <w:r w:rsidRPr="00AD75A6">
              <w:t>2.3 Prepare fruit as required for product type</w:t>
            </w:r>
          </w:p>
          <w:p w:rsidR="00000000" w:rsidRPr="00AD75A6" w:rsidP="00AD75A6">
            <w:pPr>
              <w:pStyle w:val="BodyText"/>
            </w:pPr>
            <w:r w:rsidRPr="00AD75A6">
              <w:t>2.4 Blend and combine filling ingredients to meet product type</w:t>
            </w:r>
          </w:p>
          <w:p w:rsidR="00000000" w:rsidRPr="00AD75A6" w:rsidP="00AD75A6">
            <w:pPr>
              <w:pStyle w:val="BodyText"/>
            </w:pPr>
            <w:r w:rsidRPr="00AD75A6">
              <w:t>2.5 Check fillings to identify faults and rectify</w:t>
            </w:r>
          </w:p>
          <w:p w:rsidR="00000000" w:rsidP="00AD75A6">
            <w:pPr>
              <w:pStyle w:val="BodyText"/>
              <w:rPr>
                <w:lang w:val="en-NZ"/>
              </w:rPr>
            </w:pPr>
            <w:r w:rsidRPr="00AD75A6">
              <w:t>2.6 Prepare and t</w:t>
            </w:r>
            <w:r w:rsidRPr="00AD75A6">
              <w:t>ransfer fillings for storage as required in accordance with food safety requirements</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3. Mix laminated pastry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3.1 Measure laminated pastry ingredient quantities to meet recipe specifications</w:t>
            </w:r>
          </w:p>
          <w:p w:rsidR="00000000" w:rsidRPr="00AD75A6" w:rsidP="00AD75A6">
            <w:pPr>
              <w:pStyle w:val="BodyText"/>
            </w:pPr>
            <w:r w:rsidRPr="00AD75A6">
              <w:t>3.2 Load ingredients into mixer in required ingredient sequ</w:t>
            </w:r>
            <w:r w:rsidRPr="00AD75A6">
              <w:t>ence</w:t>
            </w:r>
          </w:p>
          <w:p w:rsidR="00000000" w:rsidRPr="00AD75A6" w:rsidP="00AD75A6">
            <w:pPr>
              <w:pStyle w:val="BodyText"/>
            </w:pPr>
            <w:r w:rsidRPr="00AD75A6">
              <w:t>3.3 Operate and monitor mixer to mix laminated pastry dough</w:t>
            </w:r>
          </w:p>
          <w:p w:rsidR="00000000" w:rsidRPr="00AD75A6" w:rsidP="00AD75A6">
            <w:pPr>
              <w:pStyle w:val="BodyText"/>
            </w:pPr>
            <w:r w:rsidRPr="00AD75A6">
              <w:t xml:space="preserve">3.4 Incorporate fat into laminated pastry dough for Scotch method pastry </w:t>
            </w:r>
          </w:p>
          <w:p w:rsidR="00000000" w:rsidRPr="00AD75A6" w:rsidP="00AD75A6">
            <w:pPr>
              <w:pStyle w:val="BodyText"/>
            </w:pPr>
            <w:r w:rsidRPr="00AD75A6">
              <w:t>3.5 Incorporate fat into finished pastry dough for English method pastry</w:t>
            </w:r>
          </w:p>
          <w:p w:rsidR="00000000" w:rsidRPr="00AD75A6" w:rsidP="00AD75A6">
            <w:pPr>
              <w:pStyle w:val="BodyText"/>
            </w:pPr>
            <w:r w:rsidRPr="00AD75A6">
              <w:t>3.6 Fold and laminate pastry dough with number of folds required to meet product type</w:t>
            </w:r>
          </w:p>
          <w:p w:rsidR="00000000" w:rsidRPr="00AD75A6" w:rsidP="00AD75A6">
            <w:pPr>
              <w:pStyle w:val="BodyText"/>
            </w:pPr>
            <w:r w:rsidRPr="00AD75A6">
              <w:t>3.7 Check laminated pastry dough to identify faults and rectify</w:t>
            </w:r>
          </w:p>
          <w:p w:rsidR="00000000" w:rsidP="00AD75A6">
            <w:pPr>
              <w:pStyle w:val="BodyText"/>
              <w:rPr>
                <w:lang w:val="en-NZ"/>
              </w:rPr>
            </w:pPr>
            <w:r w:rsidRPr="00AD75A6">
              <w:t>3.8 Prepare and transfer laminated pastry dough for storage as required in accordance with food safety req</w:t>
            </w:r>
            <w:r w:rsidRPr="00AD75A6">
              <w:t>uirements</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4. Form and fill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4.1 Roll laminated pastry to thickness required for product type</w:t>
            </w:r>
          </w:p>
          <w:p w:rsidR="00000000" w:rsidRPr="00AD75A6" w:rsidP="00AD75A6">
            <w:pPr>
              <w:pStyle w:val="BodyText"/>
            </w:pPr>
            <w:r w:rsidRPr="00AD75A6">
              <w:t>4.2 Cut, slice and portion pastry as required for product type</w:t>
            </w:r>
          </w:p>
          <w:p w:rsidR="00000000" w:rsidRPr="00AD75A6" w:rsidP="00AD75A6">
            <w:pPr>
              <w:pStyle w:val="BodyText"/>
            </w:pPr>
            <w:r w:rsidRPr="00AD75A6">
              <w:t>4.3 Form pastry in shapes for filling as required for product type</w:t>
            </w:r>
          </w:p>
          <w:p w:rsidR="00000000" w:rsidRPr="00AD75A6" w:rsidP="00AD75A6">
            <w:pPr>
              <w:pStyle w:val="BodyText"/>
            </w:pPr>
            <w:r w:rsidRPr="00AD75A6">
              <w:t>4.4 Add</w:t>
            </w:r>
            <w:r w:rsidRPr="00AD75A6">
              <w:t xml:space="preserve"> fillings as required for product type</w:t>
            </w:r>
          </w:p>
          <w:p w:rsidR="00000000" w:rsidRPr="00AD75A6" w:rsidP="00AD75A6">
            <w:pPr>
              <w:pStyle w:val="BodyText"/>
            </w:pPr>
            <w:r w:rsidRPr="00AD75A6">
              <w:t>4.5 Load tins and trays to prepare for baking</w:t>
            </w:r>
          </w:p>
          <w:p w:rsidR="00000000" w:rsidP="00AD75A6">
            <w:pPr>
              <w:pStyle w:val="BodyText"/>
              <w:rPr>
                <w:lang w:val="en-NZ"/>
              </w:rPr>
            </w:pPr>
            <w:r w:rsidRPr="00AD75A6">
              <w:t>4.6 Check laminated pastry products to identify faults and rectify</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5. Pre-bake finish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5.1 Prepare pre-bake finishing mediums to meet recipe spec</w:t>
            </w:r>
            <w:r w:rsidRPr="00AD75A6">
              <w:t>ification</w:t>
            </w:r>
          </w:p>
          <w:p w:rsidR="00000000" w:rsidRPr="00AD75A6" w:rsidP="00AD75A6">
            <w:pPr>
              <w:pStyle w:val="BodyText"/>
            </w:pPr>
            <w:r w:rsidRPr="00AD75A6">
              <w:t>5.2 Pre-bake finish laminated pastry products to meet product type</w:t>
            </w:r>
          </w:p>
          <w:p w:rsidR="00000000" w:rsidP="00AD75A6">
            <w:pPr>
              <w:pStyle w:val="BodyText"/>
              <w:rPr>
                <w:lang w:val="en-NZ"/>
              </w:rPr>
            </w:pPr>
            <w:r w:rsidRPr="00AD75A6">
              <w:t>5.3 Check pre-bake finished laminated pastry products to identify faults and rectify</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6. Bake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6.1 Set baking temperatures and times to prepare for baking</w:t>
            </w:r>
          </w:p>
          <w:p w:rsidR="00000000" w:rsidRPr="00AD75A6" w:rsidP="00AD75A6">
            <w:pPr>
              <w:pStyle w:val="BodyText"/>
            </w:pPr>
            <w:r w:rsidRPr="00AD75A6">
              <w:t>6.2 Load oven and monitor baking to achieve required bake for product type</w:t>
            </w:r>
          </w:p>
          <w:p w:rsidR="00000000" w:rsidRPr="00AD75A6" w:rsidP="00AD75A6">
            <w:pPr>
              <w:pStyle w:val="BodyText"/>
            </w:pPr>
            <w:r w:rsidRPr="00AD75A6">
              <w:t>6.3 Unload and transfer laminated pastry products to cool</w:t>
            </w:r>
          </w:p>
          <w:p w:rsidR="00000000" w:rsidP="00AD75A6">
            <w:pPr>
              <w:pStyle w:val="BodyText"/>
              <w:rPr>
                <w:lang w:val="en-NZ"/>
              </w:rPr>
            </w:pPr>
            <w:r w:rsidRPr="00AD75A6">
              <w:t>6.4 Check laminated pastry product bake to identify faults and rectify</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7. Finish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7.1 Prepare finishing mediums to meet recipe specifications</w:t>
            </w:r>
          </w:p>
          <w:p w:rsidR="00000000" w:rsidRPr="00AD75A6" w:rsidP="00AD75A6">
            <w:pPr>
              <w:pStyle w:val="BodyText"/>
            </w:pPr>
            <w:r w:rsidRPr="00AD75A6">
              <w:t>7.2 Finish baked laminated pastry products to meet product type</w:t>
            </w:r>
          </w:p>
          <w:p w:rsidR="00000000" w:rsidRPr="00AD75A6" w:rsidP="00AD75A6">
            <w:pPr>
              <w:pStyle w:val="BodyText"/>
            </w:pPr>
            <w:r w:rsidRPr="00AD75A6">
              <w:t>7.3 Check finished laminated pastry products to identify faults and rectify</w:t>
            </w:r>
          </w:p>
          <w:p w:rsidR="00000000" w:rsidP="00AD75A6">
            <w:pPr>
              <w:pStyle w:val="BodyText"/>
              <w:rPr>
                <w:lang w:val="en-NZ"/>
              </w:rPr>
            </w:pPr>
            <w:r w:rsidRPr="00AD75A6">
              <w:t>7.4 Prepare and transfer finished laminated pastry produ</w:t>
            </w:r>
            <w:r w:rsidRPr="00AD75A6">
              <w:t>cts for presentation and storage in accordance with packaging and food safety requirements</w:t>
            </w:r>
          </w:p>
        </w:tc>
      </w:tr>
      <w:tr w:rsidTr="00D83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8.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8.1 Clean equipment and work area to meet housekeeping standards</w:t>
            </w:r>
          </w:p>
          <w:p w:rsidR="00000000" w:rsidRPr="00AD75A6" w:rsidP="00AD75A6">
            <w:pPr>
              <w:pStyle w:val="BodyText"/>
            </w:pPr>
            <w:r w:rsidRPr="00AD75A6">
              <w:t>8.2 Dispose of waste according to workplace requirements</w:t>
            </w:r>
          </w:p>
          <w:p w:rsidR="00000000" w:rsidRPr="00AD75A6" w:rsidP="00AD75A6">
            <w:pPr>
              <w:pStyle w:val="BodyText"/>
            </w:pPr>
            <w:r w:rsidRPr="00AD75A6">
              <w:t>8.3 Complete workplace re</w:t>
            </w:r>
            <w:r w:rsidRPr="00AD75A6">
              <w:t>cords according to workplace requirements</w:t>
            </w: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6" w:name="O_1019477"/>
      <w:bookmarkEnd w:id="6"/>
      <w:r w:rsidRPr="00AD75A6">
        <w:t>Foundation Skills</w:t>
      </w:r>
    </w:p>
    <w:p w:rsidR="00000000" w:rsidRPr="00D83C36" w:rsidP="00D83C36">
      <w:pPr>
        <w:pStyle w:val="BodyText"/>
        <w:rPr>
          <w:i/>
        </w:rPr>
      </w:pPr>
      <w:r w:rsidRPr="00D83C36">
        <w:rPr>
          <w:rStyle w:val="Emphasis"/>
        </w:rPr>
        <w:t>This section describes those language, literacy, numeracy and employment skills that are essential for performance in this unit of competency but are not explicit in the perfo</w:t>
      </w:r>
      <w:r w:rsidRPr="00D83C36">
        <w:rPr>
          <w:rStyle w:val="Emphasis"/>
        </w:rPr>
        <w:t>rmance criteria.</w:t>
      </w:r>
    </w:p>
    <w:tbl>
      <w:tblPr>
        <w:tblW w:w="9520" w:type="dxa"/>
        <w:tblLayout w:type="fixed"/>
        <w:tblCellMar>
          <w:left w:w="62" w:type="dxa"/>
          <w:right w:w="62" w:type="dxa"/>
        </w:tblCellMar>
        <w:tblLook w:val="0000"/>
      </w:tblPr>
      <w:tblGrid>
        <w:gridCol w:w="2580"/>
        <w:gridCol w:w="6940"/>
      </w:tblGrid>
      <w:tr w:rsidTr="00AD75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SpecialBold"/>
              </w:rPr>
              <w:t>Description</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ListBullet"/>
              <w:rPr>
                <w:lang w:val="en-NZ"/>
              </w:rPr>
            </w:pPr>
            <w:r w:rsidRPr="00AD75A6">
              <w:t>Interprets key information from recipes, ingredient labels, baking equipment operating instructions, and end-product specifications</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ListBullet"/>
              <w:rPr>
                <w:lang w:val="en-NZ"/>
              </w:rPr>
            </w:pPr>
            <w:r w:rsidRPr="00AD75A6">
              <w:t>Prepares production schedules and completes production records using required format, language and structure</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ListBullet"/>
            </w:pPr>
            <w:r w:rsidRPr="00AD75A6">
              <w:t>Identifies and comprehends ingredient quantities in recipes, dates on ingredient labels, temperature and timer settings and product dime</w:t>
            </w:r>
            <w:r w:rsidRPr="00AD75A6">
              <w:t>nsions</w:t>
            </w:r>
          </w:p>
          <w:p w:rsidR="00000000" w:rsidRPr="00AD75A6" w:rsidP="00AD75A6">
            <w:pPr>
              <w:pStyle w:val="ListBullet"/>
            </w:pPr>
            <w:r w:rsidRPr="00AD75A6">
              <w:t>Estimates approximate quantities, and uses equipment to measure ingredient weights and volumes, and pastry dimensions</w:t>
            </w:r>
          </w:p>
          <w:p w:rsidR="00000000" w:rsidRPr="00AD75A6" w:rsidP="00AD75A6">
            <w:pPr>
              <w:pStyle w:val="ListBullet"/>
            </w:pPr>
            <w:r w:rsidRPr="00AD75A6">
              <w:t>Performs calculations to adjust recipes using baking formulas, and allows for wastage</w:t>
            </w:r>
          </w:p>
          <w:p w:rsidR="00000000" w:rsidRPr="00AD75A6" w:rsidP="00AD75A6">
            <w:pPr>
              <w:pStyle w:val="ListBullet"/>
            </w:pPr>
            <w:r w:rsidRPr="00AD75A6">
              <w:t>Uses understanding of three-dimensional shapes to shape and portion products and check end-product shapes</w:t>
            </w:r>
          </w:p>
          <w:p w:rsidR="00000000" w:rsidRPr="00AD75A6" w:rsidP="00AD75A6">
            <w:pPr>
              <w:pStyle w:val="ListBullet"/>
            </w:pPr>
            <w:r w:rsidRPr="00AD75A6">
              <w:t>Interprets measurement information to set, monitor and adjust process parameters</w:t>
            </w:r>
          </w:p>
          <w:p w:rsidR="00000000" w:rsidP="00AD75A6">
            <w:pPr>
              <w:pStyle w:val="ListBullet"/>
              <w:rPr>
                <w:lang w:val="en-NZ"/>
              </w:rPr>
            </w:pPr>
            <w:r w:rsidRPr="00AD75A6">
              <w:t>Completes production records using mathematical symbols and conventio</w:t>
            </w:r>
            <w:r w:rsidRPr="00AD75A6">
              <w:t>ns</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ListBullet"/>
            </w:pPr>
            <w:r w:rsidRPr="00AD75A6">
              <w:t>Complies with workplace health and safety and food safety regulatory requirements relevant to a commercial baking operation</w:t>
            </w:r>
          </w:p>
          <w:p w:rsidR="00000000" w:rsidP="00AD75A6">
            <w:pPr>
              <w:pStyle w:val="ListBullet"/>
              <w:rPr>
                <w:lang w:val="en-NZ"/>
              </w:rPr>
            </w:pPr>
            <w:r w:rsidRPr="00AD75A6">
              <w:t>Follows organisational policies and procedures relevant to own work role</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ListBullet"/>
            </w:pPr>
            <w:r w:rsidRPr="00AD75A6">
              <w:t xml:space="preserve">Plans, </w:t>
            </w:r>
            <w:r w:rsidRPr="00AD75A6">
              <w:t>organises and implements tasks required to achieve production outcomes</w:t>
            </w:r>
          </w:p>
          <w:p w:rsidR="00000000" w:rsidRPr="00AD75A6" w:rsidP="00AD75A6">
            <w:pPr>
              <w:pStyle w:val="ListBullet"/>
            </w:pPr>
            <w:r w:rsidRPr="00AD75A6">
              <w:t xml:space="preserve">Uses problem-solving skills to analyse product and process faults and decide on appropriate action </w:t>
            </w: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7" w:name="O_1019476"/>
      <w:bookmarkEnd w:id="7"/>
      <w:r w:rsidRPr="00AD75A6">
        <w:t>Range of Conditions</w:t>
      </w:r>
    </w:p>
    <w:p w:rsidR="00000000" w:rsidRPr="00D83C36" w:rsidP="00D83C36">
      <w:pPr>
        <w:pStyle w:val="BodyText"/>
        <w:rPr>
          <w:i/>
        </w:rPr>
      </w:pPr>
      <w:r w:rsidRPr="00D83C3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83C36">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Laminated pastry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ListBullet"/>
            </w:pPr>
            <w:r w:rsidRPr="00AD75A6">
              <w:t>equipment, including:</w:t>
            </w:r>
          </w:p>
          <w:p w:rsidR="00000000" w:rsidRPr="00AD75A6" w:rsidP="00AD75A6">
            <w:pPr>
              <w:pStyle w:val="ListBullet2"/>
            </w:pPr>
            <w:r w:rsidRPr="00AD75A6">
              <w:t>mechanical pastry sheeter or pastry break</w:t>
            </w:r>
          </w:p>
          <w:p w:rsidR="00000000" w:rsidRPr="00AD75A6" w:rsidP="00AD75A6">
            <w:pPr>
              <w:pStyle w:val="ListBullet2"/>
            </w:pPr>
            <w:r w:rsidRPr="00AD75A6">
              <w:t>cool room</w:t>
            </w:r>
          </w:p>
          <w:p w:rsidR="00000000" w:rsidRPr="00AD75A6" w:rsidP="00AD75A6">
            <w:pPr>
              <w:pStyle w:val="ListBullet"/>
            </w:pPr>
            <w:r w:rsidRPr="00AD75A6">
              <w:t>equipment accessories, including:</w:t>
            </w:r>
          </w:p>
          <w:p w:rsidR="00000000" w:rsidRPr="00AD75A6" w:rsidP="00AD75A6">
            <w:pPr>
              <w:pStyle w:val="ListBullet2"/>
            </w:pPr>
            <w:r w:rsidRPr="00AD75A6">
              <w:t>cool room shelving</w:t>
            </w:r>
          </w:p>
          <w:p w:rsidR="00000000" w:rsidRPr="00AD75A6" w:rsidP="00AD75A6">
            <w:pPr>
              <w:pStyle w:val="ListBullet2"/>
            </w:pPr>
            <w:r w:rsidRPr="00AD75A6">
              <w:t>mechanical pastry sheeter attachments or pastry break attachments</w:t>
            </w:r>
          </w:p>
          <w:p w:rsidR="00000000" w:rsidRPr="00AD75A6" w:rsidP="00AD75A6">
            <w:pPr>
              <w:pStyle w:val="ListBullet"/>
            </w:pPr>
            <w:r w:rsidRPr="00AD75A6">
              <w:t>tools and utensils, including:</w:t>
            </w:r>
          </w:p>
          <w:p w:rsidR="00000000" w:rsidRPr="00AD75A6" w:rsidP="00AD75A6">
            <w:pPr>
              <w:pStyle w:val="ListBullet2"/>
            </w:pPr>
            <w:r w:rsidRPr="00AD75A6">
              <w:t>piping bags</w:t>
            </w:r>
          </w:p>
          <w:p w:rsidR="00000000" w:rsidRPr="00AD75A6" w:rsidP="00AD75A6">
            <w:pPr>
              <w:pStyle w:val="ListBullet2"/>
            </w:pPr>
            <w:r w:rsidRPr="00AD75A6">
              <w:t>pastry cutters</w:t>
            </w:r>
          </w:p>
          <w:p w:rsidR="00000000" w:rsidRPr="00AD75A6" w:rsidP="00AD75A6">
            <w:pPr>
              <w:pStyle w:val="ListBullet2"/>
            </w:pPr>
            <w:r w:rsidRPr="00AD75A6">
              <w:t>flour brushes</w:t>
            </w:r>
          </w:p>
          <w:p w:rsidR="00000000" w:rsidRPr="00AD75A6" w:rsidP="00AD75A6">
            <w:pPr>
              <w:pStyle w:val="ListBullet2"/>
            </w:pPr>
            <w:r w:rsidRPr="00AD75A6">
              <w:t>egg wash brushes</w:t>
            </w:r>
          </w:p>
          <w:p w:rsidR="00000000" w:rsidP="00AD75A6">
            <w:pPr>
              <w:pStyle w:val="ListBullet2"/>
              <w:rPr>
                <w:lang w:val="en-NZ"/>
              </w:rPr>
            </w:pPr>
            <w:r w:rsidRPr="00AD75A6">
              <w:t>rolling pin.</w:t>
            </w:r>
          </w:p>
        </w:tc>
      </w:tr>
      <w:tr w:rsidTr="00AD75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Pastry filling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ListBullet"/>
            </w:pPr>
            <w:r w:rsidRPr="00AD75A6">
              <w:t>sweet and savoury thickened and blended fillings.</w:t>
            </w: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8" w:name="O_1019475"/>
      <w:bookmarkEnd w:id="8"/>
      <w:r w:rsidRPr="00AD75A6">
        <w:t>Unit Mapping Information</w:t>
      </w:r>
    </w:p>
    <w:tbl>
      <w:tblPr>
        <w:tblW w:w="9520" w:type="dxa"/>
        <w:tblLayout w:type="fixed"/>
        <w:tblCellMar>
          <w:left w:w="62" w:type="dxa"/>
          <w:right w:w="62" w:type="dxa"/>
        </w:tblCellMar>
        <w:tblLook w:val="0000"/>
      </w:tblPr>
      <w:tblGrid>
        <w:gridCol w:w="1871"/>
        <w:gridCol w:w="2128"/>
        <w:gridCol w:w="2409"/>
        <w:gridCol w:w="3112"/>
      </w:tblGrid>
      <w:tr w:rsidTr="00AD75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SpecialBold"/>
              </w:rPr>
              <w:t>Equivalence status</w:t>
            </w:r>
          </w:p>
        </w:tc>
      </w:tr>
      <w:tr w:rsidTr="00AD75A6">
        <w:tblPrEx>
          <w:tblW w:w="9520" w:type="dxa"/>
          <w:tblLayout w:type="fixed"/>
          <w:tblCellMar>
            <w:left w:w="62" w:type="dxa"/>
            <w:right w:w="62" w:type="dxa"/>
          </w:tblCellMar>
          <w:tblLook w:val="0000"/>
        </w:tblPrEx>
        <w:trPr>
          <w:trHeight w:val="983"/>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FBPRBK3001 Produce laminated pastry products</w:t>
            </w:r>
          </w:p>
          <w:p w:rsidR="00000000" w:rsidP="00AD75A6">
            <w:pPr>
              <w:pStyle w:val="BodyText"/>
              <w:rPr>
                <w:lang w:val="en-NZ"/>
              </w:rPr>
            </w:pPr>
            <w:r w:rsidRPr="00AD75A6">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FBPRBK3001 Produce laminated pastry products</w:t>
            </w:r>
          </w:p>
          <w:p w:rsidR="00000000" w:rsidP="00AD75A6">
            <w:pPr>
              <w:pStyle w:val="BodyText"/>
              <w:rPr>
                <w:lang w:val="en-NZ"/>
              </w:rPr>
            </w:pPr>
            <w:r w:rsidRPr="00AD75A6">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Corrected typographical error in Knowledge Evidence</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Equivalent</w:t>
            </w:r>
          </w:p>
          <w:p w:rsidR="00000000" w:rsidRPr="00AD75A6" w:rsidP="00AD75A6">
            <w:pPr>
              <w:pStyle w:val="BodyText"/>
            </w:pP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9" w:name="O_1019483"/>
      <w:bookmarkEnd w:id="9"/>
      <w:r w:rsidRPr="00AD75A6">
        <w:t>Links</w:t>
      </w:r>
    </w:p>
    <w:p w:rsidR="00000000" w:rsidRPr="00AD75A6" w:rsidP="00D83C36">
      <w:pPr>
        <w:pStyle w:val="BodyText"/>
      </w:pPr>
      <w:r w:rsidRPr="00AD75A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E78BE">
        <w:rPr>
          <w:rStyle w:val="Hyperlink"/>
        </w:rPr>
        <w:t>https://vetnet.gov.au/Pages/TrainingDocs.aspx?q=78b15323-cd38-483e-aad7-1159b570a5c4</w:t>
      </w:r>
      <w:r>
        <w:fldChar w:fldCharType="end"/>
      </w:r>
    </w:p>
    <w:p w:rsidR="00000000" w:rsidRPr="00AD75A6" w:rsidP="00D83C36">
      <w:pPr>
        <w:pStyle w:val="BodyText"/>
        <w:sectPr w:rsidSect="00AD75A6">
          <w:headerReference w:type="default" r:id="rId10"/>
          <w:footerReference w:type="default" r:id="rId11"/>
          <w:pgSz w:w="11908" w:h="16833"/>
          <w:pgMar w:top="1702" w:right="1418" w:bottom="1702" w:left="1418" w:header="992" w:footer="992" w:gutter="0"/>
          <w:cols w:space="720"/>
          <w:noEndnote/>
          <w:docGrid w:linePitch="299"/>
        </w:sectPr>
      </w:pPr>
    </w:p>
    <w:p w:rsidR="00000000" w:rsidRPr="00AD75A6" w:rsidP="00AD75A6">
      <w:pPr>
        <w:pStyle w:val="SuperHeading"/>
      </w:pPr>
      <w:r w:rsidRPr="00AD75A6">
        <w:t>Assessment Requirements for FBPRBK3001 Produce laminated pastry products</w:t>
      </w:r>
    </w:p>
    <w:p w:rsidR="00000000" w:rsidRPr="00AD75A6" w:rsidP="00AD75A6">
      <w:pPr>
        <w:pStyle w:val="Heading1"/>
      </w:pPr>
      <w:bookmarkStart w:id="10" w:name="O_1019473"/>
      <w:bookmarkEnd w:id="10"/>
      <w:r w:rsidRPr="00AD75A6">
        <w:t>Modification History</w:t>
      </w:r>
    </w:p>
    <w:tbl>
      <w:tblPr>
        <w:tblW w:w="9520" w:type="dxa"/>
        <w:tblLayout w:type="fixed"/>
        <w:tblCellMar>
          <w:left w:w="62" w:type="dxa"/>
          <w:right w:w="62" w:type="dxa"/>
        </w:tblCellMar>
        <w:tblLook w:val="0000"/>
      </w:tblPr>
      <w:tblGrid>
        <w:gridCol w:w="2581"/>
        <w:gridCol w:w="6939"/>
      </w:tblGrid>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rPr>
                <w:rStyle w:val="SpecialBold"/>
              </w:rPr>
              <w:t>Comments</w:t>
            </w:r>
          </w:p>
        </w:tc>
      </w:tr>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This version released with FBP Food, Beverage and Pharmaceutical Training Package version 2.0</w:t>
            </w:r>
          </w:p>
        </w:tc>
      </w:tr>
      <w:tr w:rsidTr="00AD75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5A6">
            <w:pPr>
              <w:pStyle w:val="BodyText"/>
              <w:rPr>
                <w:lang w:val="en-NZ"/>
              </w:rPr>
            </w:pPr>
            <w:r w:rsidRPr="00AD75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5A6" w:rsidP="00AD75A6">
            <w:pPr>
              <w:pStyle w:val="BodyText"/>
            </w:pPr>
            <w:r w:rsidRPr="00AD75A6">
              <w:t>This version released with FBP Food, Beverage and Pharmaceutical Training Package version 1.0</w:t>
            </w:r>
          </w:p>
        </w:tc>
      </w:tr>
    </w:tbl>
    <w:p w:rsidR="00000000" w:rsidRPr="00AD75A6" w:rsidP="00AD75A6">
      <w:pPr>
        <w:pStyle w:val="BodyText"/>
      </w:pPr>
    </w:p>
    <w:p w:rsidR="00000000" w:rsidRPr="00AD75A6" w:rsidP="00AD75A6">
      <w:pPr>
        <w:pStyle w:val="AllowPageBreak"/>
      </w:pPr>
    </w:p>
    <w:p w:rsidR="00000000" w:rsidRPr="00AD75A6" w:rsidP="00AD75A6">
      <w:pPr>
        <w:pStyle w:val="Heading1"/>
      </w:pPr>
      <w:bookmarkStart w:id="11" w:name="O_1019472"/>
      <w:bookmarkEnd w:id="11"/>
      <w:r w:rsidRPr="00AD75A6">
        <w:t>Performance Evidence</w:t>
      </w:r>
    </w:p>
    <w:p w:rsidR="00000000" w:rsidRPr="00AD75A6" w:rsidP="00D83C36">
      <w:pPr>
        <w:pStyle w:val="BodyText"/>
      </w:pPr>
      <w:r w:rsidRPr="00AD75A6">
        <w:t>An individual d</w:t>
      </w:r>
      <w:r w:rsidRPr="00AD75A6">
        <w:t xml:space="preserve">emonstrating competency in this unit must satisfy all of the elements and performance criteria of this unit. </w:t>
      </w:r>
    </w:p>
    <w:p w:rsidR="00000000" w:rsidRPr="00AD75A6" w:rsidP="00D83C36">
      <w:pPr>
        <w:pStyle w:val="BodyText"/>
      </w:pPr>
      <w:r w:rsidRPr="00AD75A6">
        <w:t>There must be evidence that the individual has produced laminated pastry products according to a production schedule, including:</w:t>
      </w:r>
    </w:p>
    <w:p w:rsidR="00000000" w:rsidRPr="00AD75A6" w:rsidP="00AD75A6">
      <w:pPr>
        <w:pStyle w:val="ListBullet"/>
      </w:pPr>
      <w:r w:rsidRPr="00AD75A6">
        <w:t>producing lamina</w:t>
      </w:r>
      <w:r w:rsidRPr="00AD75A6">
        <w:t>ted puff or flaky pastry from scratch ingredients using the following two lamination styles and fat incorporation methods:</w:t>
      </w:r>
    </w:p>
    <w:p w:rsidR="00000000" w:rsidRPr="00AD75A6" w:rsidP="00AD75A6">
      <w:pPr>
        <w:pStyle w:val="ListBullet2"/>
      </w:pPr>
      <w:r w:rsidRPr="00AD75A6">
        <w:t>Scotch method</w:t>
      </w:r>
    </w:p>
    <w:p w:rsidR="00000000" w:rsidRPr="00AD75A6" w:rsidP="00AD75A6">
      <w:pPr>
        <w:pStyle w:val="ListBullet2"/>
      </w:pPr>
      <w:r w:rsidRPr="00AD75A6">
        <w:t>English method</w:t>
      </w:r>
    </w:p>
    <w:p w:rsidR="00000000" w:rsidRPr="00AD75A6" w:rsidP="00AD75A6">
      <w:pPr>
        <w:pStyle w:val="ListBullet"/>
      </w:pPr>
      <w:r w:rsidRPr="00AD75A6">
        <w:t>producing the following five laminated pastry products:</w:t>
      </w:r>
    </w:p>
    <w:p w:rsidR="00000000" w:rsidRPr="00AD75A6" w:rsidP="00AD75A6">
      <w:pPr>
        <w:pStyle w:val="ListBullet2"/>
      </w:pPr>
      <w:r w:rsidRPr="00AD75A6">
        <w:t>sweet filled laminated pastry slice</w:t>
      </w:r>
    </w:p>
    <w:p w:rsidR="00000000" w:rsidRPr="00AD75A6" w:rsidP="00AD75A6">
      <w:pPr>
        <w:pStyle w:val="ListBullet2"/>
      </w:pPr>
      <w:r w:rsidRPr="00AD75A6">
        <w:t>vegetable filled product</w:t>
      </w:r>
    </w:p>
    <w:p w:rsidR="00000000" w:rsidRPr="00AD75A6" w:rsidP="00AD75A6">
      <w:pPr>
        <w:pStyle w:val="ListBullet2"/>
      </w:pPr>
      <w:r w:rsidRPr="00AD75A6">
        <w:t>meat filled product</w:t>
      </w:r>
    </w:p>
    <w:p w:rsidR="00000000" w:rsidRPr="00AD75A6" w:rsidP="00AD75A6">
      <w:pPr>
        <w:pStyle w:val="ListBullet2"/>
      </w:pPr>
      <w:r w:rsidRPr="00AD75A6">
        <w:t>cream or custard filled product</w:t>
      </w:r>
    </w:p>
    <w:p w:rsidR="00000000" w:rsidRPr="00AD75A6" w:rsidP="00AD75A6">
      <w:pPr>
        <w:pStyle w:val="ListBullet2"/>
      </w:pPr>
      <w:r w:rsidRPr="00AD75A6">
        <w:t>fruit filled product</w:t>
      </w:r>
    </w:p>
    <w:p w:rsidR="00000000" w:rsidRPr="00AD75A6" w:rsidP="00AD75A6">
      <w:pPr>
        <w:pStyle w:val="ListBullet"/>
      </w:pPr>
      <w:r w:rsidRPr="00AD75A6">
        <w:t>using the following two ratios of fat to flour:</w:t>
      </w:r>
    </w:p>
    <w:p w:rsidR="00000000" w:rsidRPr="00AD75A6" w:rsidP="00AD75A6">
      <w:pPr>
        <w:pStyle w:val="ListBullet2"/>
      </w:pPr>
      <w:r w:rsidRPr="00AD75A6">
        <w:t>50% half puff</w:t>
      </w:r>
    </w:p>
    <w:p w:rsidR="00000000" w:rsidRPr="00AD75A6" w:rsidP="00AD75A6">
      <w:pPr>
        <w:pStyle w:val="ListBullet2"/>
      </w:pPr>
      <w:r w:rsidRPr="00AD75A6">
        <w:t>75% three quarter puff</w:t>
      </w:r>
    </w:p>
    <w:p w:rsidR="00000000" w:rsidRPr="00AD75A6" w:rsidP="00AD75A6">
      <w:pPr>
        <w:pStyle w:val="ListBullet"/>
      </w:pPr>
      <w:r w:rsidRPr="00AD75A6">
        <w:t>using the following two folding techniques:</w:t>
      </w:r>
    </w:p>
    <w:p w:rsidR="00000000" w:rsidRPr="00AD75A6" w:rsidP="00AD75A6">
      <w:pPr>
        <w:pStyle w:val="ListBullet2"/>
      </w:pPr>
      <w:r w:rsidRPr="00AD75A6">
        <w:t>three fold</w:t>
      </w:r>
    </w:p>
    <w:p w:rsidR="00000000" w:rsidRPr="00AD75A6" w:rsidP="00AD75A6">
      <w:pPr>
        <w:pStyle w:val="ListBullet2"/>
      </w:pPr>
      <w:r w:rsidRPr="00AD75A6">
        <w:t>book fold</w:t>
      </w:r>
    </w:p>
    <w:p w:rsidR="00000000" w:rsidRPr="00AD75A6" w:rsidP="00AD75A6">
      <w:pPr>
        <w:pStyle w:val="ListBullet"/>
      </w:pPr>
      <w:r w:rsidRPr="00AD75A6">
        <w:t>using the following four finishing techniques:</w:t>
      </w:r>
    </w:p>
    <w:p w:rsidR="00000000" w:rsidRPr="00AD75A6" w:rsidP="00AD75A6">
      <w:pPr>
        <w:pStyle w:val="ListBullet2"/>
      </w:pPr>
      <w:r w:rsidRPr="00AD75A6">
        <w:t>pre-bake finishing</w:t>
      </w:r>
    </w:p>
    <w:p w:rsidR="00000000" w:rsidRPr="00AD75A6" w:rsidP="00AD75A6">
      <w:pPr>
        <w:pStyle w:val="ListBullet2"/>
      </w:pPr>
      <w:r w:rsidRPr="00AD75A6">
        <w:t>post-bake finishing</w:t>
      </w:r>
    </w:p>
    <w:p w:rsidR="00000000" w:rsidRPr="00AD75A6" w:rsidP="00AD75A6">
      <w:pPr>
        <w:pStyle w:val="ListBullet2"/>
      </w:pPr>
      <w:r w:rsidRPr="00AD75A6">
        <w:t>cream finishing</w:t>
      </w:r>
    </w:p>
    <w:p w:rsidR="00000000" w:rsidRPr="00AD75A6" w:rsidP="00AD75A6">
      <w:pPr>
        <w:pStyle w:val="ListBullet2"/>
      </w:pPr>
      <w:r w:rsidRPr="00AD75A6">
        <w:t>icing or fondant finishing</w:t>
      </w:r>
    </w:p>
    <w:p w:rsidR="00000000" w:rsidRPr="00AD75A6" w:rsidP="00AD75A6">
      <w:pPr>
        <w:pStyle w:val="ListBullet"/>
      </w:pPr>
      <w:r w:rsidRPr="00AD75A6">
        <w:t>producing the following four ingredients for filling laminated pastry products:</w:t>
      </w:r>
    </w:p>
    <w:p w:rsidR="00000000" w:rsidRPr="00AD75A6" w:rsidP="00AD75A6">
      <w:pPr>
        <w:pStyle w:val="ListBullet2"/>
      </w:pPr>
      <w:r w:rsidRPr="00AD75A6">
        <w:t>meat</w:t>
      </w:r>
    </w:p>
    <w:p w:rsidR="00000000" w:rsidRPr="00AD75A6" w:rsidP="00AD75A6">
      <w:pPr>
        <w:pStyle w:val="ListBullet2"/>
      </w:pPr>
      <w:r w:rsidRPr="00AD75A6">
        <w:t>vegetables</w:t>
      </w:r>
    </w:p>
    <w:p w:rsidR="00000000" w:rsidRPr="00AD75A6" w:rsidP="00AD75A6">
      <w:pPr>
        <w:pStyle w:val="ListBullet2"/>
      </w:pPr>
      <w:r w:rsidRPr="00AD75A6">
        <w:t>cream or custard</w:t>
      </w:r>
    </w:p>
    <w:p w:rsidR="00000000" w:rsidRPr="00AD75A6" w:rsidP="00AD75A6">
      <w:pPr>
        <w:pStyle w:val="ListBullet2"/>
      </w:pPr>
      <w:r w:rsidRPr="00AD75A6">
        <w:t>fruits</w:t>
      </w:r>
    </w:p>
    <w:p w:rsidR="00000000" w:rsidRPr="00AD75A6" w:rsidP="00AD75A6">
      <w:pPr>
        <w:pStyle w:val="ListBullet"/>
      </w:pPr>
      <w:r w:rsidRPr="00AD75A6">
        <w:t>inc</w:t>
      </w:r>
      <w:r w:rsidRPr="00AD75A6">
        <w:t>orporating the following seven processes:</w:t>
      </w:r>
    </w:p>
    <w:p w:rsidR="00000000" w:rsidRPr="00AD75A6" w:rsidP="00AD75A6">
      <w:pPr>
        <w:pStyle w:val="ListBullet2"/>
      </w:pPr>
      <w:r w:rsidRPr="00AD75A6">
        <w:t>folding</w:t>
      </w:r>
    </w:p>
    <w:p w:rsidR="00000000" w:rsidRPr="00AD75A6" w:rsidP="00AD75A6">
      <w:pPr>
        <w:pStyle w:val="ListBullet2"/>
      </w:pPr>
      <w:r w:rsidRPr="00AD75A6">
        <w:t>sheeting</w:t>
      </w:r>
    </w:p>
    <w:p w:rsidR="00000000" w:rsidRPr="00AD75A6" w:rsidP="00AD75A6">
      <w:pPr>
        <w:pStyle w:val="ListBullet2"/>
      </w:pPr>
      <w:r w:rsidRPr="00AD75A6">
        <w:t>laminating</w:t>
      </w:r>
    </w:p>
    <w:p w:rsidR="00000000" w:rsidRPr="00AD75A6" w:rsidP="00AD75A6">
      <w:pPr>
        <w:pStyle w:val="ListBullet2"/>
      </w:pPr>
      <w:r w:rsidRPr="00AD75A6">
        <w:t>filling</w:t>
      </w:r>
    </w:p>
    <w:p w:rsidR="00000000" w:rsidRPr="00AD75A6" w:rsidP="00AD75A6">
      <w:pPr>
        <w:pStyle w:val="ListBullet2"/>
      </w:pPr>
      <w:r w:rsidRPr="00AD75A6">
        <w:t>glazing</w:t>
      </w:r>
    </w:p>
    <w:p w:rsidR="00000000" w:rsidRPr="00AD75A6" w:rsidP="00AD75A6">
      <w:pPr>
        <w:pStyle w:val="ListBullet2"/>
      </w:pPr>
      <w:r w:rsidRPr="00AD75A6">
        <w:t>baking</w:t>
      </w:r>
    </w:p>
    <w:p w:rsidR="00000000" w:rsidRPr="00AD75A6" w:rsidP="00AD75A6">
      <w:pPr>
        <w:pStyle w:val="ListBullet2"/>
      </w:pPr>
      <w:r w:rsidRPr="00AD75A6">
        <w:t>finishing/decorating</w:t>
      </w:r>
    </w:p>
    <w:p w:rsidR="00000000" w:rsidRPr="00AD75A6" w:rsidP="00AD75A6">
      <w:pPr>
        <w:pStyle w:val="ListBullet"/>
      </w:pPr>
      <w:r w:rsidRPr="00AD75A6">
        <w:t>using the following two types of equipment for folding:</w:t>
      </w:r>
    </w:p>
    <w:p w:rsidR="00000000" w:rsidRPr="00AD75A6" w:rsidP="00AD75A6">
      <w:pPr>
        <w:pStyle w:val="ListBullet2"/>
      </w:pPr>
      <w:r w:rsidRPr="00AD75A6">
        <w:t>pastry sheeter or dough break to laminate</w:t>
      </w:r>
    </w:p>
    <w:p w:rsidR="00000000" w:rsidRPr="00AD75A6" w:rsidP="00AD75A6">
      <w:pPr>
        <w:pStyle w:val="ListBullet2"/>
      </w:pPr>
      <w:r w:rsidRPr="00AD75A6">
        <w:t>rolling pin to finish and transfer pastry</w:t>
      </w:r>
    </w:p>
    <w:p w:rsidR="00000000" w:rsidRPr="00AD75A6" w:rsidP="00AD75A6">
      <w:pPr>
        <w:pStyle w:val="ListBullet"/>
      </w:pPr>
      <w:r w:rsidRPr="00AD75A6">
        <w:t>selecting, using and cleaning the pastry cooking equipment listed in the range of conditions, including controlling electrical hazards applicable to cleaning</w:t>
      </w:r>
    </w:p>
    <w:p w:rsidR="00000000" w:rsidRPr="00AD75A6" w:rsidP="00AD75A6">
      <w:pPr>
        <w:pStyle w:val="ListBullet"/>
      </w:pPr>
      <w:r w:rsidRPr="00AD75A6">
        <w:t>documenting the production schedule, including the following seven considerations:</w:t>
      </w:r>
    </w:p>
    <w:p w:rsidR="00000000" w:rsidRPr="00AD75A6" w:rsidP="00AD75A6">
      <w:pPr>
        <w:pStyle w:val="ListBullet2"/>
      </w:pPr>
      <w:r w:rsidRPr="00AD75A6">
        <w:t>timings</w:t>
      </w:r>
    </w:p>
    <w:p w:rsidR="00000000" w:rsidRPr="00AD75A6" w:rsidP="00AD75A6">
      <w:pPr>
        <w:pStyle w:val="ListBullet2"/>
      </w:pPr>
      <w:r w:rsidRPr="00AD75A6">
        <w:t>volu</w:t>
      </w:r>
      <w:r w:rsidRPr="00AD75A6">
        <w:t>me requirements</w:t>
      </w:r>
    </w:p>
    <w:p w:rsidR="00000000" w:rsidRPr="00AD75A6" w:rsidP="00AD75A6">
      <w:pPr>
        <w:pStyle w:val="ListBullet2"/>
      </w:pPr>
      <w:r w:rsidRPr="00AD75A6">
        <w:t>product processing requirements</w:t>
      </w:r>
    </w:p>
    <w:p w:rsidR="00000000" w:rsidRPr="00AD75A6" w:rsidP="00AD75A6">
      <w:pPr>
        <w:pStyle w:val="ListBullet2"/>
      </w:pPr>
      <w:r w:rsidRPr="00AD75A6">
        <w:t>filling requirements for laminated pastry</w:t>
      </w:r>
    </w:p>
    <w:p w:rsidR="00000000" w:rsidRPr="00AD75A6" w:rsidP="00AD75A6">
      <w:pPr>
        <w:pStyle w:val="ListBullet2"/>
      </w:pPr>
      <w:r w:rsidRPr="00AD75A6">
        <w:t>finishing requirements for laminated pastry</w:t>
      </w:r>
    </w:p>
    <w:p w:rsidR="00000000" w:rsidRPr="00AD75A6" w:rsidP="00AD75A6">
      <w:pPr>
        <w:pStyle w:val="ListBullet2"/>
      </w:pPr>
      <w:r w:rsidRPr="00AD75A6">
        <w:t>recipe reformulation to minimise waste</w:t>
      </w:r>
    </w:p>
    <w:p w:rsidR="00000000" w:rsidRPr="00AD75A6" w:rsidP="00AD75A6">
      <w:pPr>
        <w:pStyle w:val="ListBullet2"/>
      </w:pPr>
      <w:r w:rsidRPr="00AD75A6">
        <w:t>bake parameters for laminated pastry.</w:t>
      </w:r>
    </w:p>
    <w:p w:rsidR="00D83C36" w:rsidP="00D83C36">
      <w:pPr>
        <w:pStyle w:val="BodyText"/>
      </w:pPr>
      <w:r w:rsidRPr="00AD75A6">
        <w:t>Wastage that cannot be reused in production must be less than 5% of the weight of the original production schedule.</w:t>
      </w:r>
    </w:p>
    <w:p w:rsidR="00000000" w:rsidRPr="00AD75A6" w:rsidP="00AD75A6">
      <w:pPr>
        <w:pStyle w:val="Heading1"/>
      </w:pPr>
      <w:bookmarkStart w:id="12" w:name="O_1019471"/>
      <w:bookmarkEnd w:id="12"/>
      <w:r w:rsidRPr="00AD75A6">
        <w:t>Knowledge Evidence</w:t>
      </w:r>
    </w:p>
    <w:p w:rsidR="00000000" w:rsidRPr="00AD75A6" w:rsidP="00D83C36">
      <w:pPr>
        <w:pStyle w:val="BodyText"/>
      </w:pPr>
      <w:r w:rsidRPr="00AD75A6">
        <w:t>An individual must be able to demonstrate the knowledge required to perform the tasks outlined in the</w:t>
      </w:r>
      <w:r w:rsidRPr="00AD75A6">
        <w:t xml:space="preserve"> elements and performance criteria of this unit. This includes knowledge of:</w:t>
      </w:r>
    </w:p>
    <w:p w:rsidR="00000000" w:rsidRPr="00AD75A6" w:rsidP="00AD75A6">
      <w:pPr>
        <w:pStyle w:val="ListBullet"/>
      </w:pPr>
      <w:r w:rsidRPr="00AD75A6">
        <w:t xml:space="preserve">workplace health and safety requirements, including personal protective equipment (PPE), applicable to producing laminated pastry products </w:t>
      </w:r>
    </w:p>
    <w:p w:rsidR="00000000" w:rsidRPr="00AD75A6" w:rsidP="00AD75A6">
      <w:pPr>
        <w:pStyle w:val="ListBullet"/>
      </w:pPr>
      <w:r w:rsidRPr="00AD75A6">
        <w:t>safe use and cleaning of pastry cookin</w:t>
      </w:r>
      <w:r w:rsidRPr="00AD75A6">
        <w:t xml:space="preserve">g equipment listed in the range of conditions, including electrical hazards </w:t>
      </w:r>
    </w:p>
    <w:p w:rsidR="00000000" w:rsidRPr="00AD75A6" w:rsidP="00AD75A6">
      <w:pPr>
        <w:pStyle w:val="ListBullet"/>
      </w:pPr>
      <w:r w:rsidRPr="00AD75A6">
        <w:t>regulatory r</w:t>
      </w:r>
      <w:r w:rsidRPr="00AD75A6">
        <w:t>equirements for food safety applicable to producing laminated pastry products, including temperature control and prevention of cross-contamination in the use of dairy, meat, poultry, fish and vegetable products</w:t>
      </w:r>
    </w:p>
    <w:p w:rsidR="00000000" w:rsidRPr="00AD75A6" w:rsidP="00AD75A6">
      <w:pPr>
        <w:pStyle w:val="ListBullet"/>
      </w:pPr>
      <w:r w:rsidRPr="00AD75A6">
        <w:t>considerations for production scheduling, inc</w:t>
      </w:r>
      <w:r w:rsidRPr="00AD75A6">
        <w:t>luding:</w:t>
      </w:r>
    </w:p>
    <w:p w:rsidR="00000000" w:rsidRPr="00AD75A6" w:rsidP="00AD75A6">
      <w:pPr>
        <w:pStyle w:val="ListBullet2"/>
      </w:pPr>
      <w:r w:rsidRPr="00AD75A6">
        <w:t>timings</w:t>
      </w:r>
    </w:p>
    <w:p w:rsidR="00000000" w:rsidRPr="00AD75A6" w:rsidP="00AD75A6">
      <w:pPr>
        <w:pStyle w:val="ListBullet2"/>
      </w:pPr>
      <w:r w:rsidRPr="00AD75A6">
        <w:t>volume requirements</w:t>
      </w:r>
    </w:p>
    <w:p w:rsidR="00000000" w:rsidRPr="00AD75A6" w:rsidP="00AD75A6">
      <w:pPr>
        <w:pStyle w:val="ListBullet2"/>
      </w:pPr>
      <w:r w:rsidRPr="00AD75A6">
        <w:t>product processing requirements</w:t>
      </w:r>
    </w:p>
    <w:p w:rsidR="00000000" w:rsidRPr="00AD75A6" w:rsidP="00AD75A6">
      <w:pPr>
        <w:pStyle w:val="ListBullet2"/>
      </w:pPr>
      <w:r w:rsidRPr="00AD75A6">
        <w:t>filling requirements for laminated pastry</w:t>
      </w:r>
    </w:p>
    <w:p w:rsidR="00000000" w:rsidRPr="00AD75A6" w:rsidP="00AD75A6">
      <w:pPr>
        <w:pStyle w:val="ListBullet2"/>
      </w:pPr>
      <w:r w:rsidRPr="00AD75A6">
        <w:t>recipe reformulation to minimise waste</w:t>
      </w:r>
    </w:p>
    <w:p w:rsidR="00000000" w:rsidRPr="00AD75A6" w:rsidP="00AD75A6">
      <w:pPr>
        <w:pStyle w:val="ListBullet2"/>
      </w:pPr>
      <w:r w:rsidRPr="00AD75A6">
        <w:t>finishing requirements for laminated pastry</w:t>
      </w:r>
    </w:p>
    <w:p w:rsidR="00000000" w:rsidRPr="00AD75A6" w:rsidP="00AD75A6">
      <w:pPr>
        <w:pStyle w:val="ListBullet2"/>
      </w:pPr>
      <w:r w:rsidRPr="00AD75A6">
        <w:t>bake parameters for laminated pastry</w:t>
      </w:r>
    </w:p>
    <w:p w:rsidR="00000000" w:rsidRPr="00AD75A6" w:rsidP="00AD75A6">
      <w:pPr>
        <w:pStyle w:val="ListBullet"/>
      </w:pPr>
      <w:r w:rsidRPr="00AD75A6">
        <w:t>characteristics and stor</w:t>
      </w:r>
      <w:r w:rsidRPr="00AD75A6">
        <w:t>age requirements of ingredients used in laminated pastry production, including:</w:t>
      </w:r>
    </w:p>
    <w:p w:rsidR="00000000" w:rsidRPr="00AD75A6" w:rsidP="00AD75A6">
      <w:pPr>
        <w:pStyle w:val="ListBullet2"/>
      </w:pPr>
      <w:r w:rsidRPr="00AD75A6">
        <w:t>fats and margarines</w:t>
      </w:r>
    </w:p>
    <w:p w:rsidR="00000000" w:rsidRPr="00AD75A6" w:rsidP="00AD75A6">
      <w:pPr>
        <w:pStyle w:val="ListBullet2"/>
      </w:pPr>
      <w:r w:rsidRPr="00AD75A6">
        <w:t>meat fillings</w:t>
      </w:r>
    </w:p>
    <w:p w:rsidR="00000000" w:rsidRPr="00AD75A6" w:rsidP="00AD75A6">
      <w:pPr>
        <w:pStyle w:val="ListBullet2"/>
      </w:pPr>
      <w:r w:rsidRPr="00AD75A6">
        <w:t>vegetable fillings</w:t>
      </w:r>
    </w:p>
    <w:p w:rsidR="00000000" w:rsidRPr="00AD75A6" w:rsidP="00AD75A6">
      <w:pPr>
        <w:pStyle w:val="ListBullet2"/>
      </w:pPr>
      <w:r w:rsidRPr="00AD75A6">
        <w:t>fruit fillings</w:t>
      </w:r>
    </w:p>
    <w:p w:rsidR="00000000" w:rsidRPr="00AD75A6" w:rsidP="00AD75A6">
      <w:pPr>
        <w:pStyle w:val="ListBullet2"/>
      </w:pPr>
      <w:r w:rsidRPr="00AD75A6">
        <w:t>custard fillings</w:t>
      </w:r>
    </w:p>
    <w:p w:rsidR="00000000" w:rsidRPr="00AD75A6" w:rsidP="00AD75A6">
      <w:pPr>
        <w:pStyle w:val="ListBullet2"/>
      </w:pPr>
      <w:r w:rsidRPr="00AD75A6">
        <w:t>glazes</w:t>
      </w:r>
    </w:p>
    <w:p w:rsidR="00000000" w:rsidRPr="00AD75A6" w:rsidP="00AD75A6">
      <w:pPr>
        <w:pStyle w:val="ListBullet"/>
      </w:pPr>
      <w:r w:rsidRPr="00AD75A6">
        <w:t>mixing methods for laminated pastry, including:</w:t>
      </w:r>
    </w:p>
    <w:p w:rsidR="00000000" w:rsidRPr="00AD75A6" w:rsidP="00AD75A6">
      <w:pPr>
        <w:pStyle w:val="ListBullet2"/>
      </w:pPr>
      <w:r w:rsidRPr="00AD75A6">
        <w:t>Scotch method</w:t>
      </w:r>
    </w:p>
    <w:p w:rsidR="00000000" w:rsidRPr="00AD75A6" w:rsidP="00AD75A6">
      <w:pPr>
        <w:pStyle w:val="ListBullet2"/>
      </w:pPr>
      <w:r w:rsidRPr="00AD75A6">
        <w:t>English method</w:t>
      </w:r>
    </w:p>
    <w:p w:rsidR="00000000" w:rsidRPr="00AD75A6" w:rsidP="00AD75A6">
      <w:pPr>
        <w:pStyle w:val="ListBullet2"/>
      </w:pPr>
      <w:r w:rsidRPr="00AD75A6">
        <w:t>fat ratios and incorporation into laminated pastry</w:t>
      </w:r>
    </w:p>
    <w:p w:rsidR="00000000" w:rsidRPr="00AD75A6" w:rsidP="00AD75A6">
      <w:pPr>
        <w:pStyle w:val="ListBullet2"/>
      </w:pPr>
      <w:r w:rsidRPr="00AD75A6">
        <w:t xml:space="preserve">development of protein </w:t>
      </w:r>
    </w:p>
    <w:p w:rsidR="00000000" w:rsidRPr="00AD75A6" w:rsidP="00AD75A6">
      <w:pPr>
        <w:pStyle w:val="ListBullet"/>
      </w:pPr>
      <w:r w:rsidRPr="00AD75A6">
        <w:t>methods for folding pastry, including:</w:t>
      </w:r>
    </w:p>
    <w:p w:rsidR="00000000" w:rsidRPr="00AD75A6" w:rsidP="00AD75A6">
      <w:pPr>
        <w:pStyle w:val="ListBullet2"/>
      </w:pPr>
      <w:r w:rsidRPr="00AD75A6">
        <w:t>book fold</w:t>
      </w:r>
    </w:p>
    <w:p w:rsidR="00000000" w:rsidRPr="00AD75A6" w:rsidP="00AD75A6">
      <w:pPr>
        <w:pStyle w:val="ListBullet2"/>
      </w:pPr>
      <w:r w:rsidRPr="00AD75A6">
        <w:t>three fold</w:t>
      </w:r>
    </w:p>
    <w:p w:rsidR="00000000" w:rsidRPr="00AD75A6" w:rsidP="00AD75A6">
      <w:pPr>
        <w:pStyle w:val="ListBullet2"/>
      </w:pPr>
      <w:r w:rsidRPr="00AD75A6">
        <w:t>number of turns</w:t>
      </w:r>
    </w:p>
    <w:p w:rsidR="00000000" w:rsidRPr="00AD75A6" w:rsidP="00AD75A6">
      <w:pPr>
        <w:pStyle w:val="ListBullet"/>
      </w:pPr>
      <w:r w:rsidRPr="00AD75A6">
        <w:t>purpose, techniques and requirements for finishing, including:</w:t>
      </w:r>
    </w:p>
    <w:p w:rsidR="00000000" w:rsidRPr="00AD75A6" w:rsidP="00AD75A6">
      <w:pPr>
        <w:pStyle w:val="ListBullet2"/>
      </w:pPr>
      <w:r w:rsidRPr="00AD75A6">
        <w:t>pre-bake glazing</w:t>
      </w:r>
    </w:p>
    <w:p w:rsidR="00000000" w:rsidRPr="00AD75A6" w:rsidP="00AD75A6">
      <w:pPr>
        <w:pStyle w:val="ListBullet2"/>
      </w:pPr>
      <w:r w:rsidRPr="00AD75A6">
        <w:t>post-bake glazing</w:t>
      </w:r>
    </w:p>
    <w:p w:rsidR="00000000" w:rsidRPr="00AD75A6" w:rsidP="00AD75A6">
      <w:pPr>
        <w:pStyle w:val="ListBullet2"/>
      </w:pPr>
      <w:r w:rsidRPr="00AD75A6">
        <w:t>caramelisation of sugars</w:t>
      </w:r>
    </w:p>
    <w:p w:rsidR="00000000" w:rsidRPr="00AD75A6" w:rsidP="00AD75A6">
      <w:pPr>
        <w:pStyle w:val="ListBullet2"/>
      </w:pPr>
      <w:r w:rsidRPr="00AD75A6">
        <w:t>decorating with creams</w:t>
      </w:r>
    </w:p>
    <w:p w:rsidR="00000000" w:rsidRPr="00AD75A6" w:rsidP="00AD75A6">
      <w:pPr>
        <w:pStyle w:val="ListBullet"/>
      </w:pPr>
      <w:r w:rsidRPr="00AD75A6">
        <w:t>settings for baking for pastry product types, including:</w:t>
      </w:r>
    </w:p>
    <w:p w:rsidR="00000000" w:rsidRPr="00AD75A6" w:rsidP="00AD75A6">
      <w:pPr>
        <w:pStyle w:val="ListBullet2"/>
      </w:pPr>
      <w:r w:rsidRPr="00AD75A6">
        <w:t>oven temperatures</w:t>
      </w:r>
    </w:p>
    <w:p w:rsidR="00000000" w:rsidRPr="00AD75A6" w:rsidP="00AD75A6">
      <w:pPr>
        <w:pStyle w:val="ListBullet2"/>
      </w:pPr>
      <w:r w:rsidRPr="00AD75A6">
        <w:t>baking times</w:t>
      </w:r>
    </w:p>
    <w:p w:rsidR="00000000" w:rsidRPr="00AD75A6" w:rsidP="00AD75A6">
      <w:pPr>
        <w:pStyle w:val="ListBullet"/>
      </w:pPr>
      <w:r w:rsidRPr="00AD75A6">
        <w:t>techniques to identify and rectify causes of shrinkage and its effect on the end product, including:</w:t>
      </w:r>
    </w:p>
    <w:p w:rsidR="00000000" w:rsidRPr="00AD75A6" w:rsidP="00AD75A6">
      <w:pPr>
        <w:pStyle w:val="ListBullet2"/>
      </w:pPr>
      <w:r w:rsidRPr="00AD75A6">
        <w:t>overworking pas</w:t>
      </w:r>
      <w:r w:rsidRPr="00AD75A6">
        <w:t>try</w:t>
      </w:r>
    </w:p>
    <w:p w:rsidR="00000000" w:rsidRPr="00AD75A6" w:rsidP="00AD75A6">
      <w:pPr>
        <w:pStyle w:val="ListBullet2"/>
      </w:pPr>
      <w:r w:rsidRPr="00AD75A6">
        <w:t>use of too much dusting flour</w:t>
      </w:r>
    </w:p>
    <w:p w:rsidR="00000000" w:rsidRPr="00AD75A6" w:rsidP="00AD75A6">
      <w:pPr>
        <w:pStyle w:val="ListBullet2"/>
      </w:pPr>
      <w:r w:rsidRPr="00AD75A6">
        <w:t>baking too hot</w:t>
      </w:r>
    </w:p>
    <w:p w:rsidR="00000000" w:rsidRPr="00AD75A6" w:rsidP="00AD75A6">
      <w:pPr>
        <w:pStyle w:val="ListBullet2"/>
      </w:pPr>
      <w:r w:rsidRPr="00AD75A6">
        <w:t>not resting pastry prior to processing</w:t>
      </w:r>
    </w:p>
    <w:p w:rsidR="00000000" w:rsidRPr="00AD75A6" w:rsidP="00AD75A6">
      <w:pPr>
        <w:pStyle w:val="ListBullet"/>
      </w:pPr>
      <w:r w:rsidRPr="00AD75A6">
        <w:t>cause of steam generation in laminated pastry during baking</w:t>
      </w:r>
    </w:p>
    <w:p w:rsidR="00000000" w:rsidRPr="00AD75A6" w:rsidP="00AD75A6">
      <w:pPr>
        <w:pStyle w:val="ListBullet"/>
      </w:pPr>
      <w:r w:rsidRPr="00AD75A6">
        <w:t>techniques for retrieval of scrap, blending with unworked pastry and disposing of waste</w:t>
      </w:r>
    </w:p>
    <w:p w:rsidR="00000000" w:rsidRPr="00AD75A6" w:rsidP="00AD75A6">
      <w:pPr>
        <w:pStyle w:val="ListBullet"/>
      </w:pPr>
      <w:r w:rsidRPr="00AD75A6">
        <w:t>laminated pastry production terminology.</w:t>
      </w:r>
    </w:p>
    <w:p w:rsidR="00000000" w:rsidRPr="00AD75A6" w:rsidP="00AD75A6">
      <w:pPr>
        <w:pStyle w:val="AllowPageBreak"/>
      </w:pPr>
    </w:p>
    <w:p w:rsidR="00000000" w:rsidRPr="00AD75A6" w:rsidP="00AD75A6">
      <w:pPr>
        <w:pStyle w:val="Heading1"/>
      </w:pPr>
      <w:bookmarkStart w:id="13" w:name="O_1019470"/>
      <w:bookmarkEnd w:id="13"/>
      <w:r w:rsidRPr="00AD75A6">
        <w:t>Assessment Conditions</w:t>
      </w:r>
    </w:p>
    <w:p w:rsidR="00000000" w:rsidRPr="00AD75A6" w:rsidP="00D83C36">
      <w:pPr>
        <w:pStyle w:val="BodyText"/>
      </w:pPr>
      <w:r w:rsidRPr="00AD75A6">
        <w:t xml:space="preserve">Assessment of skills must take place under the following conditions: </w:t>
      </w:r>
    </w:p>
    <w:p w:rsidR="00000000" w:rsidRPr="00AD75A6" w:rsidP="00AD75A6">
      <w:pPr>
        <w:pStyle w:val="ListBullet"/>
      </w:pPr>
      <w:r w:rsidRPr="00AD75A6">
        <w:t>physical conditions:</w:t>
      </w:r>
    </w:p>
    <w:p w:rsidR="00000000" w:rsidRPr="00AD75A6" w:rsidP="00AD75A6">
      <w:pPr>
        <w:pStyle w:val="ListBullet2"/>
      </w:pPr>
      <w:r w:rsidRPr="00AD75A6">
        <w:t>a commercial bakery or an environment that accurately represents workplace condit</w:t>
      </w:r>
      <w:r w:rsidRPr="00AD75A6">
        <w:t>ions</w:t>
      </w:r>
    </w:p>
    <w:p w:rsidR="00000000" w:rsidRPr="00AD75A6" w:rsidP="00AD75A6">
      <w:pPr>
        <w:pStyle w:val="ListBullet"/>
      </w:pPr>
      <w:r w:rsidRPr="00AD75A6">
        <w:t>resources, equipment and materials:</w:t>
      </w:r>
    </w:p>
    <w:p w:rsidR="00000000" w:rsidRPr="00AD75A6" w:rsidP="00AD75A6">
      <w:pPr>
        <w:pStyle w:val="ListBullet2"/>
      </w:pPr>
      <w:r w:rsidRPr="00AD75A6">
        <w:t xml:space="preserve">personal protective equipment </w:t>
      </w:r>
    </w:p>
    <w:p w:rsidR="00000000" w:rsidRPr="00AD75A6" w:rsidP="00AD75A6">
      <w:pPr>
        <w:pStyle w:val="ListBullet2"/>
      </w:pPr>
      <w:r w:rsidRPr="00AD75A6">
        <w:t>equipment specified in the range of conditions</w:t>
      </w:r>
    </w:p>
    <w:p w:rsidR="00000000" w:rsidRPr="00AD75A6" w:rsidP="00AD75A6">
      <w:pPr>
        <w:pStyle w:val="ListBullet2"/>
      </w:pPr>
      <w:r w:rsidRPr="00AD75A6">
        <w:t>industrial mixer and attachments</w:t>
      </w:r>
    </w:p>
    <w:p w:rsidR="00000000" w:rsidRPr="00AD75A6" w:rsidP="00AD75A6">
      <w:pPr>
        <w:pStyle w:val="ListBullet2"/>
      </w:pPr>
      <w:r w:rsidRPr="00AD75A6">
        <w:t>industrial oven</w:t>
      </w:r>
    </w:p>
    <w:p w:rsidR="00000000" w:rsidRPr="00AD75A6" w:rsidP="00AD75A6">
      <w:pPr>
        <w:pStyle w:val="ListBullet2"/>
      </w:pPr>
      <w:r w:rsidRPr="00AD75A6">
        <w:t>sink and wash area</w:t>
      </w:r>
    </w:p>
    <w:p w:rsidR="00000000" w:rsidRPr="00AD75A6" w:rsidP="00AD75A6">
      <w:pPr>
        <w:pStyle w:val="ListBullet2"/>
      </w:pPr>
      <w:r w:rsidRPr="00AD75A6">
        <w:t>electronic or analogue scales</w:t>
      </w:r>
    </w:p>
    <w:p w:rsidR="00000000" w:rsidRPr="00AD75A6" w:rsidP="00AD75A6">
      <w:pPr>
        <w:pStyle w:val="ListBullet2"/>
      </w:pPr>
      <w:r w:rsidRPr="00AD75A6">
        <w:t>ingredients that meet the laminated pastry product types in the performance evidence</w:t>
      </w:r>
    </w:p>
    <w:p w:rsidR="00000000" w:rsidRPr="00AD75A6" w:rsidP="00AD75A6">
      <w:pPr>
        <w:pStyle w:val="ListBullet"/>
      </w:pPr>
      <w:r w:rsidRPr="00AD75A6">
        <w:t>specifications:</w:t>
      </w:r>
    </w:p>
    <w:p w:rsidR="00000000" w:rsidRPr="00AD75A6" w:rsidP="00AD75A6">
      <w:pPr>
        <w:pStyle w:val="ListBullet2"/>
      </w:pPr>
      <w:r w:rsidRPr="00AD75A6">
        <w:t>recipes that meet the laminated pastry product types required in the performance evidence</w:t>
      </w:r>
    </w:p>
    <w:p w:rsidR="00000000" w:rsidRPr="00AD75A6" w:rsidP="00AD75A6">
      <w:pPr>
        <w:pStyle w:val="ListBullet2"/>
      </w:pPr>
      <w:r w:rsidRPr="00AD75A6">
        <w:t>end-product quality specifications to meet the laminated produc</w:t>
      </w:r>
      <w:r w:rsidRPr="00AD75A6">
        <w:t>t types required in the performance evidence</w:t>
      </w:r>
    </w:p>
    <w:p w:rsidR="00000000" w:rsidRPr="00AD75A6" w:rsidP="00AD75A6">
      <w:pPr>
        <w:pStyle w:val="ListBullet2"/>
      </w:pPr>
      <w:r w:rsidRPr="00AD75A6">
        <w:t>food safety code regulatory requirements applicable to producing laminated pastry products</w:t>
      </w:r>
    </w:p>
    <w:p w:rsidR="00000000" w:rsidRPr="00AD75A6" w:rsidP="00AD75A6">
      <w:pPr>
        <w:pStyle w:val="ListBullet"/>
      </w:pPr>
      <w:r w:rsidRPr="00AD75A6">
        <w:t>timeframes:</w:t>
      </w:r>
    </w:p>
    <w:p w:rsidR="00000000" w:rsidRPr="00AD75A6" w:rsidP="00AD75A6">
      <w:pPr>
        <w:pStyle w:val="ListBullet2"/>
      </w:pPr>
      <w:r w:rsidRPr="00AD75A6">
        <w:t>according to the production schedule.</w:t>
      </w:r>
    </w:p>
    <w:p w:rsidR="00000000" w:rsidRPr="00AD75A6" w:rsidP="00AD75A6">
      <w:pPr>
        <w:pStyle w:val="BodyText"/>
      </w:pPr>
    </w:p>
    <w:p w:rsidR="00D83C36" w:rsidP="00D83C36">
      <w:pPr>
        <w:pStyle w:val="BodyText"/>
      </w:pPr>
      <w:r w:rsidRPr="00AD75A6">
        <w:t xml:space="preserve">Assessors of this unit must satisfy the requirements for assessors </w:t>
      </w:r>
      <w:r w:rsidRPr="00AD75A6">
        <w:t xml:space="preserve">in applicable vocational education and </w:t>
      </w:r>
      <w:r w:rsidRPr="00AD75A6">
        <w:t>training legislation, frameworks and/or standards.</w:t>
      </w:r>
    </w:p>
    <w:p w:rsidR="00000000" w:rsidRPr="00AD75A6" w:rsidP="00AD75A6">
      <w:pPr>
        <w:pStyle w:val="Heading1"/>
      </w:pPr>
      <w:bookmarkStart w:id="14" w:name="O_1019484"/>
      <w:bookmarkEnd w:id="14"/>
      <w:r w:rsidRPr="00AD75A6">
        <w:t>Links</w:t>
      </w:r>
    </w:p>
    <w:p w:rsidR="00000000" w:rsidRPr="00AD75A6" w:rsidP="00D83C36">
      <w:pPr>
        <w:pStyle w:val="BodyText"/>
      </w:pPr>
      <w:r w:rsidRPr="00AD75A6">
        <w:t>Companion Volume Implementation Guides are found in VE</w:t>
      </w:r>
      <w:r w:rsidRPr="00AD75A6">
        <w:t xml:space="preserve">TNet: - </w:t>
      </w:r>
      <w:r>
        <w:fldChar w:fldCharType="begin"/>
      </w:r>
      <w:r>
        <w:instrText xml:space="preserve"> HYPERLINK "https://vetnet.gov.au/Pages/TrainingDocs.aspx?q=78b15323-cd38-483e-aad7-1159b570a5c4" </w:instrText>
      </w:r>
      <w:r>
        <w:fldChar w:fldCharType="separate"/>
      </w:r>
      <w:r w:rsidRPr="007E78BE">
        <w:rPr>
          <w:rStyle w:val="Hyperlink"/>
        </w:rPr>
        <w:t>https://vetnet.gov.au/Pages/TrainingDocs.aspx?q=78b15323-cd38-483e-aad7-1159b570a5c4</w:t>
      </w:r>
      <w:r>
        <w:fldChar w:fldCharType="end"/>
      </w:r>
    </w:p>
    <w:p w:rsidR="00000000" w:rsidRPr="00AD75A6" w:rsidP="00AD75A6"/>
    <w:sectPr w:rsidSect="00AD75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rsidRPr="00D83C36" w:rsidP="00D83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36" w:rsidP="00AD7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83C36" w:rsidP="00AD75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3C36" w:rsidP="00AD75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rsidP="00AD75A6">
    <w:pPr>
      <w:pStyle w:val="Footer"/>
      <w:framePr w:wrap="around"/>
    </w:pPr>
    <w:r>
      <w:fldChar w:fldCharType="begin"/>
    </w:r>
    <w:r>
      <w:instrText xml:space="preserve"> DOCPROPERTY  Subject  \* MERGEFORMAT </w:instrText>
    </w:r>
    <w:r>
      <w:fldChar w:fldCharType="separate"/>
    </w:r>
    <w:r w:rsidR="00D83C36">
      <w:t>Approved</w:t>
    </w:r>
    <w:r w:rsidR="00D83C36">
      <w:fldChar w:fldCharType="end"/>
    </w:r>
    <w:r>
      <w:tab/>
      <w:t xml:space="preserve">Page </w:t>
    </w:r>
    <w:r>
      <w:fldChar w:fldCharType="begin"/>
    </w:r>
    <w:r>
      <w:instrText xml:space="preserve"> PAGE  \* Arabic  \* MERGEFORMAT </w:instrText>
    </w:r>
    <w:r>
      <w:fldChar w:fldCharType="separate"/>
    </w:r>
    <w:r w:rsidR="00D83C3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3C36">
      <w:rPr>
        <w:noProof/>
      </w:rPr>
      <w:t>8</w:t>
    </w:r>
    <w:r>
      <w:rPr>
        <w:noProof/>
      </w:rPr>
      <w:fldChar w:fldCharType="end"/>
    </w:r>
  </w:p>
  <w:p w:rsidR="00AD75A6" w:rsidP="00AD75A6">
    <w:pPr>
      <w:pStyle w:val="Footer"/>
      <w:framePr w:wrap="around"/>
    </w:pPr>
    <w:r>
      <w:t xml:space="preserve">© Commonwealth of Australia, </w:t>
    </w:r>
    <w:r>
      <w:fldChar w:fldCharType="begin"/>
    </w:r>
    <w:r>
      <w:instrText xml:space="preserve"> DATE  \@ "yyyy"  \* MERGEFORMAT </w:instrText>
    </w:r>
    <w:r>
      <w:fldChar w:fldCharType="separate"/>
    </w:r>
    <w:r w:rsidR="00D83C36">
      <w:rPr>
        <w:noProof/>
      </w:rPr>
      <w:t>2025</w:t>
    </w:r>
    <w:r>
      <w:fldChar w:fldCharType="end"/>
    </w:r>
    <w:r>
      <w:tab/>
    </w:r>
    <w:r>
      <w:fldChar w:fldCharType="begin"/>
    </w:r>
    <w:r>
      <w:instrText xml:space="preserve"> DOCPROPERTY  Author  \* MERGEFORMAT </w:instrText>
    </w:r>
    <w:r>
      <w:fldChar w:fldCharType="separate"/>
    </w:r>
    <w:r w:rsidR="00D83C36">
      <w:t>Manufacturing Industry Skills Alliance</w:t>
    </w:r>
    <w:r w:rsidR="00D83C36">
      <w:fldChar w:fldCharType="end"/>
    </w:r>
  </w:p>
  <w:p w:rsidR="00AD75A6" w:rsidP="00AD7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5A6" w:rsidRPr="00D83C36" w:rsidP="00D83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36" w:rsidRPr="002D2AF8" w:rsidP="00AD75A6">
    <w:pPr>
      <w:pStyle w:val="Header"/>
      <w:framePr w:wrap="around"/>
    </w:pPr>
    <w:r>
      <w:fldChar w:fldCharType="begin"/>
    </w:r>
    <w:r>
      <w:instrText xml:space="preserve"> TITLE   \* MERGEFORMAT </w:instrText>
    </w:r>
    <w:r>
      <w:fldChar w:fldCharType="separate"/>
    </w:r>
    <w:r>
      <w:t>FBPRBK3001 Produce laminated pastry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3C36" w:rsidP="00AD75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5A6" w:rsidRPr="002D2AF8" w:rsidP="00AD75A6">
    <w:pPr>
      <w:pStyle w:val="Header"/>
      <w:framePr w:wrap="around"/>
    </w:pPr>
    <w:r>
      <w:fldChar w:fldCharType="begin"/>
    </w:r>
    <w:r>
      <w:instrText xml:space="preserve"> TITLE   \* MERGEFORMAT </w:instrText>
    </w:r>
    <w:r>
      <w:fldChar w:fldCharType="separate"/>
    </w:r>
    <w:r w:rsidR="00D83C36">
      <w:t>FBPRBK3001 Produce laminated pastry products</w:t>
    </w:r>
    <w:r w:rsidR="00D83C36">
      <w:fldChar w:fldCharType="end"/>
    </w:r>
    <w:r>
      <w:tab/>
      <w:t xml:space="preserve">Date this document was generated: </w:t>
    </w:r>
    <w:r>
      <w:fldChar w:fldCharType="begin"/>
    </w:r>
    <w:r>
      <w:instrText xml:space="preserve"> CREATEDATE  \@ "d MMMM yyyy"  \* MERGEFORMAT </w:instrText>
    </w:r>
    <w:r>
      <w:fldChar w:fldCharType="separate"/>
    </w:r>
    <w:r w:rsidR="00D83C36">
      <w:rPr>
        <w:noProof/>
      </w:rPr>
      <w:t>2 March 2025</w:t>
    </w:r>
    <w:r>
      <w:fldChar w:fldCharType="end"/>
    </w:r>
  </w:p>
  <w:p w:rsidR="00AD75A6" w:rsidP="00AD7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CA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C1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E1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5A6"/>
    <w:pPr>
      <w:spacing w:before="360" w:after="60"/>
      <w:outlineLvl w:val="0"/>
    </w:pPr>
    <w:rPr>
      <w:sz w:val="32"/>
    </w:rPr>
  </w:style>
  <w:style w:type="paragraph" w:styleId="Heading2">
    <w:name w:val="heading 2"/>
    <w:basedOn w:val="HeadingBase"/>
    <w:next w:val="BodyText"/>
    <w:link w:val="Heading2Char"/>
    <w:qFormat/>
    <w:rsid w:val="00AD75A6"/>
    <w:pPr>
      <w:keepLines/>
      <w:spacing w:before="240" w:after="120"/>
      <w:outlineLvl w:val="1"/>
    </w:pPr>
    <w:rPr>
      <w:sz w:val="28"/>
      <w:szCs w:val="40"/>
    </w:rPr>
  </w:style>
  <w:style w:type="paragraph" w:styleId="Heading3">
    <w:name w:val="heading 3"/>
    <w:basedOn w:val="HeadingBase"/>
    <w:next w:val="BodyText"/>
    <w:link w:val="Heading3Char"/>
    <w:qFormat/>
    <w:rsid w:val="00AD75A6"/>
    <w:pPr>
      <w:spacing w:before="180" w:after="120"/>
      <w:outlineLvl w:val="2"/>
    </w:pPr>
    <w:rPr>
      <w:spacing w:val="-10"/>
      <w:kern w:val="32"/>
    </w:rPr>
  </w:style>
  <w:style w:type="paragraph" w:styleId="Heading4">
    <w:name w:val="heading 4"/>
    <w:basedOn w:val="HeadingBase"/>
    <w:next w:val="BodyText"/>
    <w:link w:val="Heading4Char"/>
    <w:qFormat/>
    <w:rsid w:val="00AD75A6"/>
    <w:pPr>
      <w:spacing w:before="160" w:after="120"/>
      <w:outlineLvl w:val="3"/>
    </w:pPr>
    <w:rPr>
      <w:sz w:val="22"/>
    </w:rPr>
  </w:style>
  <w:style w:type="paragraph" w:styleId="Heading5">
    <w:name w:val="heading 5"/>
    <w:basedOn w:val="HeadingBase"/>
    <w:next w:val="Normal"/>
    <w:link w:val="Heading5Char"/>
    <w:qFormat/>
    <w:rsid w:val="00AD75A6"/>
    <w:pPr>
      <w:spacing w:before="80"/>
      <w:outlineLvl w:val="4"/>
    </w:pPr>
    <w:rPr>
      <w:color w:val="918585"/>
      <w:sz w:val="20"/>
    </w:rPr>
  </w:style>
  <w:style w:type="paragraph" w:styleId="Heading6">
    <w:name w:val="heading 6"/>
    <w:basedOn w:val="HeadingBase"/>
    <w:next w:val="Normal"/>
    <w:link w:val="Heading6Char"/>
    <w:qFormat/>
    <w:rsid w:val="00AD75A6"/>
    <w:pPr>
      <w:spacing w:before="60"/>
      <w:outlineLvl w:val="5"/>
    </w:pPr>
    <w:rPr>
      <w:color w:val="918585"/>
      <w:sz w:val="20"/>
    </w:rPr>
  </w:style>
  <w:style w:type="paragraph" w:styleId="Heading7">
    <w:name w:val="heading 7"/>
    <w:basedOn w:val="Normal"/>
    <w:next w:val="Normal"/>
    <w:link w:val="Heading7Char"/>
    <w:qFormat/>
    <w:rsid w:val="00AD75A6"/>
    <w:pPr>
      <w:ind w:left="720"/>
      <w:outlineLvl w:val="6"/>
    </w:pPr>
    <w:rPr>
      <w:i/>
    </w:rPr>
  </w:style>
  <w:style w:type="paragraph" w:styleId="Heading8">
    <w:name w:val="heading 8"/>
    <w:basedOn w:val="Normal"/>
    <w:next w:val="Normal"/>
    <w:link w:val="Heading8Char"/>
    <w:qFormat/>
    <w:rsid w:val="00AD75A6"/>
    <w:pPr>
      <w:ind w:left="720"/>
      <w:outlineLvl w:val="7"/>
    </w:pPr>
    <w:rPr>
      <w:i/>
    </w:rPr>
  </w:style>
  <w:style w:type="paragraph" w:styleId="Heading9">
    <w:name w:val="heading 9"/>
    <w:basedOn w:val="Normal"/>
    <w:next w:val="Normal"/>
    <w:link w:val="Heading9Char"/>
    <w:qFormat/>
    <w:rsid w:val="00AD75A6"/>
    <w:pPr>
      <w:ind w:left="720"/>
      <w:outlineLvl w:val="8"/>
    </w:pPr>
    <w:rPr>
      <w:i/>
    </w:rPr>
  </w:style>
  <w:style w:type="character" w:default="1" w:styleId="DefaultParagraphFont">
    <w:name w:val="Default Paragraph Font"/>
    <w:uiPriority w:val="1"/>
    <w:unhideWhenUsed/>
    <w:rsid w:val="00AD7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5A6"/>
  </w:style>
  <w:style w:type="character" w:customStyle="1" w:styleId="Heading1Char">
    <w:name w:val="Heading 1 Char"/>
    <w:basedOn w:val="DefaultParagraphFont"/>
    <w:link w:val="Heading1"/>
    <w:rsid w:val="00AD75A6"/>
    <w:rPr>
      <w:rFonts w:ascii="Times New Roman" w:eastAsia="Times New Roman" w:hAnsi="Times New Roman" w:cs="Times New Roman"/>
      <w:b/>
      <w:sz w:val="32"/>
      <w:szCs w:val="20"/>
      <w:lang w:eastAsia="en-US"/>
    </w:rPr>
  </w:style>
  <w:style w:type="paragraph" w:styleId="BodyText">
    <w:name w:val="Body Text"/>
    <w:basedOn w:val="Normal"/>
    <w:link w:val="BodyTextChar"/>
    <w:rsid w:val="00AD7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5A6"/>
    <w:rPr>
      <w:rFonts w:ascii="Times New Roman" w:eastAsia="Times New Roman" w:hAnsi="Times New Roman" w:cs="Times New Roman"/>
      <w:sz w:val="24"/>
      <w:lang w:eastAsia="en-US"/>
    </w:rPr>
  </w:style>
  <w:style w:type="paragraph" w:styleId="ListBullet">
    <w:name w:val="List Bullet"/>
    <w:basedOn w:val="List"/>
    <w:rsid w:val="00AD75A6"/>
    <w:pPr>
      <w:numPr>
        <w:numId w:val="12"/>
      </w:numPr>
      <w:tabs>
        <w:tab w:val="clear" w:pos="340"/>
      </w:tabs>
      <w:spacing w:before="40" w:after="40"/>
    </w:pPr>
  </w:style>
  <w:style w:type="character" w:customStyle="1" w:styleId="SpecialBold">
    <w:name w:val="Special Bold"/>
    <w:basedOn w:val="DefaultParagraphFont"/>
    <w:rsid w:val="00AD75A6"/>
    <w:rPr>
      <w:b/>
      <w:spacing w:val="0"/>
    </w:rPr>
  </w:style>
  <w:style w:type="paragraph" w:styleId="ListBullet2">
    <w:name w:val="List Bullet 2"/>
    <w:basedOn w:val="List2"/>
    <w:rsid w:val="00AD75A6"/>
    <w:pPr>
      <w:numPr>
        <w:numId w:val="13"/>
      </w:numPr>
      <w:tabs>
        <w:tab w:val="clear" w:pos="680"/>
      </w:tabs>
    </w:pPr>
  </w:style>
  <w:style w:type="character" w:styleId="Emphasis">
    <w:name w:val="Emphasis"/>
    <w:basedOn w:val="DefaultParagraphFont"/>
    <w:qFormat/>
    <w:rsid w:val="00AD75A6"/>
    <w:rPr>
      <w:i/>
    </w:rPr>
  </w:style>
  <w:style w:type="paragraph" w:customStyle="1" w:styleId="SuperHeading">
    <w:name w:val="SuperHeading"/>
    <w:basedOn w:val="Normal"/>
    <w:rsid w:val="00AD75A6"/>
    <w:pPr>
      <w:spacing w:before="240" w:after="120"/>
      <w:outlineLvl w:val="0"/>
    </w:pPr>
    <w:rPr>
      <w:rFonts w:ascii="Times New Roman" w:hAnsi="Times New Roman"/>
      <w:b/>
      <w:sz w:val="32"/>
    </w:rPr>
  </w:style>
  <w:style w:type="paragraph" w:customStyle="1" w:styleId="AllowPageBreak">
    <w:name w:val="AllowPageBreak"/>
    <w:rsid w:val="00AD7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5A6"/>
    <w:rPr>
      <w:rFonts w:ascii="Courier New" w:eastAsia="Times New Roman" w:hAnsi="Courier New" w:cs="Times New Roman"/>
      <w:i/>
      <w:szCs w:val="20"/>
      <w:lang w:eastAsia="en-US"/>
    </w:rPr>
  </w:style>
  <w:style w:type="paragraph" w:customStyle="1" w:styleId="HeadingBase">
    <w:name w:val="Heading Base"/>
    <w:rsid w:val="00AD7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5A6"/>
    <w:pPr>
      <w:tabs>
        <w:tab w:val="right" w:leader="dot" w:pos="9072"/>
      </w:tabs>
      <w:ind w:left="567"/>
    </w:pPr>
    <w:rPr>
      <w:szCs w:val="22"/>
    </w:rPr>
  </w:style>
  <w:style w:type="paragraph" w:customStyle="1" w:styleId="TOCBase">
    <w:name w:val="TOC Base"/>
    <w:rsid w:val="00AD7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5A6"/>
    <w:pPr>
      <w:tabs>
        <w:tab w:val="right" w:leader="dot" w:pos="9072"/>
      </w:tabs>
      <w:spacing w:before="40" w:after="40"/>
      <w:ind w:left="284"/>
    </w:pPr>
    <w:rPr>
      <w:rFonts w:ascii="Times New Roman" w:hAnsi="Times New Roman"/>
    </w:rPr>
  </w:style>
  <w:style w:type="paragraph" w:styleId="TOC1">
    <w:name w:val="toc 1"/>
    <w:basedOn w:val="TOCBase"/>
    <w:next w:val="Normal"/>
    <w:rsid w:val="00AD7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5A6"/>
    <w:rPr>
      <w:rFonts w:ascii="Times New Roman" w:eastAsia="Times New Roman" w:hAnsi="Times New Roman" w:cs="Times New Roman"/>
      <w:sz w:val="16"/>
      <w:lang w:eastAsia="en-US"/>
    </w:rPr>
  </w:style>
  <w:style w:type="paragraph" w:styleId="Title">
    <w:name w:val="Title"/>
    <w:basedOn w:val="HeadingBase"/>
    <w:link w:val="TitleChar"/>
    <w:qFormat/>
    <w:rsid w:val="00AD75A6"/>
    <w:pPr>
      <w:spacing w:before="5040"/>
      <w:jc w:val="center"/>
    </w:pPr>
    <w:rPr>
      <w:sz w:val="48"/>
      <w:szCs w:val="72"/>
      <w:lang w:val="en-US"/>
    </w:rPr>
  </w:style>
  <w:style w:type="character" w:customStyle="1" w:styleId="TitleChar">
    <w:name w:val="Title Char"/>
    <w:basedOn w:val="DefaultParagraphFont"/>
    <w:link w:val="Title"/>
    <w:rsid w:val="00AD7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5A6"/>
    <w:pPr>
      <w:tabs>
        <w:tab w:val="left" w:pos="3600"/>
        <w:tab w:val="left" w:pos="3958"/>
      </w:tabs>
    </w:pPr>
  </w:style>
  <w:style w:type="paragraph" w:styleId="List">
    <w:name w:val="List"/>
    <w:basedOn w:val="BodyText"/>
    <w:next w:val="BodyText"/>
    <w:rsid w:val="00AD75A6"/>
    <w:pPr>
      <w:tabs>
        <w:tab w:val="left" w:pos="340"/>
      </w:tabs>
      <w:spacing w:before="60" w:after="60"/>
      <w:ind w:left="340" w:hanging="340"/>
    </w:pPr>
  </w:style>
  <w:style w:type="paragraph" w:customStyle="1" w:styleId="Note">
    <w:name w:val="Note"/>
    <w:basedOn w:val="BodyText"/>
    <w:rsid w:val="00AD7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5A6"/>
    <w:pPr>
      <w:framePr w:wrap="auto" w:hAnchor="text" w:y="6049"/>
    </w:pPr>
    <w:rPr>
      <w:color w:val="000000"/>
      <w:sz w:val="40"/>
    </w:rPr>
  </w:style>
  <w:style w:type="paragraph" w:customStyle="1" w:styleId="TOCTitle">
    <w:name w:val="TOCTitle"/>
    <w:basedOn w:val="Heading1"/>
    <w:rsid w:val="00AD75A6"/>
    <w:pPr>
      <w:spacing w:after="240"/>
      <w:jc w:val="center"/>
      <w:outlineLvl w:val="9"/>
    </w:pPr>
    <w:rPr>
      <w:caps/>
    </w:rPr>
  </w:style>
  <w:style w:type="paragraph" w:customStyle="1" w:styleId="Version">
    <w:name w:val="Version"/>
    <w:rsid w:val="00AD7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5A6"/>
    <w:pPr>
      <w:keepNext w:val="0"/>
      <w:tabs>
        <w:tab w:val="right" w:pos="4176"/>
      </w:tabs>
      <w:ind w:left="198" w:hanging="198"/>
    </w:pPr>
    <w:rPr>
      <w:rFonts w:ascii="Garamond" w:hAnsi="Garamond"/>
    </w:rPr>
  </w:style>
  <w:style w:type="paragraph" w:styleId="IndexHeading">
    <w:name w:val="index heading"/>
    <w:basedOn w:val="Normal"/>
    <w:next w:val="Index1"/>
    <w:semiHidden/>
    <w:rsid w:val="00AD75A6"/>
    <w:pPr>
      <w:spacing w:before="120" w:after="120"/>
    </w:pPr>
    <w:rPr>
      <w:rFonts w:ascii="Arial" w:hAnsi="Arial"/>
      <w:b/>
      <w:color w:val="918585"/>
      <w:sz w:val="24"/>
    </w:rPr>
  </w:style>
  <w:style w:type="paragraph" w:styleId="Header">
    <w:name w:val="header"/>
    <w:basedOn w:val="Normal"/>
    <w:link w:val="HeaderChar"/>
    <w:rsid w:val="00AD7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5A6"/>
    <w:rPr>
      <w:rFonts w:ascii="Times New Roman" w:eastAsia="Times New Roman" w:hAnsi="Times New Roman" w:cs="Times New Roman"/>
      <w:sz w:val="16"/>
      <w:szCs w:val="20"/>
      <w:lang w:val="en-GB" w:eastAsia="en-US"/>
    </w:rPr>
  </w:style>
  <w:style w:type="paragraph" w:customStyle="1" w:styleId="Chapter">
    <w:name w:val="Chapter"/>
    <w:basedOn w:val="Normal"/>
    <w:rsid w:val="00AD75A6"/>
    <w:pPr>
      <w:spacing w:before="240"/>
    </w:pPr>
    <w:rPr>
      <w:rFonts w:ascii="Times New Roman" w:hAnsi="Times New Roman"/>
      <w:smallCaps/>
      <w:spacing w:val="80"/>
      <w:sz w:val="28"/>
    </w:rPr>
  </w:style>
  <w:style w:type="paragraph" w:customStyle="1" w:styleId="InChapter">
    <w:name w:val="InChapter"/>
    <w:basedOn w:val="Heading3"/>
    <w:rsid w:val="00AD75A6"/>
    <w:pPr>
      <w:spacing w:after="240"/>
      <w:outlineLvl w:val="9"/>
    </w:pPr>
    <w:rPr>
      <w:noProof/>
    </w:rPr>
  </w:style>
  <w:style w:type="paragraph" w:styleId="Index2">
    <w:name w:val="index 2"/>
    <w:basedOn w:val="Normal"/>
    <w:next w:val="Normal"/>
    <w:semiHidden/>
    <w:rsid w:val="00AD75A6"/>
    <w:pPr>
      <w:tabs>
        <w:tab w:val="right" w:pos="4176"/>
      </w:tabs>
      <w:ind w:left="568" w:hanging="284"/>
    </w:pPr>
    <w:rPr>
      <w:rFonts w:ascii="Garamond" w:hAnsi="Garamond"/>
    </w:rPr>
  </w:style>
  <w:style w:type="paragraph" w:customStyle="1" w:styleId="Byline">
    <w:name w:val="Byline"/>
    <w:rsid w:val="00AD7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5A6"/>
    <w:pPr>
      <w:tabs>
        <w:tab w:val="clear" w:pos="3600"/>
        <w:tab w:val="clear" w:pos="3958"/>
      </w:tabs>
      <w:jc w:val="right"/>
    </w:pPr>
  </w:style>
  <w:style w:type="paragraph" w:styleId="Caption">
    <w:name w:val="caption"/>
    <w:basedOn w:val="BodyText"/>
    <w:next w:val="Normal"/>
    <w:qFormat/>
    <w:rsid w:val="00AD75A6"/>
    <w:pPr>
      <w:framePr w:w="2268" w:hSpace="181" w:vSpace="181" w:wrap="around" w:vAnchor="text" w:hAnchor="page" w:x="1135" w:y="285" w:anchorLock="1"/>
    </w:pPr>
    <w:rPr>
      <w:i/>
    </w:rPr>
  </w:style>
  <w:style w:type="paragraph" w:customStyle="1" w:styleId="MiniTOCTitle">
    <w:name w:val="MiniTOCTitle"/>
    <w:basedOn w:val="Heading4"/>
    <w:rsid w:val="00AD75A6"/>
    <w:pPr>
      <w:spacing w:before="240"/>
      <w:outlineLvl w:val="9"/>
    </w:pPr>
    <w:rPr>
      <w:noProof/>
      <w:sz w:val="24"/>
    </w:rPr>
  </w:style>
  <w:style w:type="paragraph" w:customStyle="1" w:styleId="MiniTOCItem">
    <w:name w:val="MiniTOCItem"/>
    <w:basedOn w:val="ListBullet"/>
    <w:rsid w:val="00AD75A6"/>
    <w:pPr>
      <w:numPr>
        <w:numId w:val="0"/>
      </w:numPr>
      <w:tabs>
        <w:tab w:val="right" w:leader="dot" w:pos="6521"/>
      </w:tabs>
      <w:spacing w:before="0" w:after="0"/>
    </w:pPr>
  </w:style>
  <w:style w:type="paragraph" w:customStyle="1" w:styleId="TOFTitle">
    <w:name w:val="TOFTitle"/>
    <w:basedOn w:val="TOCTitle"/>
    <w:rsid w:val="00AD75A6"/>
  </w:style>
  <w:style w:type="paragraph" w:styleId="TableofFigures">
    <w:name w:val="table of figures"/>
    <w:basedOn w:val="Normal"/>
    <w:next w:val="Normal"/>
    <w:semiHidden/>
    <w:rsid w:val="00AD75A6"/>
    <w:pPr>
      <w:tabs>
        <w:tab w:val="right" w:leader="dot" w:pos="9072"/>
      </w:tabs>
      <w:ind w:left="970" w:hanging="403"/>
    </w:pPr>
    <w:rPr>
      <w:rFonts w:ascii="Times New Roman" w:hAnsi="Times New Roman"/>
      <w:b/>
    </w:rPr>
  </w:style>
  <w:style w:type="paragraph" w:styleId="ListNumber">
    <w:name w:val="List Number"/>
    <w:basedOn w:val="List"/>
    <w:rsid w:val="00AD75A6"/>
    <w:pPr>
      <w:numPr>
        <w:numId w:val="15"/>
      </w:numPr>
      <w:tabs>
        <w:tab w:val="clear" w:pos="340"/>
      </w:tabs>
    </w:pPr>
  </w:style>
  <w:style w:type="character" w:customStyle="1" w:styleId="WingdingSymbols">
    <w:name w:val="Wingding Symbols"/>
    <w:rsid w:val="00AD75A6"/>
    <w:rPr>
      <w:rFonts w:ascii="Wingdings" w:hAnsi="Wingdings"/>
    </w:rPr>
  </w:style>
  <w:style w:type="paragraph" w:customStyle="1" w:styleId="TableHeading">
    <w:name w:val="Table Heading"/>
    <w:basedOn w:val="HeadingBase"/>
    <w:rsid w:val="00AD75A6"/>
    <w:pPr>
      <w:keepLines/>
      <w:pBdr>
        <w:bottom w:val="single" w:sz="6" w:space="1" w:color="918585"/>
      </w:pBdr>
      <w:spacing w:before="240"/>
    </w:pPr>
  </w:style>
  <w:style w:type="character" w:customStyle="1" w:styleId="HotSpot">
    <w:name w:val="HotSpot"/>
    <w:rsid w:val="00AD75A6"/>
    <w:rPr>
      <w:color w:val="0033CC"/>
      <w:u w:val="none"/>
    </w:rPr>
  </w:style>
  <w:style w:type="paragraph" w:customStyle="1" w:styleId="BodyTextRight">
    <w:name w:val="Body Text Right"/>
    <w:basedOn w:val="BodyText"/>
    <w:rsid w:val="00AD75A6"/>
    <w:pPr>
      <w:spacing w:before="0" w:after="0"/>
      <w:jc w:val="right"/>
    </w:pPr>
  </w:style>
  <w:style w:type="paragraph" w:styleId="Index3">
    <w:name w:val="index 3"/>
    <w:basedOn w:val="ListNumber2"/>
    <w:next w:val="Normal"/>
    <w:semiHidden/>
    <w:rsid w:val="00AD75A6"/>
    <w:pPr>
      <w:numPr>
        <w:numId w:val="0"/>
      </w:numPr>
      <w:tabs>
        <w:tab w:val="right" w:leader="dot" w:pos="4176"/>
      </w:tabs>
    </w:pPr>
  </w:style>
  <w:style w:type="paragraph" w:styleId="ListNumber2">
    <w:name w:val="List Number 2"/>
    <w:basedOn w:val="List2"/>
    <w:rsid w:val="00AD75A6"/>
    <w:pPr>
      <w:numPr>
        <w:numId w:val="10"/>
      </w:numPr>
      <w:tabs>
        <w:tab w:val="clear" w:pos="1060"/>
      </w:tabs>
    </w:pPr>
  </w:style>
  <w:style w:type="paragraph" w:customStyle="1" w:styleId="MarginNote">
    <w:name w:val="Margin Note"/>
    <w:basedOn w:val="BodyText"/>
    <w:rsid w:val="00AD7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5A6"/>
    <w:rPr>
      <w:sz w:val="32"/>
    </w:rPr>
  </w:style>
  <w:style w:type="paragraph" w:customStyle="1" w:styleId="HeadingProcedure">
    <w:name w:val="Heading Procedure"/>
    <w:basedOn w:val="HeadingBase"/>
    <w:next w:val="Normal"/>
    <w:rsid w:val="00AD75A6"/>
    <w:pPr>
      <w:tabs>
        <w:tab w:val="left" w:pos="0"/>
      </w:tabs>
      <w:spacing w:before="120" w:after="60"/>
    </w:pPr>
    <w:rPr>
      <w:i/>
      <w:color w:val="918585"/>
      <w:sz w:val="22"/>
    </w:rPr>
  </w:style>
  <w:style w:type="paragraph" w:customStyle="1" w:styleId="TableBodyText">
    <w:name w:val="Table Body Text"/>
    <w:basedOn w:val="BodyText"/>
    <w:rsid w:val="00AD75A6"/>
    <w:pPr>
      <w:spacing w:before="60" w:after="60"/>
    </w:pPr>
  </w:style>
  <w:style w:type="paragraph" w:styleId="ListContinue">
    <w:name w:val="List Continue"/>
    <w:basedOn w:val="List"/>
    <w:rsid w:val="00AD75A6"/>
    <w:pPr>
      <w:ind w:firstLine="0"/>
    </w:pPr>
  </w:style>
  <w:style w:type="paragraph" w:customStyle="1" w:styleId="ListNote">
    <w:name w:val="List Note"/>
    <w:basedOn w:val="List"/>
    <w:rsid w:val="00AD75A6"/>
    <w:pPr>
      <w:pBdr>
        <w:top w:val="single" w:sz="6" w:space="2" w:color="918585"/>
        <w:bottom w:val="single" w:sz="6" w:space="2" w:color="918585"/>
      </w:pBdr>
      <w:tabs>
        <w:tab w:val="left" w:pos="1021"/>
      </w:tabs>
      <w:ind w:firstLine="0"/>
    </w:pPr>
  </w:style>
  <w:style w:type="paragraph" w:customStyle="1" w:styleId="Warning">
    <w:name w:val="Warning"/>
    <w:basedOn w:val="BodyText"/>
    <w:rsid w:val="00AD75A6"/>
    <w:pPr>
      <w:shd w:val="clear" w:color="auto" w:fill="D9D9D9"/>
      <w:tabs>
        <w:tab w:val="left" w:pos="992"/>
      </w:tabs>
      <w:ind w:left="119" w:right="119"/>
    </w:pPr>
    <w:rPr>
      <w:sz w:val="20"/>
    </w:rPr>
  </w:style>
  <w:style w:type="paragraph" w:customStyle="1" w:styleId="MarginIcons">
    <w:name w:val="Margin Icons"/>
    <w:basedOn w:val="BodyText"/>
    <w:rsid w:val="00AD7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5A6"/>
    <w:rPr>
      <w:rFonts w:ascii="Courier New" w:hAnsi="Courier New"/>
    </w:rPr>
  </w:style>
  <w:style w:type="paragraph" w:customStyle="1" w:styleId="NoteBullet">
    <w:name w:val="Note Bullet"/>
    <w:basedOn w:val="Note"/>
    <w:rsid w:val="00AD75A6"/>
    <w:pPr>
      <w:tabs>
        <w:tab w:val="clear" w:pos="680"/>
      </w:tabs>
      <w:spacing w:before="60" w:after="60"/>
    </w:pPr>
  </w:style>
  <w:style w:type="paragraph" w:customStyle="1" w:styleId="SubHeading2">
    <w:name w:val="SubHeading2"/>
    <w:basedOn w:val="HeadingBase"/>
    <w:rsid w:val="00AD75A6"/>
    <w:pPr>
      <w:spacing w:before="240" w:after="60"/>
    </w:pPr>
    <w:rPr>
      <w:sz w:val="20"/>
    </w:rPr>
  </w:style>
  <w:style w:type="paragraph" w:customStyle="1" w:styleId="SubHeading1">
    <w:name w:val="SubHeading1"/>
    <w:basedOn w:val="HeadingBase"/>
    <w:rsid w:val="00AD75A6"/>
    <w:pPr>
      <w:spacing w:before="240" w:after="60"/>
    </w:pPr>
    <w:rPr>
      <w:color w:val="918585"/>
      <w:sz w:val="22"/>
    </w:rPr>
  </w:style>
  <w:style w:type="paragraph" w:customStyle="1" w:styleId="SideHeading">
    <w:name w:val="Side Heading"/>
    <w:basedOn w:val="HeadingBase"/>
    <w:rsid w:val="00AD7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5A6"/>
    <w:pPr>
      <w:tabs>
        <w:tab w:val="num" w:pos="360"/>
      </w:tabs>
    </w:pPr>
  </w:style>
  <w:style w:type="paragraph" w:styleId="PlainText">
    <w:name w:val="Plain Text"/>
    <w:basedOn w:val="Normal"/>
    <w:link w:val="PlainTextChar"/>
    <w:rsid w:val="00AD75A6"/>
    <w:rPr>
      <w:sz w:val="20"/>
    </w:rPr>
  </w:style>
  <w:style w:type="character" w:customStyle="1" w:styleId="PlainTextChar">
    <w:name w:val="Plain Text Char"/>
    <w:basedOn w:val="DefaultParagraphFont"/>
    <w:link w:val="PlainText"/>
    <w:rsid w:val="00AD75A6"/>
    <w:rPr>
      <w:rFonts w:ascii="Courier New" w:eastAsia="Times New Roman" w:hAnsi="Courier New" w:cs="Times New Roman"/>
      <w:sz w:val="20"/>
      <w:szCs w:val="20"/>
      <w:lang w:eastAsia="en-US"/>
    </w:rPr>
  </w:style>
  <w:style w:type="character" w:customStyle="1" w:styleId="MenuOption">
    <w:name w:val="Menu Option"/>
    <w:basedOn w:val="DefaultParagraphFont"/>
    <w:rsid w:val="00AD75A6"/>
    <w:rPr>
      <w:b/>
      <w:smallCaps/>
    </w:rPr>
  </w:style>
  <w:style w:type="paragraph" w:customStyle="1" w:styleId="TableListNumber">
    <w:name w:val="Table List Number"/>
    <w:basedOn w:val="ListNumber"/>
    <w:rsid w:val="00AD75A6"/>
    <w:pPr>
      <w:numPr>
        <w:numId w:val="0"/>
      </w:numPr>
    </w:pPr>
  </w:style>
  <w:style w:type="paragraph" w:styleId="TOC4">
    <w:name w:val="toc 4"/>
    <w:basedOn w:val="TOCBase"/>
    <w:next w:val="Normal"/>
    <w:semiHidden/>
    <w:rsid w:val="00AD75A6"/>
    <w:pPr>
      <w:tabs>
        <w:tab w:val="right" w:leader="dot" w:pos="9071"/>
      </w:tabs>
      <w:ind w:left="1701"/>
    </w:pPr>
  </w:style>
  <w:style w:type="paragraph" w:customStyle="1" w:styleId="ListAlpha">
    <w:name w:val="List Alpha"/>
    <w:basedOn w:val="List"/>
    <w:rsid w:val="00AD75A6"/>
    <w:pPr>
      <w:numPr>
        <w:numId w:val="9"/>
      </w:numPr>
    </w:pPr>
  </w:style>
  <w:style w:type="paragraph" w:customStyle="1" w:styleId="ListAlpha2">
    <w:name w:val="List Alpha 2"/>
    <w:basedOn w:val="List2"/>
    <w:rsid w:val="00AD75A6"/>
    <w:pPr>
      <w:numPr>
        <w:numId w:val="8"/>
      </w:numPr>
    </w:pPr>
  </w:style>
  <w:style w:type="paragraph" w:styleId="List2">
    <w:name w:val="List 2"/>
    <w:basedOn w:val="BodyText"/>
    <w:rsid w:val="00AD75A6"/>
    <w:pPr>
      <w:tabs>
        <w:tab w:val="left" w:pos="680"/>
      </w:tabs>
      <w:spacing w:before="60" w:after="60"/>
      <w:ind w:left="680" w:hanging="340"/>
    </w:pPr>
  </w:style>
  <w:style w:type="paragraph" w:styleId="List3">
    <w:name w:val="List 3"/>
    <w:basedOn w:val="BodyText"/>
    <w:rsid w:val="00AD75A6"/>
    <w:pPr>
      <w:tabs>
        <w:tab w:val="left" w:pos="1021"/>
      </w:tabs>
      <w:spacing w:before="60" w:after="60"/>
      <w:ind w:left="1020" w:hanging="340"/>
    </w:pPr>
  </w:style>
  <w:style w:type="paragraph" w:styleId="List4">
    <w:name w:val="List 4"/>
    <w:basedOn w:val="BodyText"/>
    <w:rsid w:val="00AD75A6"/>
    <w:pPr>
      <w:tabs>
        <w:tab w:val="left" w:pos="1361"/>
      </w:tabs>
      <w:spacing w:before="60" w:after="60"/>
      <w:ind w:left="1361" w:hanging="340"/>
    </w:pPr>
  </w:style>
  <w:style w:type="paragraph" w:styleId="List5">
    <w:name w:val="List 5"/>
    <w:basedOn w:val="BodyText"/>
    <w:rsid w:val="00AD75A6"/>
    <w:pPr>
      <w:tabs>
        <w:tab w:val="left" w:pos="1701"/>
      </w:tabs>
      <w:spacing w:before="60" w:after="60"/>
      <w:ind w:left="1701" w:hanging="340"/>
    </w:pPr>
  </w:style>
  <w:style w:type="paragraph" w:styleId="ListBullet3">
    <w:name w:val="List Bullet 3"/>
    <w:basedOn w:val="List3"/>
    <w:rsid w:val="00AD75A6"/>
    <w:pPr>
      <w:numPr>
        <w:numId w:val="14"/>
      </w:numPr>
      <w:tabs>
        <w:tab w:val="clear" w:pos="1021"/>
      </w:tabs>
      <w:ind w:left="1037" w:hanging="357"/>
    </w:pPr>
  </w:style>
  <w:style w:type="paragraph" w:styleId="ListBullet4">
    <w:name w:val="List Bullet 4"/>
    <w:basedOn w:val="List4"/>
    <w:rsid w:val="00AD75A6"/>
    <w:pPr>
      <w:numPr>
        <w:numId w:val="3"/>
      </w:numPr>
      <w:tabs>
        <w:tab w:val="clear" w:pos="1361"/>
      </w:tabs>
    </w:pPr>
  </w:style>
  <w:style w:type="paragraph" w:styleId="ListBullet5">
    <w:name w:val="List Bullet 5"/>
    <w:basedOn w:val="List5"/>
    <w:rsid w:val="00AD75A6"/>
    <w:pPr>
      <w:numPr>
        <w:numId w:val="4"/>
      </w:numPr>
    </w:pPr>
  </w:style>
  <w:style w:type="paragraph" w:styleId="ListContinue2">
    <w:name w:val="List Continue 2"/>
    <w:basedOn w:val="List2"/>
    <w:rsid w:val="00AD75A6"/>
    <w:pPr>
      <w:ind w:firstLine="0"/>
    </w:pPr>
  </w:style>
  <w:style w:type="paragraph" w:styleId="ListContinue3">
    <w:name w:val="List Continue 3"/>
    <w:basedOn w:val="List3"/>
    <w:rsid w:val="00AD75A6"/>
    <w:pPr>
      <w:ind w:left="1021" w:firstLine="0"/>
    </w:pPr>
  </w:style>
  <w:style w:type="paragraph" w:styleId="ListContinue4">
    <w:name w:val="List Continue 4"/>
    <w:basedOn w:val="List4"/>
    <w:rsid w:val="00AD75A6"/>
    <w:pPr>
      <w:ind w:firstLine="0"/>
    </w:pPr>
  </w:style>
  <w:style w:type="paragraph" w:styleId="ListContinue5">
    <w:name w:val="List Continue 5"/>
    <w:basedOn w:val="List5"/>
    <w:rsid w:val="00AD75A6"/>
    <w:pPr>
      <w:ind w:firstLine="0"/>
    </w:pPr>
  </w:style>
  <w:style w:type="paragraph" w:styleId="ListNumber3">
    <w:name w:val="List Number 3"/>
    <w:basedOn w:val="List3"/>
    <w:rsid w:val="00AD75A6"/>
    <w:pPr>
      <w:numPr>
        <w:numId w:val="5"/>
      </w:numPr>
    </w:pPr>
  </w:style>
  <w:style w:type="paragraph" w:styleId="ListNumber4">
    <w:name w:val="List Number 4"/>
    <w:basedOn w:val="List4"/>
    <w:rsid w:val="00AD75A6"/>
    <w:pPr>
      <w:numPr>
        <w:numId w:val="6"/>
      </w:numPr>
    </w:pPr>
  </w:style>
  <w:style w:type="paragraph" w:styleId="ListNumber5">
    <w:name w:val="List Number 5"/>
    <w:basedOn w:val="List5"/>
    <w:rsid w:val="00AD75A6"/>
    <w:pPr>
      <w:numPr>
        <w:numId w:val="7"/>
      </w:numPr>
    </w:pPr>
  </w:style>
  <w:style w:type="paragraph" w:styleId="BlockText">
    <w:name w:val="Block Text"/>
    <w:basedOn w:val="Normal"/>
    <w:rsid w:val="00AD75A6"/>
    <w:pPr>
      <w:spacing w:after="120"/>
      <w:ind w:left="1440" w:right="1440"/>
    </w:pPr>
  </w:style>
  <w:style w:type="character" w:customStyle="1" w:styleId="Subscript">
    <w:name w:val="Subscript"/>
    <w:basedOn w:val="DefaultParagraphFont"/>
    <w:rsid w:val="00AD75A6"/>
    <w:rPr>
      <w:sz w:val="16"/>
      <w:vertAlign w:val="subscript"/>
    </w:rPr>
  </w:style>
  <w:style w:type="character" w:customStyle="1" w:styleId="Superscript">
    <w:name w:val="Superscript"/>
    <w:basedOn w:val="DefaultParagraphFont"/>
    <w:rsid w:val="00AD75A6"/>
    <w:rPr>
      <w:sz w:val="16"/>
      <w:vertAlign w:val="superscript"/>
    </w:rPr>
  </w:style>
  <w:style w:type="character" w:customStyle="1" w:styleId="Symbols">
    <w:name w:val="Symbols"/>
    <w:basedOn w:val="DefaultParagraphFont"/>
    <w:rsid w:val="00AD75A6"/>
    <w:rPr>
      <w:rFonts w:ascii="Symbol" w:hAnsi="Symbol"/>
    </w:rPr>
  </w:style>
  <w:style w:type="character" w:customStyle="1" w:styleId="MenuOptions">
    <w:name w:val="Menu Options"/>
    <w:basedOn w:val="DefaultParagraphFont"/>
    <w:rsid w:val="00AD75A6"/>
    <w:rPr>
      <w:rFonts w:ascii="Arial Narrow" w:hAnsi="Arial Narrow"/>
      <w:smallCaps/>
    </w:rPr>
  </w:style>
  <w:style w:type="character" w:customStyle="1" w:styleId="Buttons">
    <w:name w:val="Buttons"/>
    <w:basedOn w:val="DefaultParagraphFont"/>
    <w:rsid w:val="00AD75A6"/>
    <w:rPr>
      <w:b/>
    </w:rPr>
  </w:style>
  <w:style w:type="character" w:customStyle="1" w:styleId="Underlined">
    <w:name w:val="Underlined"/>
    <w:basedOn w:val="DefaultParagraphFont"/>
    <w:rsid w:val="00AD75A6"/>
    <w:rPr>
      <w:u w:val="single"/>
    </w:rPr>
  </w:style>
  <w:style w:type="paragraph" w:customStyle="1" w:styleId="TableBodyTextRight">
    <w:name w:val="Table Body Text Right"/>
    <w:basedOn w:val="TableBodyText"/>
    <w:rsid w:val="00AD75A6"/>
    <w:pPr>
      <w:widowControl w:val="0"/>
      <w:autoSpaceDE w:val="0"/>
      <w:autoSpaceDN w:val="0"/>
      <w:adjustRightInd w:val="0"/>
      <w:jc w:val="right"/>
    </w:pPr>
    <w:rPr>
      <w:rFonts w:cs="Arial"/>
      <w:szCs w:val="18"/>
    </w:rPr>
  </w:style>
  <w:style w:type="paragraph" w:customStyle="1" w:styleId="CopyrightText">
    <w:name w:val="Copyright Text"/>
    <w:basedOn w:val="BodyText"/>
    <w:rsid w:val="00AD75A6"/>
    <w:rPr>
      <w:sz w:val="18"/>
    </w:rPr>
  </w:style>
  <w:style w:type="paragraph" w:customStyle="1" w:styleId="BodySmallRight">
    <w:name w:val="Body Small Right"/>
    <w:basedOn w:val="BodyTextRight"/>
    <w:rsid w:val="00AD75A6"/>
    <w:rPr>
      <w:sz w:val="18"/>
      <w:szCs w:val="18"/>
    </w:rPr>
  </w:style>
  <w:style w:type="paragraph" w:customStyle="1" w:styleId="MarginEdition">
    <w:name w:val="Margin Edition"/>
    <w:basedOn w:val="MarginNote"/>
    <w:rsid w:val="00AD75A6"/>
    <w:pPr>
      <w:spacing w:before="0" w:after="0"/>
    </w:pPr>
    <w:rPr>
      <w:rFonts w:ascii="Times New Roman" w:hAnsi="Times New Roman"/>
      <w:color w:val="999999"/>
    </w:rPr>
  </w:style>
  <w:style w:type="paragraph" w:customStyle="1" w:styleId="Spacer">
    <w:name w:val="Spacer"/>
    <w:basedOn w:val="Normal"/>
    <w:rsid w:val="00AD75A6"/>
    <w:rPr>
      <w:sz w:val="2"/>
      <w:szCs w:val="2"/>
    </w:rPr>
  </w:style>
  <w:style w:type="character" w:customStyle="1" w:styleId="Small">
    <w:name w:val="Small"/>
    <w:basedOn w:val="DefaultParagraphFont"/>
    <w:rsid w:val="00AD75A6"/>
    <w:rPr>
      <w:sz w:val="16"/>
    </w:rPr>
  </w:style>
  <w:style w:type="paragraph" w:customStyle="1" w:styleId="WideTable">
    <w:name w:val="Wide Table"/>
    <w:basedOn w:val="Normal"/>
    <w:rsid w:val="00AD75A6"/>
    <w:pPr>
      <w:ind w:left="-1418"/>
    </w:pPr>
    <w:rPr>
      <w:sz w:val="2"/>
      <w:szCs w:val="2"/>
    </w:rPr>
  </w:style>
  <w:style w:type="character" w:styleId="PageNumber">
    <w:name w:val="page number"/>
    <w:basedOn w:val="DefaultParagraphFont"/>
    <w:rsid w:val="00AD75A6"/>
  </w:style>
  <w:style w:type="paragraph" w:styleId="Quote">
    <w:name w:val="Quote"/>
    <w:basedOn w:val="Heading1"/>
    <w:link w:val="QuoteChar"/>
    <w:qFormat/>
    <w:rsid w:val="00AD75A6"/>
    <w:rPr>
      <w:b w:val="0"/>
      <w:sz w:val="72"/>
      <w:szCs w:val="72"/>
      <w:lang w:val="en-NZ"/>
    </w:rPr>
  </w:style>
  <w:style w:type="character" w:customStyle="1" w:styleId="QuoteChar">
    <w:name w:val="Quote Char"/>
    <w:basedOn w:val="DefaultParagraphFont"/>
    <w:link w:val="Quote"/>
    <w:rsid w:val="00AD7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5A6"/>
    <w:pPr>
      <w:pageBreakBefore/>
    </w:pPr>
  </w:style>
  <w:style w:type="paragraph" w:customStyle="1" w:styleId="Border">
    <w:name w:val="Border"/>
    <w:basedOn w:val="Normal"/>
    <w:qFormat/>
    <w:rsid w:val="00AD7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5A6"/>
    <w:rPr>
      <w:b/>
      <w:bCs/>
      <w:i/>
      <w:iCs/>
      <w:color w:val="auto"/>
    </w:rPr>
  </w:style>
  <w:style w:type="paragraph" w:styleId="IntenseQuote">
    <w:name w:val="Intense Quote"/>
    <w:basedOn w:val="Normal"/>
    <w:next w:val="Normal"/>
    <w:link w:val="IntenseQuoteChar"/>
    <w:uiPriority w:val="30"/>
    <w:qFormat/>
    <w:rsid w:val="00AD7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5A6"/>
    <w:rPr>
      <w:smallCaps/>
      <w:color w:val="auto"/>
      <w:u w:val="single"/>
    </w:rPr>
  </w:style>
  <w:style w:type="character" w:styleId="IntenseReference">
    <w:name w:val="Intense Reference"/>
    <w:basedOn w:val="DefaultParagraphFont"/>
    <w:uiPriority w:val="32"/>
    <w:qFormat/>
    <w:rsid w:val="00AD75A6"/>
    <w:rPr>
      <w:b/>
      <w:bCs/>
      <w:smallCaps/>
      <w:color w:val="auto"/>
      <w:spacing w:val="5"/>
      <w:u w:val="single"/>
    </w:rPr>
  </w:style>
  <w:style w:type="paragraph" w:customStyle="1" w:styleId="2ColumnHeading">
    <w:name w:val="2Column Heading"/>
    <w:basedOn w:val="BodyText"/>
    <w:qFormat/>
    <w:rsid w:val="00AD75A6"/>
    <w:pPr>
      <w:spacing w:after="60"/>
      <w:ind w:left="-2268"/>
    </w:pPr>
    <w:rPr>
      <w:b/>
    </w:rPr>
  </w:style>
  <w:style w:type="paragraph" w:customStyle="1" w:styleId="Heading1TOC">
    <w:name w:val="Heading1 TOC"/>
    <w:basedOn w:val="Normal"/>
    <w:qFormat/>
    <w:rsid w:val="00AD75A6"/>
    <w:pPr>
      <w:spacing w:before="240" w:after="120"/>
    </w:pPr>
    <w:rPr>
      <w:rFonts w:ascii="Times New Roman" w:hAnsi="Times New Roman"/>
      <w:b/>
      <w:sz w:val="32"/>
    </w:rPr>
  </w:style>
  <w:style w:type="paragraph" w:customStyle="1" w:styleId="Heading2TOC">
    <w:name w:val="Heading2 TOC"/>
    <w:basedOn w:val="Normal"/>
    <w:qFormat/>
    <w:rsid w:val="00AD75A6"/>
    <w:pPr>
      <w:spacing w:before="240" w:after="60"/>
    </w:pPr>
    <w:rPr>
      <w:rFonts w:ascii="Times New Roman" w:hAnsi="Times New Roman"/>
      <w:b/>
      <w:sz w:val="28"/>
    </w:rPr>
  </w:style>
  <w:style w:type="character" w:customStyle="1" w:styleId="Underline">
    <w:name w:val="Underline"/>
    <w:basedOn w:val="DefaultParagraphFont"/>
    <w:qFormat/>
    <w:rsid w:val="00AD75A6"/>
    <w:rPr>
      <w:u w:val="single"/>
    </w:rPr>
  </w:style>
  <w:style w:type="character" w:customStyle="1" w:styleId="BoldandItalics">
    <w:name w:val="Bold and Italics"/>
    <w:qFormat/>
    <w:rsid w:val="00AD75A6"/>
    <w:rPr>
      <w:b/>
      <w:i/>
      <w:u w:val="none"/>
    </w:rPr>
  </w:style>
  <w:style w:type="paragraph" w:styleId="BalloonText">
    <w:name w:val="Balloon Text"/>
    <w:basedOn w:val="Normal"/>
    <w:link w:val="BalloonTextChar"/>
    <w:rsid w:val="00AD75A6"/>
    <w:rPr>
      <w:rFonts w:ascii="Tahoma" w:hAnsi="Tahoma" w:cs="Tahoma"/>
      <w:sz w:val="16"/>
      <w:szCs w:val="16"/>
    </w:rPr>
  </w:style>
  <w:style w:type="character" w:customStyle="1" w:styleId="BalloonTextChar">
    <w:name w:val="Balloon Text Char"/>
    <w:basedOn w:val="DefaultParagraphFont"/>
    <w:link w:val="BalloonText"/>
    <w:rsid w:val="00AD7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5A6"/>
    <w:rPr>
      <w:b/>
      <w:color w:val="660033"/>
      <w:spacing w:val="0"/>
    </w:rPr>
  </w:style>
  <w:style w:type="paragraph" w:customStyle="1" w:styleId="Nameditemlist">
    <w:name w:val="Named item list"/>
    <w:basedOn w:val="BodyText"/>
    <w:qFormat/>
    <w:rsid w:val="00AD75A6"/>
    <w:pPr>
      <w:tabs>
        <w:tab w:val="left" w:pos="2835"/>
      </w:tabs>
      <w:ind w:left="2835" w:hanging="2835"/>
    </w:pPr>
  </w:style>
  <w:style w:type="paragraph" w:customStyle="1" w:styleId="BodyTextnopadding">
    <w:name w:val="Body Text no padding"/>
    <w:basedOn w:val="BodyText"/>
    <w:qFormat/>
    <w:rsid w:val="00AD75A6"/>
    <w:pPr>
      <w:spacing w:before="0" w:after="0"/>
    </w:pPr>
  </w:style>
  <w:style w:type="paragraph" w:customStyle="1" w:styleId="BodyTextBold">
    <w:name w:val="Body Text Bold"/>
    <w:basedOn w:val="BodyText"/>
    <w:qFormat/>
    <w:rsid w:val="00AD75A6"/>
    <w:rPr>
      <w:b/>
    </w:rPr>
  </w:style>
  <w:style w:type="character" w:styleId="Hyperlink">
    <w:name w:val="Hyperlink"/>
    <w:basedOn w:val="DefaultParagraphFont"/>
    <w:uiPriority w:val="99"/>
    <w:unhideWhenUsed/>
    <w:rsid w:val="00D83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1746</Words>
  <Characters>11124</Characters>
  <Application>Microsoft Office Word</Application>
  <DocSecurity>0</DocSecurity>
  <Lines>370</Lines>
  <Paragraphs>285</Paragraphs>
  <ScaleCrop>false</ScaleCrop>
  <Company>Author-it Software Corporation Ltd.</Company>
  <LinksUpToDate>false</LinksUpToDate>
  <CharactersWithSpaces>12585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FBPRBK3001 Produce laminated pastry products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