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69A" w:rsidP="00435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FBPRBK2004 Assist basic bread production</w:t>
      </w:r>
      <w:r>
        <w:fldChar w:fldCharType="end"/>
      </w:r>
    </w:p>
    <w:p w:rsidR="0043569A" w:rsidP="0043569A">
      <w:pPr>
        <w:pStyle w:val="Version"/>
        <w:sectPr w:rsidSect="00641F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F3D" w:rsidP="00641F3D">
      <w:pPr>
        <w:pStyle w:val="SuperHeading"/>
      </w:pPr>
      <w:r w:rsidRPr="00641F3D">
        <w:t>Assessment Requirements for FBPRBK2004 Assist basic bread production</w:t>
      </w:r>
    </w:p>
    <w:p w:rsidR="00000000" w:rsidRPr="00641F3D" w:rsidP="00641F3D">
      <w:pPr>
        <w:pStyle w:val="Heading1"/>
      </w:pPr>
      <w:bookmarkStart w:id="1" w:name="O_970334"/>
      <w:bookmarkEnd w:id="1"/>
      <w:r w:rsidRPr="00641F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1F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F3D" w:rsidP="00641F3D">
            <w:pPr>
              <w:pStyle w:val="BodyText"/>
            </w:pPr>
            <w:r w:rsidRPr="00641F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D">
            <w:pPr>
              <w:pStyle w:val="BodyText"/>
              <w:rPr>
                <w:lang w:val="en-NZ"/>
              </w:rPr>
            </w:pPr>
            <w:r w:rsidRPr="00641F3D">
              <w:rPr>
                <w:rStyle w:val="SpecialBold"/>
              </w:rPr>
              <w:t>Comments</w:t>
            </w:r>
          </w:p>
        </w:tc>
      </w:tr>
      <w:tr w:rsidTr="00641F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F3D">
            <w:pPr>
              <w:pStyle w:val="BodyText"/>
              <w:rPr>
                <w:lang w:val="en-NZ"/>
              </w:rPr>
            </w:pPr>
            <w:r w:rsidRPr="00641F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F3D" w:rsidP="00641F3D">
            <w:pPr>
              <w:pStyle w:val="BodyText"/>
            </w:pPr>
            <w:r w:rsidRPr="00641F3D">
              <w:t>This version released with FBP Food, Beverage and Pharmaceutical Training Package version 1.0</w:t>
            </w:r>
          </w:p>
        </w:tc>
      </w:tr>
    </w:tbl>
    <w:p w:rsidR="00000000" w:rsidRPr="00641F3D" w:rsidP="00641F3D">
      <w:pPr>
        <w:pStyle w:val="BodyText"/>
      </w:pPr>
    </w:p>
    <w:p w:rsidR="00000000" w:rsidRPr="00641F3D" w:rsidP="00641F3D">
      <w:pPr>
        <w:pStyle w:val="AllowPageBreak"/>
      </w:pPr>
    </w:p>
    <w:p w:rsidR="00000000" w:rsidRPr="00641F3D" w:rsidP="00641F3D">
      <w:pPr>
        <w:pStyle w:val="Heading1"/>
      </w:pPr>
      <w:bookmarkStart w:id="2" w:name="O_970335"/>
      <w:bookmarkEnd w:id="2"/>
      <w:r w:rsidRPr="00641F3D">
        <w:t>Performance Evidence</w:t>
      </w:r>
    </w:p>
    <w:p w:rsidR="00000000" w:rsidRPr="00641F3D" w:rsidP="0043569A">
      <w:pPr>
        <w:pStyle w:val="BodyText"/>
      </w:pPr>
      <w:r w:rsidRPr="00641F3D">
        <w:t xml:space="preserve">An individual demonstrating competency in this unit must satisfy all of the elements and performance criteria of this unit. </w:t>
      </w:r>
    </w:p>
    <w:p w:rsidR="00000000" w:rsidRPr="00641F3D" w:rsidP="0043569A">
      <w:pPr>
        <w:pStyle w:val="BodyText"/>
      </w:pPr>
      <w:r w:rsidRPr="00641F3D">
        <w:t>There must be evidence that the individual has assisted in the production of white bread products, including:</w:t>
      </w:r>
    </w:p>
    <w:p w:rsidR="00000000" w:rsidRPr="00641F3D" w:rsidP="00641F3D">
      <w:pPr>
        <w:pStyle w:val="ListBullet"/>
      </w:pPr>
      <w:r w:rsidRPr="00641F3D">
        <w:t>preparing and mixing the following two dough types:</w:t>
      </w:r>
    </w:p>
    <w:p w:rsidR="00000000" w:rsidRPr="00641F3D" w:rsidP="00641F3D">
      <w:pPr>
        <w:pStyle w:val="ListBullet2"/>
      </w:pPr>
      <w:r w:rsidRPr="00641F3D">
        <w:t>premix dough</w:t>
      </w:r>
    </w:p>
    <w:p w:rsidR="00000000" w:rsidRPr="00641F3D" w:rsidP="00641F3D">
      <w:pPr>
        <w:pStyle w:val="ListBullet2"/>
      </w:pPr>
      <w:r w:rsidRPr="00641F3D">
        <w:t>instant dough/no time dough/scratch mix dough</w:t>
      </w:r>
    </w:p>
    <w:p w:rsidR="00000000" w:rsidRPr="00641F3D" w:rsidP="00641F3D">
      <w:pPr>
        <w:pStyle w:val="ListBullet"/>
      </w:pPr>
      <w:r w:rsidRPr="00641F3D">
        <w:t>producing the following five bread product types:</w:t>
      </w:r>
    </w:p>
    <w:p w:rsidR="00000000" w:rsidRPr="00641F3D" w:rsidP="00641F3D">
      <w:pPr>
        <w:pStyle w:val="ListBullet2"/>
      </w:pPr>
      <w:r w:rsidRPr="00641F3D">
        <w:t>round bread roll variety</w:t>
      </w:r>
    </w:p>
    <w:p w:rsidR="00000000" w:rsidRPr="00641F3D" w:rsidP="00641F3D">
      <w:pPr>
        <w:pStyle w:val="ListBullet2"/>
      </w:pPr>
      <w:r w:rsidRPr="00641F3D">
        <w:t>long bread roll variety</w:t>
      </w:r>
    </w:p>
    <w:p w:rsidR="00000000" w:rsidRPr="00641F3D" w:rsidP="00641F3D">
      <w:pPr>
        <w:pStyle w:val="ListBullet2"/>
      </w:pPr>
      <w:r w:rsidRPr="00641F3D">
        <w:t>bread loaf variety</w:t>
      </w:r>
    </w:p>
    <w:p w:rsidR="00000000" w:rsidRPr="00641F3D" w:rsidP="00641F3D">
      <w:pPr>
        <w:pStyle w:val="ListBullet2"/>
      </w:pPr>
      <w:r w:rsidRPr="00641F3D">
        <w:t>basic plaited bread</w:t>
      </w:r>
    </w:p>
    <w:p w:rsidR="00000000" w:rsidRPr="00641F3D" w:rsidP="00641F3D">
      <w:pPr>
        <w:pStyle w:val="ListBullet2"/>
      </w:pPr>
      <w:r w:rsidRPr="00641F3D">
        <w:t>savoury bread variety</w:t>
      </w:r>
    </w:p>
    <w:p w:rsidR="00000000" w:rsidRPr="00641F3D" w:rsidP="00641F3D">
      <w:pPr>
        <w:pStyle w:val="ListBullet"/>
      </w:pPr>
      <w:r w:rsidRPr="00641F3D">
        <w:t>applying the following three techniques for moulding dough:</w:t>
      </w:r>
    </w:p>
    <w:p w:rsidR="00000000" w:rsidRPr="00641F3D" w:rsidP="00641F3D">
      <w:pPr>
        <w:pStyle w:val="ListBullet2"/>
      </w:pPr>
      <w:r w:rsidRPr="00641F3D">
        <w:t>rounding</w:t>
      </w:r>
    </w:p>
    <w:p w:rsidR="00000000" w:rsidRPr="00641F3D" w:rsidP="00641F3D">
      <w:pPr>
        <w:pStyle w:val="ListBullet2"/>
      </w:pPr>
      <w:r w:rsidRPr="00641F3D">
        <w:t>batons</w:t>
      </w:r>
    </w:p>
    <w:p w:rsidR="00000000" w:rsidRPr="00641F3D" w:rsidP="00641F3D">
      <w:pPr>
        <w:pStyle w:val="ListBullet2"/>
      </w:pPr>
      <w:r w:rsidRPr="00641F3D">
        <w:t>plaiting</w:t>
      </w:r>
    </w:p>
    <w:p w:rsidR="00000000" w:rsidRPr="00641F3D" w:rsidP="00641F3D">
      <w:pPr>
        <w:pStyle w:val="ListBullet"/>
      </w:pPr>
      <w:r w:rsidRPr="00641F3D">
        <w:t>baking basic bread using the following bread baking equipment:</w:t>
      </w:r>
    </w:p>
    <w:p w:rsidR="00000000" w:rsidRPr="00641F3D" w:rsidP="00641F3D">
      <w:pPr>
        <w:pStyle w:val="ListBullet2"/>
      </w:pPr>
      <w:r w:rsidRPr="00641F3D">
        <w:t>bread tins</w:t>
      </w:r>
    </w:p>
    <w:p w:rsidR="00000000" w:rsidRPr="00641F3D" w:rsidP="00641F3D">
      <w:pPr>
        <w:pStyle w:val="ListBullet2"/>
      </w:pPr>
      <w:r w:rsidRPr="00641F3D">
        <w:t>bread baking trays</w:t>
      </w:r>
    </w:p>
    <w:p w:rsidR="00000000" w:rsidRPr="00641F3D" w:rsidP="00641F3D">
      <w:pPr>
        <w:pStyle w:val="ListBullet"/>
      </w:pPr>
      <w:r w:rsidRPr="00641F3D">
        <w:t>applying the following three finishing techniques:</w:t>
      </w:r>
    </w:p>
    <w:p w:rsidR="00000000" w:rsidRPr="00641F3D" w:rsidP="00641F3D">
      <w:pPr>
        <w:pStyle w:val="ListBullet2"/>
      </w:pPr>
      <w:r w:rsidRPr="00641F3D">
        <w:t>pre-prove scoring</w:t>
      </w:r>
    </w:p>
    <w:p w:rsidR="00000000" w:rsidRPr="00641F3D" w:rsidP="00641F3D">
      <w:pPr>
        <w:pStyle w:val="ListBullet2"/>
      </w:pPr>
      <w:r w:rsidRPr="00641F3D">
        <w:t xml:space="preserve">seeding </w:t>
      </w:r>
    </w:p>
    <w:p w:rsidR="00000000" w:rsidRPr="00641F3D" w:rsidP="00641F3D">
      <w:pPr>
        <w:pStyle w:val="ListBullet2"/>
      </w:pPr>
      <w:r w:rsidRPr="00641F3D">
        <w:t>dusting.</w:t>
      </w:r>
    </w:p>
    <w:p w:rsidR="00000000" w:rsidRPr="00641F3D" w:rsidP="00641F3D">
      <w:pPr>
        <w:pStyle w:val="AllowPageBreak"/>
      </w:pPr>
    </w:p>
    <w:p w:rsidR="00000000" w:rsidRPr="00641F3D" w:rsidP="00641F3D">
      <w:pPr>
        <w:pStyle w:val="Heading1"/>
      </w:pPr>
      <w:bookmarkStart w:id="3" w:name="O_970336"/>
      <w:bookmarkEnd w:id="3"/>
      <w:r w:rsidRPr="00641F3D">
        <w:t>Knowledge Evidence</w:t>
      </w:r>
    </w:p>
    <w:p w:rsidR="00000000" w:rsidRPr="00641F3D" w:rsidP="0043569A">
      <w:pPr>
        <w:pStyle w:val="BodyText"/>
      </w:pPr>
      <w:r w:rsidRPr="00641F3D">
        <w:t>An individual must be able to demonstrate the knowledge required to perform the tasks outlined in the elements and performance criteria of this unit. This includes knowledge of:</w:t>
      </w:r>
    </w:p>
    <w:p w:rsidR="00000000" w:rsidRPr="00641F3D" w:rsidP="00641F3D">
      <w:pPr>
        <w:pStyle w:val="ListBullet"/>
      </w:pPr>
      <w:r w:rsidRPr="00641F3D">
        <w:t>work</w:t>
      </w:r>
      <w:r w:rsidRPr="00641F3D">
        <w:t>place health and safety requirements, including personal protective equipment (PPE), applicable to assisting basic bread production</w:t>
      </w:r>
    </w:p>
    <w:p w:rsidR="00000000" w:rsidRPr="00641F3D" w:rsidP="00641F3D">
      <w:pPr>
        <w:pStyle w:val="ListBullet"/>
      </w:pPr>
      <w:r w:rsidRPr="00641F3D">
        <w:t>food safe conditions applicable to assisting basic bread production</w:t>
      </w:r>
    </w:p>
    <w:p w:rsidR="00000000" w:rsidRPr="00641F3D" w:rsidP="00641F3D">
      <w:pPr>
        <w:pStyle w:val="ListBullet"/>
      </w:pPr>
      <w:r w:rsidRPr="00641F3D">
        <w:t>types and storage requirements of ingredients, including</w:t>
      </w:r>
      <w:r w:rsidRPr="00641F3D">
        <w:t>:</w:t>
      </w:r>
    </w:p>
    <w:p w:rsidR="00000000" w:rsidRPr="00641F3D" w:rsidP="00641F3D">
      <w:pPr>
        <w:pStyle w:val="ListBullet2"/>
      </w:pPr>
      <w:r w:rsidRPr="00641F3D">
        <w:t>premixes</w:t>
      </w:r>
    </w:p>
    <w:p w:rsidR="00000000" w:rsidRPr="00641F3D" w:rsidP="00641F3D">
      <w:pPr>
        <w:pStyle w:val="ListBullet2"/>
      </w:pPr>
      <w:r w:rsidRPr="00641F3D">
        <w:t>flour</w:t>
      </w:r>
    </w:p>
    <w:p w:rsidR="00000000" w:rsidRPr="00641F3D" w:rsidP="00641F3D">
      <w:pPr>
        <w:pStyle w:val="ListBullet2"/>
      </w:pPr>
      <w:r w:rsidRPr="00641F3D">
        <w:t>water</w:t>
      </w:r>
    </w:p>
    <w:p w:rsidR="00000000" w:rsidRPr="00641F3D" w:rsidP="00641F3D">
      <w:pPr>
        <w:pStyle w:val="ListBullet2"/>
      </w:pPr>
      <w:r w:rsidRPr="00641F3D">
        <w:t>yeast</w:t>
      </w:r>
    </w:p>
    <w:p w:rsidR="00000000" w:rsidRPr="00641F3D" w:rsidP="00641F3D">
      <w:pPr>
        <w:pStyle w:val="ListBullet"/>
      </w:pPr>
      <w:r w:rsidRPr="00641F3D">
        <w:t>the purpose of basic bread production processes, including:</w:t>
      </w:r>
    </w:p>
    <w:p w:rsidR="00000000" w:rsidRPr="00641F3D" w:rsidP="00641F3D">
      <w:pPr>
        <w:pStyle w:val="ListBullet2"/>
      </w:pPr>
      <w:r w:rsidRPr="00641F3D">
        <w:t>mixing ingredients</w:t>
      </w:r>
    </w:p>
    <w:p w:rsidR="00000000" w:rsidRPr="00641F3D" w:rsidP="00641F3D">
      <w:pPr>
        <w:pStyle w:val="ListBullet2"/>
      </w:pPr>
      <w:r w:rsidRPr="00641F3D">
        <w:t>moulding basic bread</w:t>
      </w:r>
    </w:p>
    <w:p w:rsidR="00000000" w:rsidRPr="00641F3D" w:rsidP="00641F3D">
      <w:pPr>
        <w:pStyle w:val="ListBullet2"/>
      </w:pPr>
      <w:r w:rsidRPr="00641F3D">
        <w:t>proving basic bread</w:t>
      </w:r>
    </w:p>
    <w:p w:rsidR="00000000" w:rsidRPr="00641F3D" w:rsidP="00641F3D">
      <w:pPr>
        <w:pStyle w:val="ListBullet2"/>
      </w:pPr>
      <w:r w:rsidRPr="00641F3D">
        <w:t>baking basic bread</w:t>
      </w:r>
    </w:p>
    <w:p w:rsidR="00000000" w:rsidRPr="00641F3D" w:rsidP="00641F3D">
      <w:pPr>
        <w:pStyle w:val="ListBullet"/>
      </w:pPr>
      <w:r w:rsidRPr="00641F3D">
        <w:t>techniques for measuring ingredient quantities, including:</w:t>
      </w:r>
    </w:p>
    <w:p w:rsidR="00000000" w:rsidRPr="00641F3D" w:rsidP="00641F3D">
      <w:pPr>
        <w:pStyle w:val="ListBullet2"/>
      </w:pPr>
      <w:r w:rsidRPr="00641F3D">
        <w:t>by weight</w:t>
      </w:r>
    </w:p>
    <w:p w:rsidR="00000000" w:rsidRPr="00641F3D" w:rsidP="00641F3D">
      <w:pPr>
        <w:pStyle w:val="ListBullet2"/>
      </w:pPr>
      <w:r w:rsidRPr="00641F3D">
        <w:t>by volume</w:t>
      </w:r>
    </w:p>
    <w:p w:rsidR="00000000" w:rsidRPr="00641F3D" w:rsidP="00641F3D">
      <w:pPr>
        <w:pStyle w:val="ListBullet2"/>
      </w:pPr>
      <w:r w:rsidRPr="00641F3D">
        <w:t>by count</w:t>
      </w:r>
    </w:p>
    <w:p w:rsidR="00000000" w:rsidRPr="00641F3D" w:rsidP="00641F3D">
      <w:pPr>
        <w:pStyle w:val="ListBullet2"/>
      </w:pPr>
      <w:r w:rsidRPr="00641F3D">
        <w:t>by estimation</w:t>
      </w:r>
    </w:p>
    <w:p w:rsidR="00000000" w:rsidRPr="00641F3D" w:rsidP="00641F3D">
      <w:pPr>
        <w:pStyle w:val="ListBullet"/>
      </w:pPr>
      <w:r w:rsidRPr="00641F3D">
        <w:t>techniques for preparing bread tins and trays, including oiling/greasing and paper lining</w:t>
      </w:r>
    </w:p>
    <w:p w:rsidR="00000000" w:rsidRPr="00641F3D" w:rsidP="00641F3D">
      <w:pPr>
        <w:pStyle w:val="ListBullet"/>
      </w:pPr>
      <w:r w:rsidRPr="00641F3D">
        <w:t>typical baking parameters, including oven temperatures</w:t>
      </w:r>
    </w:p>
    <w:p w:rsidR="00000000" w:rsidRPr="00641F3D" w:rsidP="00641F3D">
      <w:pPr>
        <w:pStyle w:val="ListBullet"/>
      </w:pPr>
      <w:r w:rsidRPr="00641F3D">
        <w:t>required characteristics of basic bread products, including:</w:t>
      </w:r>
    </w:p>
    <w:p w:rsidR="00000000" w:rsidRPr="00641F3D" w:rsidP="00641F3D">
      <w:pPr>
        <w:pStyle w:val="ListBullet2"/>
      </w:pPr>
      <w:r w:rsidRPr="00641F3D">
        <w:t>baked colour</w:t>
      </w:r>
    </w:p>
    <w:p w:rsidR="00000000" w:rsidRPr="00641F3D" w:rsidP="00641F3D">
      <w:pPr>
        <w:pStyle w:val="ListBullet2"/>
      </w:pPr>
      <w:r w:rsidRPr="00641F3D">
        <w:t>final shape</w:t>
      </w:r>
    </w:p>
    <w:p w:rsidR="00000000" w:rsidRPr="00641F3D" w:rsidP="00641F3D">
      <w:pPr>
        <w:pStyle w:val="ListBullet"/>
      </w:pPr>
      <w:r w:rsidRPr="00641F3D">
        <w:t>techniques for cleaning the work area for bread production</w:t>
      </w:r>
    </w:p>
    <w:p w:rsidR="00000000" w:rsidRPr="00641F3D" w:rsidP="00641F3D">
      <w:pPr>
        <w:pStyle w:val="ListBullet"/>
      </w:pPr>
      <w:r w:rsidRPr="00641F3D">
        <w:t>techniques for disposing of waste from bread production</w:t>
      </w:r>
    </w:p>
    <w:p w:rsidR="00000000" w:rsidRPr="00641F3D" w:rsidP="00641F3D">
      <w:pPr>
        <w:pStyle w:val="ListBullet"/>
      </w:pPr>
      <w:r w:rsidRPr="00641F3D">
        <w:t>basic bread product and process terminology.</w:t>
      </w:r>
    </w:p>
    <w:p w:rsidR="00000000" w:rsidRPr="00641F3D" w:rsidP="00641F3D">
      <w:pPr>
        <w:pStyle w:val="AllowPageBreak"/>
      </w:pPr>
    </w:p>
    <w:p w:rsidR="00000000" w:rsidRPr="00641F3D" w:rsidP="00641F3D">
      <w:pPr>
        <w:pStyle w:val="Heading1"/>
      </w:pPr>
      <w:bookmarkStart w:id="4" w:name="O_970337"/>
      <w:bookmarkEnd w:id="4"/>
      <w:r w:rsidRPr="00641F3D">
        <w:t>Assessment Conditions</w:t>
      </w:r>
    </w:p>
    <w:p w:rsidR="00000000" w:rsidRPr="00641F3D" w:rsidP="0043569A">
      <w:pPr>
        <w:pStyle w:val="BodyText"/>
      </w:pPr>
      <w:r w:rsidRPr="00641F3D">
        <w:t xml:space="preserve">Assessment of skills must take place under the following conditions: </w:t>
      </w:r>
    </w:p>
    <w:p w:rsidR="00000000" w:rsidRPr="00641F3D" w:rsidP="00641F3D">
      <w:pPr>
        <w:pStyle w:val="ListBullet"/>
      </w:pPr>
      <w:r w:rsidRPr="00641F3D">
        <w:t>physical conditions:</w:t>
      </w:r>
    </w:p>
    <w:p w:rsidR="00000000" w:rsidRPr="00641F3D" w:rsidP="00641F3D">
      <w:pPr>
        <w:pStyle w:val="ListBullet2"/>
      </w:pPr>
      <w:r w:rsidRPr="00641F3D">
        <w:t>a food preparation environment</w:t>
      </w:r>
    </w:p>
    <w:p w:rsidR="00000000" w:rsidRPr="00641F3D" w:rsidP="00641F3D">
      <w:pPr>
        <w:pStyle w:val="ListBullet"/>
      </w:pPr>
      <w:r w:rsidRPr="00641F3D">
        <w:t>resources, equipment and materials:</w:t>
      </w:r>
    </w:p>
    <w:p w:rsidR="00000000" w:rsidRPr="00641F3D" w:rsidP="00641F3D">
      <w:pPr>
        <w:pStyle w:val="ListBullet2"/>
      </w:pPr>
      <w:r w:rsidRPr="00641F3D">
        <w:t xml:space="preserve">personal protective equipment </w:t>
      </w:r>
    </w:p>
    <w:p w:rsidR="00000000" w:rsidRPr="00641F3D" w:rsidP="00641F3D">
      <w:pPr>
        <w:pStyle w:val="ListBullet2"/>
      </w:pPr>
      <w:r w:rsidRPr="00641F3D">
        <w:t>sink and wash area</w:t>
      </w:r>
    </w:p>
    <w:p w:rsidR="00000000" w:rsidRPr="00641F3D" w:rsidP="00641F3D">
      <w:pPr>
        <w:pStyle w:val="ListBullet2"/>
      </w:pPr>
      <w:r w:rsidRPr="00641F3D">
        <w:t>mixing equipment</w:t>
      </w:r>
    </w:p>
    <w:p w:rsidR="00000000" w:rsidRPr="00641F3D" w:rsidP="00641F3D">
      <w:pPr>
        <w:pStyle w:val="ListBullet2"/>
      </w:pPr>
      <w:r w:rsidRPr="00641F3D">
        <w:t>electronic or analogue scal</w:t>
      </w:r>
      <w:r w:rsidRPr="00641F3D">
        <w:t>es</w:t>
      </w:r>
    </w:p>
    <w:p w:rsidR="00000000" w:rsidRPr="00641F3D" w:rsidP="00641F3D">
      <w:pPr>
        <w:pStyle w:val="ListBullet2"/>
      </w:pPr>
      <w:r w:rsidRPr="00641F3D">
        <w:t>scrapers</w:t>
      </w:r>
    </w:p>
    <w:p w:rsidR="00000000" w:rsidRPr="00641F3D" w:rsidP="00641F3D">
      <w:pPr>
        <w:pStyle w:val="ListBullet2"/>
      </w:pPr>
      <w:r w:rsidRPr="00641F3D">
        <w:t>baking trays and tins</w:t>
      </w:r>
    </w:p>
    <w:p w:rsidR="00000000" w:rsidRPr="00641F3D" w:rsidP="00641F3D">
      <w:pPr>
        <w:pStyle w:val="ListBullet2"/>
      </w:pPr>
      <w:r w:rsidRPr="00641F3D">
        <w:t>oven suitable to bake the products specified in the performance evidence</w:t>
      </w:r>
    </w:p>
    <w:p w:rsidR="00000000" w:rsidRPr="00641F3D" w:rsidP="00641F3D">
      <w:pPr>
        <w:pStyle w:val="ListBullet2"/>
      </w:pPr>
      <w:r w:rsidRPr="00641F3D">
        <w:t>ingredients that are needed to create the basic bread products specified in the performance evidence</w:t>
      </w:r>
    </w:p>
    <w:p w:rsidR="00000000" w:rsidRPr="00641F3D" w:rsidP="00641F3D">
      <w:pPr>
        <w:pStyle w:val="ListBullet"/>
      </w:pPr>
      <w:r w:rsidRPr="00641F3D">
        <w:t>specifications:</w:t>
      </w:r>
    </w:p>
    <w:p w:rsidR="00000000" w:rsidRPr="00641F3D" w:rsidP="00641F3D">
      <w:pPr>
        <w:pStyle w:val="ListBullet2"/>
      </w:pPr>
      <w:r w:rsidRPr="00641F3D">
        <w:t xml:space="preserve">supervisor instructions </w:t>
      </w:r>
    </w:p>
    <w:p w:rsidR="00000000" w:rsidRPr="00641F3D" w:rsidP="00641F3D">
      <w:pPr>
        <w:pStyle w:val="ListBullet2"/>
      </w:pPr>
      <w:r w:rsidRPr="00641F3D">
        <w:t>end-product specifications for the basic bread products specified in the performance evidence</w:t>
      </w:r>
    </w:p>
    <w:p w:rsidR="00000000" w:rsidRPr="00641F3D" w:rsidP="00641F3D">
      <w:pPr>
        <w:pStyle w:val="ListBullet2"/>
      </w:pPr>
      <w:r w:rsidRPr="00641F3D">
        <w:t>a production schedule to support the production of basic bread, including product quality, dough scheduling, recipes to suit output and dough requirements, sequen</w:t>
      </w:r>
      <w:r w:rsidRPr="00641F3D">
        <w:t>ce and mixing processes for premix doughs and scratch/no time/instant doughs, and baking parameters for basic breads</w:t>
      </w:r>
    </w:p>
    <w:p w:rsidR="00000000" w:rsidRPr="00641F3D" w:rsidP="00641F3D">
      <w:pPr>
        <w:pStyle w:val="ListBullet"/>
      </w:pPr>
      <w:r w:rsidRPr="00641F3D">
        <w:t>relationships (internal and/or external):</w:t>
      </w:r>
    </w:p>
    <w:p w:rsidR="00000000" w:rsidRPr="00641F3D" w:rsidP="00641F3D">
      <w:pPr>
        <w:pStyle w:val="ListBullet2"/>
      </w:pPr>
      <w:r w:rsidRPr="00641F3D">
        <w:t>supervisor</w:t>
      </w:r>
    </w:p>
    <w:p w:rsidR="00000000" w:rsidRPr="00641F3D" w:rsidP="00641F3D">
      <w:pPr>
        <w:pStyle w:val="ListBullet"/>
      </w:pPr>
      <w:r w:rsidRPr="00641F3D">
        <w:t>timeframes:</w:t>
      </w:r>
    </w:p>
    <w:p w:rsidR="00000000" w:rsidRPr="00641F3D" w:rsidP="00641F3D">
      <w:pPr>
        <w:pStyle w:val="ListBullet2"/>
      </w:pPr>
      <w:r w:rsidRPr="00641F3D">
        <w:t>according to the production schedule.</w:t>
      </w:r>
    </w:p>
    <w:p w:rsidR="00000000" w:rsidRPr="00641F3D" w:rsidP="00641F3D">
      <w:pPr>
        <w:pStyle w:val="BodyText"/>
      </w:pPr>
    </w:p>
    <w:p w:rsidR="00000000" w:rsidRPr="00641F3D" w:rsidP="0043569A">
      <w:pPr>
        <w:pStyle w:val="BodyText"/>
      </w:pPr>
      <w:r w:rsidRPr="00641F3D">
        <w:t>Assessors of this unit must sat</w:t>
      </w:r>
      <w:r w:rsidRPr="00641F3D">
        <w:t>isfy the requirements for assessors in applicable vocational education and training legislation, frameworks and/or standards.</w:t>
      </w:r>
    </w:p>
    <w:p w:rsidR="00000000" w:rsidRPr="00641F3D" w:rsidP="00641F3D">
      <w:pPr>
        <w:pStyle w:val="Heading1"/>
      </w:pPr>
      <w:bookmarkStart w:id="5" w:name="O_970340"/>
      <w:bookmarkEnd w:id="5"/>
      <w:r w:rsidRPr="00641F3D">
        <w:t>Links</w:t>
      </w:r>
    </w:p>
    <w:p w:rsidR="00000000" w:rsidRPr="00641F3D" w:rsidP="0043569A">
      <w:pPr>
        <w:pStyle w:val="BodyText"/>
      </w:pPr>
      <w:r w:rsidRPr="00641F3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0562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1F3D" w:rsidP="00641F3D"/>
    <w:sectPr w:rsidSect="00641F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D" w:rsidRPr="0043569A" w:rsidP="00435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9A" w:rsidP="00641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69A" w:rsidP="00641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569A" w:rsidP="00641F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F3D" w:rsidRPr="0043569A" w:rsidP="00435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9A" w:rsidRPr="002D2AF8" w:rsidP="00641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FBPRBK2004 Assist basic bread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3569A" w:rsidP="00641F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941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826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900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F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F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F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F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F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F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F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F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F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F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F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F3D"/>
  </w:style>
  <w:style w:type="character" w:customStyle="1" w:styleId="Heading1Char">
    <w:name w:val="Heading 1 Char"/>
    <w:basedOn w:val="DefaultParagraphFont"/>
    <w:link w:val="Heading1"/>
    <w:rsid w:val="00641F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F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F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F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F3D"/>
    <w:rPr>
      <w:b/>
      <w:spacing w:val="0"/>
    </w:rPr>
  </w:style>
  <w:style w:type="paragraph" w:styleId="ListBullet2">
    <w:name w:val="List Bullet 2"/>
    <w:basedOn w:val="List2"/>
    <w:rsid w:val="00641F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1F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F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F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F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F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F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F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F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F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F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F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F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F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F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F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F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F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F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F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F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F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F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F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F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F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F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F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F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F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F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F3D"/>
    <w:rPr>
      <w:i/>
    </w:rPr>
  </w:style>
  <w:style w:type="paragraph" w:styleId="Caption">
    <w:name w:val="caption"/>
    <w:basedOn w:val="BodyText"/>
    <w:next w:val="Normal"/>
    <w:qFormat/>
    <w:rsid w:val="00641F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F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F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F3D"/>
  </w:style>
  <w:style w:type="paragraph" w:styleId="TableofFigures">
    <w:name w:val="table of figures"/>
    <w:basedOn w:val="Normal"/>
    <w:next w:val="Normal"/>
    <w:semiHidden/>
    <w:rsid w:val="00641F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F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1F3D"/>
    <w:rPr>
      <w:rFonts w:ascii="Wingdings" w:hAnsi="Wingdings"/>
    </w:rPr>
  </w:style>
  <w:style w:type="paragraph" w:customStyle="1" w:styleId="TableHeading">
    <w:name w:val="Table Heading"/>
    <w:basedOn w:val="HeadingBase"/>
    <w:rsid w:val="00641F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F3D"/>
    <w:rPr>
      <w:color w:val="0033CC"/>
      <w:u w:val="none"/>
    </w:rPr>
  </w:style>
  <w:style w:type="paragraph" w:customStyle="1" w:styleId="BodyTextRight">
    <w:name w:val="Body Text Right"/>
    <w:basedOn w:val="BodyText"/>
    <w:rsid w:val="00641F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F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F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F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F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F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F3D"/>
    <w:rPr>
      <w:sz w:val="32"/>
    </w:rPr>
  </w:style>
  <w:style w:type="paragraph" w:customStyle="1" w:styleId="HeadingProcedure">
    <w:name w:val="Heading Procedure"/>
    <w:basedOn w:val="HeadingBase"/>
    <w:next w:val="Normal"/>
    <w:rsid w:val="00641F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F3D"/>
    <w:pPr>
      <w:spacing w:before="60" w:after="60"/>
    </w:pPr>
  </w:style>
  <w:style w:type="paragraph" w:styleId="ListContinue">
    <w:name w:val="List Continue"/>
    <w:basedOn w:val="List"/>
    <w:rsid w:val="00641F3D"/>
    <w:pPr>
      <w:ind w:firstLine="0"/>
    </w:pPr>
  </w:style>
  <w:style w:type="paragraph" w:customStyle="1" w:styleId="ListNote">
    <w:name w:val="List Note"/>
    <w:basedOn w:val="List"/>
    <w:rsid w:val="00641F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F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F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F3D"/>
    <w:rPr>
      <w:rFonts w:ascii="Courier New" w:hAnsi="Courier New"/>
    </w:rPr>
  </w:style>
  <w:style w:type="paragraph" w:customStyle="1" w:styleId="NoteBullet">
    <w:name w:val="Note Bullet"/>
    <w:basedOn w:val="Note"/>
    <w:rsid w:val="00641F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F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F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F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F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F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F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F3D"/>
    <w:rPr>
      <w:b/>
      <w:smallCaps/>
    </w:rPr>
  </w:style>
  <w:style w:type="paragraph" w:customStyle="1" w:styleId="TableListNumber">
    <w:name w:val="Table List Number"/>
    <w:basedOn w:val="ListNumber"/>
    <w:rsid w:val="00641F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F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F3D"/>
    <w:pPr>
      <w:numPr>
        <w:numId w:val="9"/>
      </w:numPr>
    </w:pPr>
  </w:style>
  <w:style w:type="paragraph" w:customStyle="1" w:styleId="ListAlpha2">
    <w:name w:val="List Alpha 2"/>
    <w:basedOn w:val="List2"/>
    <w:rsid w:val="00641F3D"/>
    <w:pPr>
      <w:numPr>
        <w:numId w:val="8"/>
      </w:numPr>
    </w:pPr>
  </w:style>
  <w:style w:type="paragraph" w:styleId="List2">
    <w:name w:val="List 2"/>
    <w:basedOn w:val="BodyText"/>
    <w:rsid w:val="00641F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F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F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F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F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F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F3D"/>
    <w:pPr>
      <w:numPr>
        <w:numId w:val="4"/>
      </w:numPr>
    </w:pPr>
  </w:style>
  <w:style w:type="paragraph" w:styleId="ListContinue2">
    <w:name w:val="List Continue 2"/>
    <w:basedOn w:val="List2"/>
    <w:rsid w:val="00641F3D"/>
    <w:pPr>
      <w:ind w:firstLine="0"/>
    </w:pPr>
  </w:style>
  <w:style w:type="paragraph" w:styleId="ListContinue3">
    <w:name w:val="List Continue 3"/>
    <w:basedOn w:val="List3"/>
    <w:rsid w:val="00641F3D"/>
    <w:pPr>
      <w:ind w:left="1021" w:firstLine="0"/>
    </w:pPr>
  </w:style>
  <w:style w:type="paragraph" w:styleId="ListContinue4">
    <w:name w:val="List Continue 4"/>
    <w:basedOn w:val="List4"/>
    <w:rsid w:val="00641F3D"/>
    <w:pPr>
      <w:ind w:firstLine="0"/>
    </w:pPr>
  </w:style>
  <w:style w:type="paragraph" w:styleId="ListContinue5">
    <w:name w:val="List Continue 5"/>
    <w:basedOn w:val="List5"/>
    <w:rsid w:val="00641F3D"/>
    <w:pPr>
      <w:ind w:firstLine="0"/>
    </w:pPr>
  </w:style>
  <w:style w:type="paragraph" w:styleId="ListNumber3">
    <w:name w:val="List Number 3"/>
    <w:basedOn w:val="List3"/>
    <w:rsid w:val="00641F3D"/>
    <w:pPr>
      <w:numPr>
        <w:numId w:val="5"/>
      </w:numPr>
    </w:pPr>
  </w:style>
  <w:style w:type="paragraph" w:styleId="ListNumber4">
    <w:name w:val="List Number 4"/>
    <w:basedOn w:val="List4"/>
    <w:rsid w:val="00641F3D"/>
    <w:pPr>
      <w:numPr>
        <w:numId w:val="6"/>
      </w:numPr>
    </w:pPr>
  </w:style>
  <w:style w:type="paragraph" w:styleId="ListNumber5">
    <w:name w:val="List Number 5"/>
    <w:basedOn w:val="List5"/>
    <w:rsid w:val="00641F3D"/>
    <w:pPr>
      <w:numPr>
        <w:numId w:val="7"/>
      </w:numPr>
    </w:pPr>
  </w:style>
  <w:style w:type="paragraph" w:styleId="BlockText">
    <w:name w:val="Block Text"/>
    <w:basedOn w:val="Normal"/>
    <w:rsid w:val="00641F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F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F3D"/>
    <w:rPr>
      <w:sz w:val="16"/>
      <w:vertAlign w:val="superscript"/>
    </w:rPr>
  </w:style>
  <w:style w:type="character" w:customStyle="1" w:styleId="Symbols">
    <w:name w:val="Symbols"/>
    <w:basedOn w:val="DefaultParagraphFont"/>
    <w:rsid w:val="00641F3D"/>
    <w:rPr>
      <w:rFonts w:ascii="Symbol" w:hAnsi="Symbol"/>
    </w:rPr>
  </w:style>
  <w:style w:type="character" w:customStyle="1" w:styleId="MenuOptions">
    <w:name w:val="Menu Options"/>
    <w:basedOn w:val="DefaultParagraphFont"/>
    <w:rsid w:val="00641F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F3D"/>
    <w:rPr>
      <w:b/>
    </w:rPr>
  </w:style>
  <w:style w:type="character" w:customStyle="1" w:styleId="Underlined">
    <w:name w:val="Underlined"/>
    <w:basedOn w:val="DefaultParagraphFont"/>
    <w:rsid w:val="00641F3D"/>
    <w:rPr>
      <w:u w:val="single"/>
    </w:rPr>
  </w:style>
  <w:style w:type="paragraph" w:customStyle="1" w:styleId="TableBodyTextRight">
    <w:name w:val="Table Body Text Right"/>
    <w:basedOn w:val="TableBodyText"/>
    <w:rsid w:val="00641F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F3D"/>
    <w:rPr>
      <w:sz w:val="18"/>
    </w:rPr>
  </w:style>
  <w:style w:type="paragraph" w:customStyle="1" w:styleId="BodySmallRight">
    <w:name w:val="Body Small Right"/>
    <w:basedOn w:val="BodyTextRight"/>
    <w:rsid w:val="00641F3D"/>
    <w:rPr>
      <w:sz w:val="18"/>
      <w:szCs w:val="18"/>
    </w:rPr>
  </w:style>
  <w:style w:type="paragraph" w:customStyle="1" w:styleId="MarginEdition">
    <w:name w:val="Margin Edition"/>
    <w:basedOn w:val="MarginNote"/>
    <w:rsid w:val="00641F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F3D"/>
    <w:rPr>
      <w:sz w:val="2"/>
      <w:szCs w:val="2"/>
    </w:rPr>
  </w:style>
  <w:style w:type="character" w:customStyle="1" w:styleId="Small">
    <w:name w:val="Small"/>
    <w:basedOn w:val="DefaultParagraphFont"/>
    <w:rsid w:val="00641F3D"/>
    <w:rPr>
      <w:sz w:val="16"/>
    </w:rPr>
  </w:style>
  <w:style w:type="paragraph" w:customStyle="1" w:styleId="WideTable">
    <w:name w:val="Wide Table"/>
    <w:basedOn w:val="Normal"/>
    <w:rsid w:val="00641F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F3D"/>
  </w:style>
  <w:style w:type="paragraph" w:styleId="Quote">
    <w:name w:val="Quote"/>
    <w:basedOn w:val="Heading1"/>
    <w:link w:val="QuoteChar"/>
    <w:qFormat/>
    <w:rsid w:val="00641F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F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F3D"/>
    <w:pPr>
      <w:pageBreakBefore/>
    </w:pPr>
  </w:style>
  <w:style w:type="paragraph" w:customStyle="1" w:styleId="Border">
    <w:name w:val="Border"/>
    <w:basedOn w:val="Normal"/>
    <w:qFormat/>
    <w:rsid w:val="00641F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F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F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F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F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F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F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F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F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F3D"/>
    <w:rPr>
      <w:u w:val="single"/>
    </w:rPr>
  </w:style>
  <w:style w:type="character" w:customStyle="1" w:styleId="BoldandItalics">
    <w:name w:val="Bold and Italics"/>
    <w:qFormat/>
    <w:rsid w:val="00641F3D"/>
    <w:rPr>
      <w:b/>
      <w:i/>
      <w:u w:val="none"/>
    </w:rPr>
  </w:style>
  <w:style w:type="paragraph" w:styleId="BalloonText">
    <w:name w:val="Balloon Text"/>
    <w:basedOn w:val="Normal"/>
    <w:link w:val="BalloonTextChar"/>
    <w:rsid w:val="00641F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F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F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F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F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F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F3D"/>
    <w:pPr>
      <w:spacing w:before="0" w:after="0"/>
    </w:pPr>
  </w:style>
  <w:style w:type="paragraph" w:customStyle="1" w:styleId="BodyTextBold">
    <w:name w:val="Body Text Bold"/>
    <w:basedOn w:val="BodyText"/>
    <w:qFormat/>
    <w:rsid w:val="00641F3D"/>
    <w:rPr>
      <w:b/>
    </w:rPr>
  </w:style>
  <w:style w:type="character" w:styleId="Hyperlink">
    <w:name w:val="Hyperlink"/>
    <w:basedOn w:val="DefaultParagraphFont"/>
    <w:uiPriority w:val="99"/>
    <w:unhideWhenUsed/>
    <w:rsid w:val="00435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3225</Characters>
  <Application>Microsoft Office Word</Application>
  <DocSecurity>0</DocSecurity>
  <Lines>111</Lines>
  <Paragraphs>94</Paragraphs>
  <ScaleCrop>false</ScaleCrop>
  <Company>Author-it Software Corporation Ltd.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FBPRBK2004 Assist basic bread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2023-01-26T21:45:00Z</dcterms:created>
  <dcterms:modified xsi:type="dcterms:W3CDTF">2023-01-26T21:45:00Z</dcterms:modified>
</cp:coreProperties>
</file>