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0A9" w:rsidP="002670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FBPRBK2002 Use food preparation equipment to prepare fillings</w:t>
      </w:r>
      <w:r>
        <w:fldChar w:fldCharType="end"/>
      </w:r>
    </w:p>
    <w:p w:rsidR="002670A9" w:rsidP="002670A9">
      <w:pPr>
        <w:pStyle w:val="Version"/>
        <w:sectPr w:rsidSect="00CC6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6B1D" w:rsidP="00CC6B1D">
      <w:pPr>
        <w:pStyle w:val="SuperHeading"/>
      </w:pPr>
      <w:r w:rsidRPr="00CC6B1D">
        <w:t>FBPRBK2002 Use food preparation equipment to prepare fillings</w:t>
      </w:r>
    </w:p>
    <w:p w:rsidR="00000000" w:rsidRPr="00CC6B1D" w:rsidP="00CC6B1D">
      <w:pPr>
        <w:pStyle w:val="Heading1"/>
      </w:pPr>
      <w:bookmarkStart w:id="1" w:name="O_970286"/>
      <w:bookmarkEnd w:id="1"/>
      <w:r w:rsidRPr="00CC6B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6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BodyText"/>
            </w:pPr>
            <w:r w:rsidRPr="00CC6B1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rPr>
                <w:rStyle w:val="SpecialBold"/>
              </w:rPr>
              <w:t>Comments</w:t>
            </w:r>
          </w:p>
        </w:tc>
      </w:tr>
      <w:tr w:rsidTr="00CC6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BodyText"/>
            </w:pPr>
            <w:r w:rsidRPr="00CC6B1D">
              <w:t>This version released with FBP Food, Beverage and Pharmaceutical Training Package version 1.0</w:t>
            </w:r>
          </w:p>
        </w:tc>
      </w:tr>
    </w:tbl>
    <w:p w:rsidR="00000000" w:rsidRPr="00CC6B1D" w:rsidP="00CC6B1D">
      <w:pPr>
        <w:pStyle w:val="BodyText"/>
      </w:pPr>
    </w:p>
    <w:p w:rsidR="00000000" w:rsidRPr="00CC6B1D" w:rsidP="00CC6B1D">
      <w:pPr>
        <w:pStyle w:val="AllowPageBreak"/>
      </w:pPr>
    </w:p>
    <w:p w:rsidR="00000000" w:rsidRPr="00CC6B1D" w:rsidP="00CC6B1D">
      <w:pPr>
        <w:pStyle w:val="Heading1"/>
      </w:pPr>
      <w:bookmarkStart w:id="2" w:name="O_970287"/>
      <w:bookmarkEnd w:id="2"/>
      <w:r w:rsidRPr="00CC6B1D">
        <w:t>Application</w:t>
      </w:r>
    </w:p>
    <w:p w:rsidR="00000000" w:rsidRPr="00CC6B1D" w:rsidP="002670A9">
      <w:pPr>
        <w:pStyle w:val="BodyText"/>
      </w:pPr>
      <w:r w:rsidRPr="00CC6B1D">
        <w:t>This unit of competency describes the skills and knowledge required to prepare fillings for use in bread, cake or pastry products using food preparation equipment in a commercial baking environment.</w:t>
      </w:r>
    </w:p>
    <w:p w:rsidR="00000000" w:rsidRPr="00CC6B1D" w:rsidP="002670A9">
      <w:pPr>
        <w:pStyle w:val="BodyText"/>
      </w:pPr>
      <w:r w:rsidRPr="00CC6B1D">
        <w:t>The unit applies to individuals who undertake routine wor</w:t>
      </w:r>
      <w:r w:rsidRPr="00CC6B1D">
        <w:t>k under supervision. This includes identifying and providing solutions to a limited range of predictable problems.</w:t>
      </w:r>
    </w:p>
    <w:p w:rsidR="00000000" w:rsidRPr="00CC6B1D" w:rsidP="002670A9">
      <w:pPr>
        <w:pStyle w:val="BodyText"/>
      </w:pPr>
      <w:r w:rsidRPr="00CC6B1D">
        <w:t>All work must be carried out to comply with workplace procedures, in accordance with State/Territory food safety, and work health and safety,</w:t>
      </w:r>
      <w:r w:rsidRPr="00CC6B1D">
        <w:t xml:space="preserve"> regulations and legislation that apply to the workplace.</w:t>
      </w:r>
    </w:p>
    <w:p w:rsidR="00000000" w:rsidRPr="00CC6B1D" w:rsidP="002670A9">
      <w:pPr>
        <w:pStyle w:val="BodyText"/>
      </w:pPr>
      <w:r w:rsidRPr="00CC6B1D">
        <w:t>No occupational licensing, legislative or certification requirements apply to this unit at the time of publication.</w:t>
      </w:r>
    </w:p>
    <w:p w:rsidR="00000000" w:rsidRPr="00CC6B1D" w:rsidP="00CC6B1D">
      <w:pPr>
        <w:pStyle w:val="Heading1"/>
      </w:pPr>
      <w:bookmarkStart w:id="3" w:name="O_970288"/>
      <w:bookmarkEnd w:id="3"/>
      <w:r w:rsidRPr="00CC6B1D">
        <w:t>Pre-requisite Unit</w:t>
      </w:r>
    </w:p>
    <w:p w:rsidR="00000000" w:rsidRPr="00CC6B1D" w:rsidP="002670A9">
      <w:pPr>
        <w:pStyle w:val="BodyText"/>
      </w:pPr>
      <w:r w:rsidRPr="00CC6B1D">
        <w:t>Nil</w:t>
      </w:r>
    </w:p>
    <w:p w:rsidR="00000000" w:rsidRPr="00CC6B1D" w:rsidP="00CC6B1D">
      <w:pPr>
        <w:pStyle w:val="Heading1"/>
      </w:pPr>
      <w:bookmarkStart w:id="4" w:name="O_970290"/>
      <w:bookmarkEnd w:id="4"/>
      <w:r w:rsidRPr="00CC6B1D">
        <w:t>Unit Sector</w:t>
      </w:r>
    </w:p>
    <w:p w:rsidR="00000000" w:rsidRPr="00CC6B1D" w:rsidP="002670A9">
      <w:pPr>
        <w:pStyle w:val="BodyText"/>
      </w:pPr>
      <w:r w:rsidRPr="00CC6B1D">
        <w:t>Retail baking</w:t>
      </w:r>
      <w:r w:rsidRPr="00CC6B1D">
        <w:t xml:space="preserve"> (RBK)</w:t>
      </w:r>
    </w:p>
    <w:p w:rsidR="00000000" w:rsidRPr="00CC6B1D" w:rsidP="00CC6B1D">
      <w:pPr>
        <w:pStyle w:val="Heading1"/>
      </w:pPr>
      <w:bookmarkStart w:id="5" w:name="O_970291"/>
      <w:bookmarkEnd w:id="5"/>
      <w:r w:rsidRPr="00CC6B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7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BodyText"/>
            </w:pPr>
            <w:r w:rsidRPr="00CC6B1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rPr>
                <w:rStyle w:val="SpecialBold"/>
              </w:rPr>
              <w:t>Performance Criteria</w:t>
            </w:r>
          </w:p>
        </w:tc>
      </w:tr>
      <w:tr w:rsidTr="00267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BodyText"/>
            </w:pPr>
            <w:r w:rsidRPr="00CC6B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7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BodyText"/>
            </w:pPr>
            <w:r w:rsidRPr="00CC6B1D">
              <w:t>1.1 Confirm baked product filling types and volumes with supervisor</w:t>
            </w:r>
          </w:p>
          <w:p w:rsidR="00000000" w:rsidRPr="00CC6B1D" w:rsidP="00CC6B1D">
            <w:pPr>
              <w:pStyle w:val="BodyText"/>
            </w:pPr>
            <w:r w:rsidRPr="00CC6B1D">
              <w:t>1.2 Identify and report work health and safety hazards to supervisor</w:t>
            </w:r>
          </w:p>
          <w:p w:rsidR="00000000" w:rsidRPr="00CC6B1D" w:rsidP="00CC6B1D">
            <w:pPr>
              <w:pStyle w:val="BodyText"/>
            </w:pPr>
            <w:r w:rsidRPr="00CC6B1D">
              <w:t xml:space="preserve">1.3 Select and wear personal protective equipment according to safety </w:t>
            </w:r>
            <w:r w:rsidRPr="00CC6B1D">
              <w:t xml:space="preserve">requirements </w:t>
            </w:r>
          </w:p>
          <w:p w:rsidR="00000000" w:rsidRPr="00CC6B1D" w:rsidP="00CC6B1D">
            <w:pPr>
              <w:pStyle w:val="BodyText"/>
            </w:pPr>
            <w:r w:rsidRPr="00CC6B1D">
              <w:t>1.4 Check work area and personal hy</w:t>
            </w:r>
            <w:r w:rsidRPr="00CC6B1D">
              <w:t>giene meet food safe conditions</w:t>
            </w:r>
          </w:p>
          <w:p w:rsidR="00000000" w:rsidRPr="00CC6B1D" w:rsidP="00CC6B1D">
            <w:pPr>
              <w:pStyle w:val="BodyText"/>
            </w:pPr>
            <w:r w:rsidRPr="00CC6B1D">
              <w:t>1.5 Select food preparation equipment and check readiness for use</w:t>
            </w:r>
          </w:p>
          <w:p w:rsidR="00000000" w:rsidRPr="00CC6B1D" w:rsidP="00CC6B1D">
            <w:pPr>
              <w:pStyle w:val="BodyText"/>
            </w:pPr>
            <w:r w:rsidRPr="00CC6B1D">
              <w:t>1.6 Check knives are sharp and ready for use</w:t>
            </w:r>
          </w:p>
          <w:p w:rsidR="00000000" w:rsidRPr="00CC6B1D" w:rsidP="00CC6B1D">
            <w:pPr>
              <w:pStyle w:val="BodyText"/>
            </w:pPr>
            <w:r w:rsidRPr="00CC6B1D">
              <w:t>1.7 Select ingredients and check quality and quantity</w:t>
            </w:r>
          </w:p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t>1.8 Thaw, condition and reheat ingredients as required in food safe conditions to prepare for use</w:t>
            </w:r>
          </w:p>
        </w:tc>
      </w:tr>
      <w:tr w:rsidTr="00267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t>2. Prepare fillings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BodyText"/>
            </w:pPr>
            <w:r w:rsidRPr="00CC6B1D">
              <w:t>2.1 Measure ingredient quantities to meet recipe specification</w:t>
            </w:r>
          </w:p>
          <w:p w:rsidR="00000000" w:rsidRPr="00CC6B1D" w:rsidP="00CC6B1D">
            <w:pPr>
              <w:pStyle w:val="BodyText"/>
            </w:pPr>
            <w:r w:rsidRPr="00CC6B1D">
              <w:t>2.2 Prepare ingredients using knives to make cuts</w:t>
            </w:r>
          </w:p>
          <w:p w:rsidR="00000000" w:rsidRPr="00CC6B1D" w:rsidP="00CC6B1D">
            <w:pPr>
              <w:pStyle w:val="BodyText"/>
            </w:pPr>
            <w:r w:rsidRPr="00CC6B1D">
              <w:t>2.3 Blend and thicken co</w:t>
            </w:r>
            <w:r w:rsidRPr="00CC6B1D">
              <w:t>ld fillings to meet recipe specifications</w:t>
            </w:r>
          </w:p>
          <w:p w:rsidR="00000000" w:rsidRPr="00CC6B1D" w:rsidP="00CC6B1D">
            <w:pPr>
              <w:pStyle w:val="BodyText"/>
            </w:pPr>
            <w:r w:rsidRPr="00CC6B1D">
              <w:t>2.4 Blend and cook hot fillings to meet recipe specifications</w:t>
            </w:r>
          </w:p>
          <w:p w:rsidR="00000000" w:rsidRPr="00CC6B1D" w:rsidP="00CC6B1D">
            <w:pPr>
              <w:pStyle w:val="BodyText"/>
            </w:pPr>
            <w:r w:rsidRPr="00CC6B1D">
              <w:t>2.5 Check fillings to identify routine filling faults, and report to supervisor</w:t>
            </w:r>
          </w:p>
          <w:p w:rsidR="00000000" w:rsidRPr="00CC6B1D" w:rsidP="00CC6B1D">
            <w:pPr>
              <w:pStyle w:val="BodyText"/>
            </w:pPr>
            <w:r w:rsidRPr="00CC6B1D">
              <w:t>2.6 Cool cooked fillings to meet food safe conditions</w:t>
            </w:r>
          </w:p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t>2.7 Store prepared</w:t>
            </w:r>
            <w:r w:rsidRPr="00CC6B1D">
              <w:t xml:space="preserve"> fillings to meet food safe conditions</w:t>
            </w:r>
          </w:p>
        </w:tc>
      </w:tr>
      <w:tr w:rsidTr="00267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BodyText"/>
            </w:pPr>
            <w:r w:rsidRPr="00CC6B1D">
              <w:t>3.1 Clean equipment and work area to meet food safe conditions</w:t>
            </w:r>
          </w:p>
          <w:p w:rsidR="00000000" w:rsidRPr="00CC6B1D" w:rsidP="00CC6B1D">
            <w:pPr>
              <w:pStyle w:val="BodyText"/>
            </w:pPr>
            <w:r w:rsidRPr="00CC6B1D">
              <w:t>3.2 Dispose of waste according to workplace requirements</w:t>
            </w:r>
          </w:p>
        </w:tc>
      </w:tr>
    </w:tbl>
    <w:p w:rsidR="00000000" w:rsidRPr="00CC6B1D" w:rsidP="00CC6B1D">
      <w:pPr>
        <w:pStyle w:val="BodyText"/>
      </w:pPr>
    </w:p>
    <w:p w:rsidR="00000000" w:rsidRPr="00CC6B1D" w:rsidP="00CC6B1D">
      <w:pPr>
        <w:pStyle w:val="AllowPageBreak"/>
      </w:pPr>
    </w:p>
    <w:p w:rsidR="00000000" w:rsidRPr="00CC6B1D" w:rsidP="00CC6B1D">
      <w:pPr>
        <w:pStyle w:val="Heading1"/>
      </w:pPr>
      <w:bookmarkStart w:id="6" w:name="O_970292"/>
      <w:bookmarkEnd w:id="6"/>
      <w:r w:rsidRPr="00CC6B1D">
        <w:t>Foundation Skills</w:t>
      </w:r>
    </w:p>
    <w:p w:rsidR="00000000" w:rsidRPr="002670A9" w:rsidP="002670A9">
      <w:pPr>
        <w:pStyle w:val="BodyText"/>
        <w:rPr>
          <w:i/>
        </w:rPr>
      </w:pPr>
      <w:r w:rsidRPr="002670A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6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BodyText"/>
            </w:pPr>
            <w:r w:rsidRPr="00CC6B1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rPr>
                <w:rStyle w:val="SpecialBold"/>
              </w:rPr>
              <w:t>Description</w:t>
            </w:r>
          </w:p>
        </w:tc>
      </w:tr>
      <w:tr w:rsidTr="00CC6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ListBullet"/>
              <w:rPr>
                <w:lang w:val="en-NZ"/>
              </w:rPr>
            </w:pPr>
            <w:r w:rsidRPr="00CC6B1D">
              <w:t>Interprets key information from reci</w:t>
            </w:r>
            <w:r w:rsidRPr="00CC6B1D">
              <w:t>pe specifications and ingredient labels</w:t>
            </w:r>
          </w:p>
        </w:tc>
      </w:tr>
      <w:tr w:rsidTr="00CC6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ListBullet"/>
            </w:pPr>
            <w:r w:rsidRPr="00CC6B1D">
              <w:t>Identifies and interprets numerical information in recipes, including quantities, mixing speeds and times, and cooking temperatures and times</w:t>
            </w:r>
          </w:p>
          <w:p w:rsidR="00000000" w:rsidRPr="00CC6B1D" w:rsidP="00CC6B1D">
            <w:pPr>
              <w:pStyle w:val="ListBullet"/>
            </w:pPr>
            <w:r w:rsidRPr="00CC6B1D">
              <w:t>Uses understanding of angles, linear dimensions and shapes to cut ingredients to size and shape</w:t>
            </w:r>
          </w:p>
          <w:p w:rsidR="00000000" w:rsidP="00CC6B1D">
            <w:pPr>
              <w:pStyle w:val="ListBullet"/>
              <w:rPr>
                <w:lang w:val="en-NZ"/>
              </w:rPr>
            </w:pPr>
            <w:r w:rsidRPr="00CC6B1D">
              <w:t xml:space="preserve">Estimates approximate quantities, and uses equipment to measure </w:t>
            </w:r>
            <w:r w:rsidRPr="00CC6B1D">
              <w:t>ingredient weights and volumes</w:t>
            </w:r>
          </w:p>
        </w:tc>
      </w:tr>
      <w:tr w:rsidTr="00CC6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ListBullet"/>
              <w:rPr>
                <w:lang w:val="en-NZ"/>
              </w:rPr>
            </w:pPr>
            <w:r w:rsidRPr="00CC6B1D">
              <w:t>Uses listening and questioning techniques to</w:t>
            </w:r>
            <w:r w:rsidRPr="00CC6B1D">
              <w:t xml:space="preserve"> communicate and obtain specific information and confirm understanding</w:t>
            </w:r>
          </w:p>
        </w:tc>
      </w:tr>
      <w:tr w:rsidTr="00CC6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ListBullet"/>
              <w:rPr>
                <w:lang w:val="en-NZ"/>
              </w:rPr>
            </w:pPr>
            <w:r w:rsidRPr="00CC6B1D">
              <w:t>Follows explicit procedures immediately relevant to own role</w:t>
            </w:r>
          </w:p>
        </w:tc>
      </w:tr>
      <w:tr w:rsidTr="00CC6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ListBullet"/>
              <w:rPr>
                <w:lang w:val="en-NZ"/>
              </w:rPr>
            </w:pPr>
            <w:r w:rsidRPr="00CC6B1D">
              <w:t>Follows clearly defined instructions, seeking assistance when necessary</w:t>
            </w:r>
          </w:p>
        </w:tc>
      </w:tr>
      <w:tr w:rsidTr="00CC6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ListBullet"/>
            </w:pPr>
            <w:r w:rsidRPr="00CC6B1D">
              <w:t>With assistance, sequences and implements the steps involved in preparing fillings</w:t>
            </w:r>
          </w:p>
        </w:tc>
      </w:tr>
    </w:tbl>
    <w:p w:rsidR="00000000" w:rsidRPr="00CC6B1D" w:rsidP="00CC6B1D">
      <w:pPr>
        <w:pStyle w:val="BodyText"/>
      </w:pPr>
    </w:p>
    <w:p w:rsidR="00000000" w:rsidRPr="00CC6B1D" w:rsidP="00CC6B1D">
      <w:pPr>
        <w:pStyle w:val="AllowPageBreak"/>
      </w:pPr>
    </w:p>
    <w:p w:rsidR="00000000" w:rsidRPr="00CC6B1D" w:rsidP="00CC6B1D">
      <w:pPr>
        <w:pStyle w:val="Heading1"/>
      </w:pPr>
      <w:bookmarkStart w:id="7" w:name="O_970294"/>
      <w:bookmarkEnd w:id="7"/>
      <w:r w:rsidRPr="00CC6B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C6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BodyText"/>
            </w:pPr>
            <w:r w:rsidRPr="00CC6B1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BodyText"/>
            </w:pPr>
            <w:r w:rsidRPr="00CC6B1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BodyText"/>
            </w:pPr>
            <w:r w:rsidRPr="00CC6B1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rPr>
                <w:rStyle w:val="SpecialBold"/>
              </w:rPr>
              <w:t>Equivalence status</w:t>
            </w:r>
          </w:p>
        </w:tc>
      </w:tr>
      <w:tr w:rsidTr="00CC6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t>FBPRBK2002 Use food preparation equipment to prepare fillings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t>FDFRB2002A Prepare fillings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BodyText"/>
            </w:pPr>
            <w:r w:rsidRPr="00CC6B1D">
              <w:t>Updated to meet Standards for Training Packages</w:t>
            </w:r>
          </w:p>
          <w:p w:rsidR="00000000" w:rsidRPr="00CC6B1D" w:rsidP="00CC6B1D">
            <w:pPr>
              <w:pStyle w:val="BodyText"/>
            </w:pPr>
          </w:p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t>Changes to food preparation equipment and techniques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BodyText"/>
            </w:pPr>
            <w:r w:rsidRPr="00CC6B1D">
              <w:t>No equivalent unit</w:t>
            </w:r>
          </w:p>
        </w:tc>
      </w:tr>
    </w:tbl>
    <w:p w:rsidR="00000000" w:rsidRPr="00CC6B1D" w:rsidP="00CC6B1D">
      <w:pPr>
        <w:pStyle w:val="BodyText"/>
      </w:pPr>
    </w:p>
    <w:p w:rsidR="00000000" w:rsidRPr="00CC6B1D" w:rsidP="00CC6B1D">
      <w:pPr>
        <w:pStyle w:val="AllowPageBreak"/>
      </w:pPr>
    </w:p>
    <w:p w:rsidR="00000000" w:rsidRPr="00CC6B1D" w:rsidP="00CC6B1D">
      <w:pPr>
        <w:pStyle w:val="Heading1"/>
      </w:pPr>
      <w:bookmarkStart w:id="8" w:name="O_970301"/>
      <w:bookmarkEnd w:id="8"/>
      <w:r w:rsidRPr="00CC6B1D">
        <w:t>Links</w:t>
      </w:r>
    </w:p>
    <w:p w:rsidR="00000000" w:rsidRPr="00CC6B1D" w:rsidP="002670A9">
      <w:pPr>
        <w:pStyle w:val="BodyText"/>
      </w:pPr>
      <w:r w:rsidRPr="00CC6B1D">
        <w:t>Companion Volumes, i</w:t>
      </w:r>
      <w:r w:rsidRPr="00CC6B1D">
        <w:t xml:space="preserve">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B0F5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C6B1D" w:rsidP="002670A9">
      <w:pPr>
        <w:pStyle w:val="BodyText"/>
        <w:sectPr w:rsidSect="00CC6B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6B1D" w:rsidP="00CC6B1D">
      <w:pPr>
        <w:pStyle w:val="SuperHeading"/>
      </w:pPr>
      <w:r w:rsidRPr="00CC6B1D">
        <w:t xml:space="preserve">Assessment </w:t>
      </w:r>
      <w:r w:rsidRPr="00CC6B1D">
        <w:t>Requirements for FBPRBK2002 Use food preparation equipment to prepare fillings</w:t>
      </w:r>
    </w:p>
    <w:p w:rsidR="00000000" w:rsidRPr="00CC6B1D" w:rsidP="00CC6B1D">
      <w:pPr>
        <w:pStyle w:val="Heading1"/>
      </w:pPr>
      <w:bookmarkStart w:id="9" w:name="O_970296"/>
      <w:bookmarkEnd w:id="9"/>
      <w:r w:rsidRPr="00CC6B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6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BodyText"/>
            </w:pPr>
            <w:r w:rsidRPr="00CC6B1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rPr>
                <w:rStyle w:val="SpecialBold"/>
              </w:rPr>
              <w:t>Comments</w:t>
            </w:r>
          </w:p>
        </w:tc>
      </w:tr>
      <w:tr w:rsidTr="00CC6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B1D">
            <w:pPr>
              <w:pStyle w:val="BodyText"/>
              <w:rPr>
                <w:lang w:val="en-NZ"/>
              </w:rPr>
            </w:pPr>
            <w:r w:rsidRPr="00CC6B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B1D" w:rsidP="00CC6B1D">
            <w:pPr>
              <w:pStyle w:val="BodyText"/>
            </w:pPr>
            <w:r w:rsidRPr="00CC6B1D">
              <w:t>This version released with FBP Food, Beverage and Pharmaceutical Training Package version 1.0</w:t>
            </w:r>
          </w:p>
        </w:tc>
      </w:tr>
    </w:tbl>
    <w:p w:rsidR="00000000" w:rsidRPr="00CC6B1D" w:rsidP="00CC6B1D">
      <w:pPr>
        <w:pStyle w:val="BodyText"/>
      </w:pPr>
    </w:p>
    <w:p w:rsidR="00000000" w:rsidRPr="00CC6B1D" w:rsidP="00CC6B1D">
      <w:pPr>
        <w:pStyle w:val="AllowPageBreak"/>
      </w:pPr>
    </w:p>
    <w:p w:rsidR="00000000" w:rsidRPr="00CC6B1D" w:rsidP="00CC6B1D">
      <w:pPr>
        <w:pStyle w:val="Heading1"/>
      </w:pPr>
      <w:bookmarkStart w:id="10" w:name="O_970297"/>
      <w:bookmarkEnd w:id="10"/>
      <w:r w:rsidRPr="00CC6B1D">
        <w:t>Performance Evidence</w:t>
      </w:r>
    </w:p>
    <w:p w:rsidR="00000000" w:rsidRPr="00CC6B1D" w:rsidP="002670A9">
      <w:pPr>
        <w:pStyle w:val="BodyText"/>
      </w:pPr>
      <w:r w:rsidRPr="00CC6B1D">
        <w:t xml:space="preserve">An individual demonstrating competency in this unit must satisfy all of the elements and performance criteria of this unit. </w:t>
      </w:r>
    </w:p>
    <w:p w:rsidR="00000000" w:rsidRPr="00CC6B1D" w:rsidP="002670A9">
      <w:pPr>
        <w:pStyle w:val="BodyText"/>
      </w:pPr>
      <w:r w:rsidRPr="00CC6B1D">
        <w:t>There must be evidence that the individual has used food preparation techniques to prepare fillings, i</w:t>
      </w:r>
      <w:r w:rsidRPr="00CC6B1D">
        <w:t>ncluding:</w:t>
      </w:r>
    </w:p>
    <w:p w:rsidR="00000000" w:rsidRPr="00CC6B1D" w:rsidP="00CC6B1D">
      <w:pPr>
        <w:pStyle w:val="ListBullet"/>
      </w:pPr>
      <w:r w:rsidRPr="00CC6B1D">
        <w:t xml:space="preserve">preparing and using the following ingredients in fillings: </w:t>
      </w:r>
    </w:p>
    <w:p w:rsidR="00000000" w:rsidRPr="00CC6B1D" w:rsidP="00CC6B1D">
      <w:pPr>
        <w:pStyle w:val="ListBullet2"/>
      </w:pPr>
      <w:r w:rsidRPr="00CC6B1D">
        <w:t xml:space="preserve">fruit </w:t>
      </w:r>
    </w:p>
    <w:p w:rsidR="00000000" w:rsidRPr="00CC6B1D" w:rsidP="00CC6B1D">
      <w:pPr>
        <w:pStyle w:val="ListBullet2"/>
      </w:pPr>
      <w:r w:rsidRPr="00CC6B1D">
        <w:t>meat and vegetables or poultry and vegetables</w:t>
      </w:r>
    </w:p>
    <w:p w:rsidR="00000000" w:rsidRPr="00CC6B1D" w:rsidP="00CC6B1D">
      <w:pPr>
        <w:pStyle w:val="ListBullet2"/>
      </w:pPr>
      <w:r w:rsidRPr="00CC6B1D">
        <w:t>dairy</w:t>
      </w:r>
    </w:p>
    <w:p w:rsidR="00000000" w:rsidRPr="00CC6B1D" w:rsidP="00CC6B1D">
      <w:pPr>
        <w:pStyle w:val="ListBullet"/>
      </w:pPr>
      <w:r w:rsidRPr="00CC6B1D">
        <w:t xml:space="preserve">preparing the following three types of fillings: </w:t>
      </w:r>
    </w:p>
    <w:p w:rsidR="00000000" w:rsidRPr="00CC6B1D" w:rsidP="00CC6B1D">
      <w:pPr>
        <w:pStyle w:val="ListBullet2"/>
      </w:pPr>
      <w:r w:rsidRPr="00CC6B1D">
        <w:t>cold fruit filling</w:t>
      </w:r>
    </w:p>
    <w:p w:rsidR="00000000" w:rsidRPr="00CC6B1D" w:rsidP="00CC6B1D">
      <w:pPr>
        <w:pStyle w:val="ListBullet2"/>
      </w:pPr>
      <w:r w:rsidRPr="00CC6B1D">
        <w:t xml:space="preserve">hot meat and vegetables or hot poultry and vegetables filling </w:t>
      </w:r>
    </w:p>
    <w:p w:rsidR="00000000" w:rsidRPr="00CC6B1D" w:rsidP="00CC6B1D">
      <w:pPr>
        <w:pStyle w:val="ListBullet2"/>
      </w:pPr>
      <w:r w:rsidRPr="00CC6B1D">
        <w:t>hot custard filling</w:t>
      </w:r>
    </w:p>
    <w:p w:rsidR="00000000" w:rsidRPr="00CC6B1D" w:rsidP="00CC6B1D">
      <w:pPr>
        <w:pStyle w:val="ListBullet"/>
      </w:pPr>
      <w:r w:rsidRPr="00CC6B1D">
        <w:t>checking condition of ingredients used, including:</w:t>
      </w:r>
    </w:p>
    <w:p w:rsidR="00000000" w:rsidRPr="00CC6B1D" w:rsidP="00CC6B1D">
      <w:pPr>
        <w:pStyle w:val="ListBullet2"/>
      </w:pPr>
      <w:r w:rsidRPr="00CC6B1D">
        <w:t>any indicators of food spoilage</w:t>
      </w:r>
    </w:p>
    <w:p w:rsidR="00000000" w:rsidRPr="00CC6B1D" w:rsidP="00CC6B1D">
      <w:pPr>
        <w:pStyle w:val="ListBullet2"/>
      </w:pPr>
      <w:r w:rsidRPr="00CC6B1D">
        <w:t>quality</w:t>
      </w:r>
    </w:p>
    <w:p w:rsidR="00000000" w:rsidRPr="00CC6B1D" w:rsidP="00CC6B1D">
      <w:pPr>
        <w:pStyle w:val="ListBullet2"/>
      </w:pPr>
      <w:r w:rsidRPr="00CC6B1D">
        <w:t>use-by date</w:t>
      </w:r>
    </w:p>
    <w:p w:rsidR="00000000" w:rsidRPr="00CC6B1D" w:rsidP="00CC6B1D">
      <w:pPr>
        <w:pStyle w:val="ListBullet2"/>
      </w:pPr>
      <w:r w:rsidRPr="00CC6B1D">
        <w:t>damaged packaging</w:t>
      </w:r>
    </w:p>
    <w:p w:rsidR="00000000" w:rsidRPr="00CC6B1D" w:rsidP="00CC6B1D">
      <w:pPr>
        <w:pStyle w:val="ListBullet"/>
      </w:pPr>
      <w:r w:rsidRPr="00CC6B1D">
        <w:t>using the following nine items of food preparatio</w:t>
      </w:r>
      <w:r w:rsidRPr="00CC6B1D">
        <w:t>n equipment:</w:t>
      </w:r>
    </w:p>
    <w:p w:rsidR="00000000" w:rsidRPr="00CC6B1D" w:rsidP="00CC6B1D">
      <w:pPr>
        <w:pStyle w:val="ListBullet2"/>
      </w:pPr>
      <w:r w:rsidRPr="00CC6B1D">
        <w:t>knife sharpening steels or stones</w:t>
      </w:r>
    </w:p>
    <w:p w:rsidR="00000000" w:rsidRPr="00CC6B1D" w:rsidP="00CC6B1D">
      <w:pPr>
        <w:pStyle w:val="ListBullet2"/>
      </w:pPr>
      <w:r w:rsidRPr="00CC6B1D">
        <w:t>cook’s knife</w:t>
      </w:r>
    </w:p>
    <w:p w:rsidR="00000000" w:rsidRPr="00CC6B1D" w:rsidP="00CC6B1D">
      <w:pPr>
        <w:pStyle w:val="ListBullet2"/>
      </w:pPr>
      <w:r w:rsidRPr="00CC6B1D">
        <w:t>paring knife</w:t>
      </w:r>
    </w:p>
    <w:p w:rsidR="00000000" w:rsidRPr="00CC6B1D" w:rsidP="00CC6B1D">
      <w:pPr>
        <w:pStyle w:val="ListBullet2"/>
      </w:pPr>
      <w:r w:rsidRPr="00CC6B1D">
        <w:t>scales</w:t>
      </w:r>
    </w:p>
    <w:p w:rsidR="00000000" w:rsidRPr="00CC6B1D" w:rsidP="00CC6B1D">
      <w:pPr>
        <w:pStyle w:val="ListBullet2"/>
      </w:pPr>
      <w:r w:rsidRPr="00CC6B1D">
        <w:t>peelers, corers or slicers</w:t>
      </w:r>
    </w:p>
    <w:p w:rsidR="00000000" w:rsidRPr="00CC6B1D" w:rsidP="00CC6B1D">
      <w:pPr>
        <w:pStyle w:val="ListBullet2"/>
      </w:pPr>
      <w:r w:rsidRPr="00CC6B1D">
        <w:t>thermometers</w:t>
      </w:r>
    </w:p>
    <w:p w:rsidR="00000000" w:rsidRPr="00CC6B1D" w:rsidP="00CC6B1D">
      <w:pPr>
        <w:pStyle w:val="ListBullet2"/>
      </w:pPr>
      <w:r w:rsidRPr="00CC6B1D">
        <w:t>whisks: fine or coarse stainless steel wire</w:t>
      </w:r>
    </w:p>
    <w:p w:rsidR="00000000" w:rsidRPr="00CC6B1D" w:rsidP="00CC6B1D">
      <w:pPr>
        <w:pStyle w:val="ListBullet2"/>
      </w:pPr>
      <w:r w:rsidRPr="00CC6B1D">
        <w:t>cutting boards</w:t>
      </w:r>
    </w:p>
    <w:p w:rsidR="00000000" w:rsidRPr="00CC6B1D" w:rsidP="00CC6B1D">
      <w:pPr>
        <w:pStyle w:val="ListBullet2"/>
      </w:pPr>
      <w:r w:rsidRPr="00CC6B1D">
        <w:t>cooking pots</w:t>
      </w:r>
    </w:p>
    <w:p w:rsidR="00000000" w:rsidRPr="00CC6B1D" w:rsidP="00CC6B1D">
      <w:pPr>
        <w:pStyle w:val="ListBullet"/>
      </w:pPr>
      <w:r w:rsidRPr="00CC6B1D">
        <w:t xml:space="preserve">preparing and cutting fruits and vegetables </w:t>
      </w:r>
    </w:p>
    <w:p w:rsidR="00000000" w:rsidRPr="00CC6B1D" w:rsidP="00CC6B1D">
      <w:pPr>
        <w:pStyle w:val="ListBullet"/>
      </w:pPr>
      <w:r w:rsidRPr="00CC6B1D">
        <w:t>using the following three cooking activities:</w:t>
      </w:r>
    </w:p>
    <w:p w:rsidR="00000000" w:rsidRPr="00CC6B1D" w:rsidP="00CC6B1D">
      <w:pPr>
        <w:pStyle w:val="ListBullet2"/>
      </w:pPr>
      <w:r w:rsidRPr="00CC6B1D">
        <w:t>boiling</w:t>
      </w:r>
    </w:p>
    <w:p w:rsidR="00000000" w:rsidRPr="00CC6B1D" w:rsidP="00CC6B1D">
      <w:pPr>
        <w:pStyle w:val="ListBullet2"/>
      </w:pPr>
      <w:r w:rsidRPr="00CC6B1D">
        <w:t>shallow frying (pan-fry, sauté or stir-fry)</w:t>
      </w:r>
    </w:p>
    <w:p w:rsidR="00000000" w:rsidRPr="00CC6B1D" w:rsidP="00CC6B1D">
      <w:pPr>
        <w:pStyle w:val="ListBullet2"/>
      </w:pPr>
      <w:r w:rsidRPr="00CC6B1D">
        <w:t>microwaving.</w:t>
      </w:r>
    </w:p>
    <w:p w:rsidR="00000000" w:rsidRPr="00CC6B1D" w:rsidP="00CC6B1D">
      <w:pPr>
        <w:pStyle w:val="AllowPageBreak"/>
      </w:pPr>
    </w:p>
    <w:p w:rsidR="00000000" w:rsidRPr="00CC6B1D" w:rsidP="00CC6B1D">
      <w:pPr>
        <w:pStyle w:val="Heading1"/>
      </w:pPr>
      <w:bookmarkStart w:id="11" w:name="O_970298"/>
      <w:bookmarkEnd w:id="11"/>
      <w:r w:rsidRPr="00CC6B1D">
        <w:t>Knowledge Evidence</w:t>
      </w:r>
    </w:p>
    <w:p w:rsidR="00000000" w:rsidRPr="00CC6B1D" w:rsidP="002670A9">
      <w:pPr>
        <w:pStyle w:val="BodyText"/>
      </w:pPr>
      <w:r w:rsidRPr="00CC6B1D">
        <w:t>An individual must be able to demonstrate the knowledge required to perform the tasks outlined in the elements and performance criteria of this unit. This includes knowledge of:</w:t>
      </w:r>
    </w:p>
    <w:p w:rsidR="00000000" w:rsidRPr="00CC6B1D" w:rsidP="00CC6B1D">
      <w:pPr>
        <w:pStyle w:val="ListBullet"/>
      </w:pPr>
      <w:r w:rsidRPr="00CC6B1D">
        <w:t>workplace health and safety requirements, including personal protective equip</w:t>
      </w:r>
      <w:r w:rsidRPr="00CC6B1D">
        <w:t>ment (PPE), applicable to using food preparation equipment to prepare fillings</w:t>
      </w:r>
    </w:p>
    <w:p w:rsidR="00000000" w:rsidRPr="00CC6B1D" w:rsidP="00CC6B1D">
      <w:pPr>
        <w:pStyle w:val="ListBullet"/>
      </w:pPr>
      <w:r w:rsidRPr="00CC6B1D">
        <w:t>food safety conditions applicable to using food preparation equipment to prepare fillings</w:t>
      </w:r>
    </w:p>
    <w:p w:rsidR="00000000" w:rsidRPr="00CC6B1D" w:rsidP="00CC6B1D">
      <w:pPr>
        <w:pStyle w:val="ListBullet"/>
      </w:pPr>
      <w:r w:rsidRPr="00CC6B1D">
        <w:t>types and storage requirements of ingredients, including:</w:t>
      </w:r>
    </w:p>
    <w:p w:rsidR="00000000" w:rsidRPr="00CC6B1D" w:rsidP="00CC6B1D">
      <w:pPr>
        <w:pStyle w:val="ListBullet2"/>
      </w:pPr>
      <w:r w:rsidRPr="00CC6B1D">
        <w:t>fruit and vegetables</w:t>
      </w:r>
    </w:p>
    <w:p w:rsidR="00000000" w:rsidRPr="00CC6B1D" w:rsidP="00CC6B1D">
      <w:pPr>
        <w:pStyle w:val="ListBullet2"/>
      </w:pPr>
      <w:r w:rsidRPr="00CC6B1D">
        <w:t>dairy p</w:t>
      </w:r>
      <w:r w:rsidRPr="00CC6B1D">
        <w:t>roducts</w:t>
      </w:r>
    </w:p>
    <w:p w:rsidR="00000000" w:rsidRPr="00CC6B1D" w:rsidP="00CC6B1D">
      <w:pPr>
        <w:pStyle w:val="ListBullet2"/>
      </w:pPr>
      <w:r w:rsidRPr="00CC6B1D">
        <w:t>meat and poultry</w:t>
      </w:r>
    </w:p>
    <w:p w:rsidR="00000000" w:rsidRPr="00CC6B1D" w:rsidP="00CC6B1D">
      <w:pPr>
        <w:pStyle w:val="ListBullet2"/>
      </w:pPr>
      <w:r w:rsidRPr="00CC6B1D">
        <w:t>custard</w:t>
      </w:r>
    </w:p>
    <w:p w:rsidR="00000000" w:rsidRPr="00CC6B1D" w:rsidP="00CC6B1D">
      <w:pPr>
        <w:pStyle w:val="ListBullet"/>
      </w:pPr>
      <w:r w:rsidRPr="00CC6B1D">
        <w:t>cookery methods, including:</w:t>
      </w:r>
    </w:p>
    <w:p w:rsidR="00000000" w:rsidRPr="00CC6B1D" w:rsidP="00CC6B1D">
      <w:pPr>
        <w:pStyle w:val="ListBullet2"/>
      </w:pPr>
      <w:r w:rsidRPr="00CC6B1D">
        <w:t>boiling</w:t>
      </w:r>
    </w:p>
    <w:p w:rsidR="00000000" w:rsidRPr="00CC6B1D" w:rsidP="00CC6B1D">
      <w:pPr>
        <w:pStyle w:val="ListBullet2"/>
      </w:pPr>
      <w:r w:rsidRPr="00CC6B1D">
        <w:t>shallow frying, including pan-fry, sauté or stir-fry</w:t>
      </w:r>
    </w:p>
    <w:p w:rsidR="00000000" w:rsidRPr="00CC6B1D" w:rsidP="00CC6B1D">
      <w:pPr>
        <w:pStyle w:val="ListBullet2"/>
      </w:pPr>
      <w:r w:rsidRPr="00CC6B1D">
        <w:t>microwaving</w:t>
      </w:r>
    </w:p>
    <w:p w:rsidR="00000000" w:rsidRPr="00CC6B1D" w:rsidP="00CC6B1D">
      <w:pPr>
        <w:pStyle w:val="ListBullet"/>
      </w:pPr>
      <w:r w:rsidRPr="00CC6B1D">
        <w:t>meaning and role of mise en place in the process of preparing and cooking fillings</w:t>
      </w:r>
    </w:p>
    <w:p w:rsidR="00000000" w:rsidRPr="00CC6B1D" w:rsidP="00CC6B1D">
      <w:pPr>
        <w:pStyle w:val="ListBullet"/>
      </w:pPr>
      <w:r w:rsidRPr="00CC6B1D">
        <w:t>procedures for storing fillings, including refrigeration, freezing and shelf-life</w:t>
      </w:r>
    </w:p>
    <w:p w:rsidR="00000000" w:rsidRPr="00CC6B1D" w:rsidP="00CC6B1D">
      <w:pPr>
        <w:pStyle w:val="ListBullet"/>
      </w:pPr>
      <w:r w:rsidRPr="00CC6B1D">
        <w:t>techniques for preparing and cutting fruit and vegetables, including:</w:t>
      </w:r>
    </w:p>
    <w:p w:rsidR="00000000" w:rsidRPr="00CC6B1D" w:rsidP="00CC6B1D">
      <w:pPr>
        <w:pStyle w:val="ListBullet2"/>
      </w:pPr>
      <w:r w:rsidRPr="00CC6B1D">
        <w:t>cleaning</w:t>
      </w:r>
    </w:p>
    <w:p w:rsidR="00000000" w:rsidRPr="00CC6B1D" w:rsidP="00CC6B1D">
      <w:pPr>
        <w:pStyle w:val="ListBullet2"/>
      </w:pPr>
      <w:r w:rsidRPr="00CC6B1D">
        <w:t xml:space="preserve">peeling </w:t>
      </w:r>
    </w:p>
    <w:p w:rsidR="00000000" w:rsidRPr="00CC6B1D" w:rsidP="00CC6B1D">
      <w:pPr>
        <w:pStyle w:val="ListBullet2"/>
      </w:pPr>
      <w:r w:rsidRPr="00CC6B1D">
        <w:t>slicing</w:t>
      </w:r>
    </w:p>
    <w:p w:rsidR="00000000" w:rsidRPr="00CC6B1D" w:rsidP="00CC6B1D">
      <w:pPr>
        <w:pStyle w:val="ListBullet2"/>
      </w:pPr>
      <w:r w:rsidRPr="00CC6B1D">
        <w:t>dicing</w:t>
      </w:r>
    </w:p>
    <w:p w:rsidR="00000000" w:rsidRPr="00CC6B1D" w:rsidP="00CC6B1D">
      <w:pPr>
        <w:pStyle w:val="ListBullet"/>
      </w:pPr>
      <w:r w:rsidRPr="00CC6B1D">
        <w:t>time and temperature requirements for:</w:t>
      </w:r>
    </w:p>
    <w:p w:rsidR="00000000" w:rsidRPr="00CC6B1D" w:rsidP="00CC6B1D">
      <w:pPr>
        <w:pStyle w:val="ListBullet2"/>
      </w:pPr>
      <w:r w:rsidRPr="00CC6B1D">
        <w:t>thawing</w:t>
      </w:r>
    </w:p>
    <w:p w:rsidR="00000000" w:rsidRPr="00CC6B1D" w:rsidP="00CC6B1D">
      <w:pPr>
        <w:pStyle w:val="ListBullet2"/>
      </w:pPr>
      <w:r w:rsidRPr="00CC6B1D">
        <w:t>conditioning</w:t>
      </w:r>
    </w:p>
    <w:p w:rsidR="00000000" w:rsidRPr="00CC6B1D" w:rsidP="00CC6B1D">
      <w:pPr>
        <w:pStyle w:val="ListBullet2"/>
      </w:pPr>
      <w:r w:rsidRPr="00CC6B1D">
        <w:t>reheatin</w:t>
      </w:r>
      <w:r w:rsidRPr="00CC6B1D">
        <w:t>g</w:t>
      </w:r>
    </w:p>
    <w:p w:rsidR="00000000" w:rsidRPr="00CC6B1D" w:rsidP="00CC6B1D">
      <w:pPr>
        <w:pStyle w:val="ListBullet2"/>
      </w:pPr>
      <w:r w:rsidRPr="00CC6B1D">
        <w:t>cooking</w:t>
      </w:r>
    </w:p>
    <w:p w:rsidR="00000000" w:rsidRPr="00CC6B1D" w:rsidP="00CC6B1D">
      <w:pPr>
        <w:pStyle w:val="ListBullet2"/>
      </w:pPr>
      <w:r w:rsidRPr="00CC6B1D">
        <w:t>cooling of cooked food</w:t>
      </w:r>
    </w:p>
    <w:p w:rsidR="00000000" w:rsidRPr="00CC6B1D" w:rsidP="00CC6B1D">
      <w:pPr>
        <w:pStyle w:val="ListBullet"/>
      </w:pPr>
      <w:r w:rsidRPr="00CC6B1D">
        <w:t>safe use and functions of food preparation equipment, including:</w:t>
      </w:r>
    </w:p>
    <w:p w:rsidR="00000000" w:rsidRPr="00CC6B1D" w:rsidP="00CC6B1D">
      <w:pPr>
        <w:pStyle w:val="ListBullet2"/>
      </w:pPr>
      <w:r w:rsidRPr="00CC6B1D">
        <w:t>knife sharpening steels and stones</w:t>
      </w:r>
    </w:p>
    <w:p w:rsidR="00000000" w:rsidRPr="00CC6B1D" w:rsidP="00CC6B1D">
      <w:pPr>
        <w:pStyle w:val="ListBullet2"/>
      </w:pPr>
      <w:r w:rsidRPr="00CC6B1D">
        <w:t>cook’s knife</w:t>
      </w:r>
    </w:p>
    <w:p w:rsidR="00000000" w:rsidRPr="00CC6B1D" w:rsidP="00CC6B1D">
      <w:pPr>
        <w:pStyle w:val="ListBullet2"/>
      </w:pPr>
      <w:r w:rsidRPr="00CC6B1D">
        <w:t>paring knife</w:t>
      </w:r>
    </w:p>
    <w:p w:rsidR="00000000" w:rsidRPr="00CC6B1D" w:rsidP="00CC6B1D">
      <w:pPr>
        <w:pStyle w:val="ListBullet2"/>
      </w:pPr>
      <w:r w:rsidRPr="00CC6B1D">
        <w:t>scales</w:t>
      </w:r>
    </w:p>
    <w:p w:rsidR="00000000" w:rsidRPr="00CC6B1D" w:rsidP="00CC6B1D">
      <w:pPr>
        <w:pStyle w:val="ListBullet2"/>
      </w:pPr>
      <w:r w:rsidRPr="00CC6B1D">
        <w:t>peelers, corers and slicers</w:t>
      </w:r>
    </w:p>
    <w:p w:rsidR="00000000" w:rsidRPr="00CC6B1D" w:rsidP="00CC6B1D">
      <w:pPr>
        <w:pStyle w:val="ListBullet2"/>
      </w:pPr>
      <w:r w:rsidRPr="00CC6B1D">
        <w:t>thermometers</w:t>
      </w:r>
    </w:p>
    <w:p w:rsidR="00000000" w:rsidRPr="00CC6B1D" w:rsidP="00CC6B1D">
      <w:pPr>
        <w:pStyle w:val="ListBullet2"/>
      </w:pPr>
      <w:r w:rsidRPr="00CC6B1D">
        <w:t>fine and coarse stainless steel wire whisks</w:t>
      </w:r>
    </w:p>
    <w:p w:rsidR="00000000" w:rsidRPr="00CC6B1D" w:rsidP="00CC6B1D">
      <w:pPr>
        <w:pStyle w:val="ListBullet2"/>
      </w:pPr>
      <w:r w:rsidRPr="00CC6B1D">
        <w:t>cutting boards</w:t>
      </w:r>
    </w:p>
    <w:p w:rsidR="00000000" w:rsidRPr="00CC6B1D" w:rsidP="00CC6B1D">
      <w:pPr>
        <w:pStyle w:val="ListBullet2"/>
      </w:pPr>
      <w:r w:rsidRPr="00CC6B1D">
        <w:t>cooking pots</w:t>
      </w:r>
    </w:p>
    <w:p w:rsidR="00000000" w:rsidRPr="00CC6B1D" w:rsidP="00CC6B1D">
      <w:pPr>
        <w:pStyle w:val="ListBullet"/>
      </w:pPr>
      <w:r w:rsidRPr="00CC6B1D">
        <w:t>techniques for measuring ingredients, including:</w:t>
      </w:r>
    </w:p>
    <w:p w:rsidR="00000000" w:rsidRPr="00CC6B1D" w:rsidP="00CC6B1D">
      <w:pPr>
        <w:pStyle w:val="ListBullet2"/>
      </w:pPr>
      <w:r w:rsidRPr="00CC6B1D">
        <w:t>by weight</w:t>
      </w:r>
    </w:p>
    <w:p w:rsidR="00000000" w:rsidRPr="00CC6B1D" w:rsidP="00CC6B1D">
      <w:pPr>
        <w:pStyle w:val="ListBullet2"/>
      </w:pPr>
      <w:r w:rsidRPr="00CC6B1D">
        <w:t>by volume</w:t>
      </w:r>
    </w:p>
    <w:p w:rsidR="00000000" w:rsidRPr="00CC6B1D" w:rsidP="00CC6B1D">
      <w:pPr>
        <w:pStyle w:val="ListBullet2"/>
      </w:pPr>
      <w:r w:rsidRPr="00CC6B1D">
        <w:t>by count</w:t>
      </w:r>
    </w:p>
    <w:p w:rsidR="00000000" w:rsidRPr="00CC6B1D" w:rsidP="00CC6B1D">
      <w:pPr>
        <w:pStyle w:val="ListBullet2"/>
      </w:pPr>
      <w:r w:rsidRPr="00CC6B1D">
        <w:t>by estimation</w:t>
      </w:r>
    </w:p>
    <w:p w:rsidR="00000000" w:rsidRPr="00CC6B1D" w:rsidP="00CC6B1D">
      <w:pPr>
        <w:pStyle w:val="ListBullet"/>
      </w:pPr>
      <w:r w:rsidRPr="00CC6B1D">
        <w:t>typical cooking parameters, including:</w:t>
      </w:r>
    </w:p>
    <w:p w:rsidR="00000000" w:rsidRPr="00CC6B1D" w:rsidP="00CC6B1D">
      <w:pPr>
        <w:pStyle w:val="ListBullet2"/>
      </w:pPr>
      <w:r w:rsidRPr="00CC6B1D">
        <w:t>cooking temperatures</w:t>
      </w:r>
    </w:p>
    <w:p w:rsidR="00000000" w:rsidRPr="00CC6B1D" w:rsidP="00CC6B1D">
      <w:pPr>
        <w:pStyle w:val="ListBullet2"/>
      </w:pPr>
      <w:r w:rsidRPr="00CC6B1D">
        <w:t>cooking times</w:t>
      </w:r>
    </w:p>
    <w:p w:rsidR="00000000" w:rsidRPr="00CC6B1D" w:rsidP="00CC6B1D">
      <w:pPr>
        <w:pStyle w:val="ListBullet"/>
      </w:pPr>
      <w:r w:rsidRPr="00CC6B1D">
        <w:t>required characteristics of fillings, including:</w:t>
      </w:r>
    </w:p>
    <w:p w:rsidR="00000000" w:rsidRPr="00CC6B1D" w:rsidP="00CC6B1D">
      <w:pPr>
        <w:pStyle w:val="ListBullet2"/>
      </w:pPr>
      <w:r w:rsidRPr="00CC6B1D">
        <w:t>texture</w:t>
      </w:r>
    </w:p>
    <w:p w:rsidR="00000000" w:rsidRPr="00CC6B1D" w:rsidP="00CC6B1D">
      <w:pPr>
        <w:pStyle w:val="ListBullet2"/>
      </w:pPr>
      <w:r w:rsidRPr="00CC6B1D">
        <w:t>consistency</w:t>
      </w:r>
    </w:p>
    <w:p w:rsidR="00000000" w:rsidRPr="00CC6B1D" w:rsidP="00CC6B1D">
      <w:pPr>
        <w:pStyle w:val="ListBullet2"/>
      </w:pPr>
      <w:r w:rsidRPr="00CC6B1D">
        <w:t>flavour</w:t>
      </w:r>
    </w:p>
    <w:p w:rsidR="00000000" w:rsidRPr="00CC6B1D" w:rsidP="00CC6B1D">
      <w:pPr>
        <w:pStyle w:val="ListBullet"/>
      </w:pPr>
      <w:r w:rsidRPr="00CC6B1D">
        <w:t>typical filling preparation faults, including:</w:t>
      </w:r>
    </w:p>
    <w:p w:rsidR="00000000" w:rsidRPr="00CC6B1D" w:rsidP="00CC6B1D">
      <w:pPr>
        <w:pStyle w:val="ListBullet2"/>
      </w:pPr>
      <w:r w:rsidRPr="00CC6B1D">
        <w:t>undercooked and overcooked</w:t>
      </w:r>
    </w:p>
    <w:p w:rsidR="00000000" w:rsidRPr="00CC6B1D" w:rsidP="00CC6B1D">
      <w:pPr>
        <w:pStyle w:val="ListBullet2"/>
      </w:pPr>
      <w:r w:rsidRPr="00CC6B1D">
        <w:t>incorrect ingredients</w:t>
      </w:r>
    </w:p>
    <w:p w:rsidR="00000000" w:rsidRPr="00CC6B1D" w:rsidP="00CC6B1D">
      <w:pPr>
        <w:pStyle w:val="ListBullet2"/>
      </w:pPr>
      <w:r w:rsidRPr="00CC6B1D">
        <w:t>incorrect ingredient quantities</w:t>
      </w:r>
    </w:p>
    <w:p w:rsidR="00000000" w:rsidRPr="00CC6B1D" w:rsidP="00CC6B1D">
      <w:pPr>
        <w:pStyle w:val="ListBullet"/>
      </w:pPr>
      <w:r w:rsidRPr="00CC6B1D">
        <w:t xml:space="preserve">contamination and cross-contamination risks associated with ingredients and processes </w:t>
      </w:r>
    </w:p>
    <w:p w:rsidR="00000000" w:rsidRPr="00CC6B1D" w:rsidP="00CC6B1D">
      <w:pPr>
        <w:pStyle w:val="ListBullet"/>
      </w:pPr>
      <w:r w:rsidRPr="00CC6B1D">
        <w:t>techniques for cleaning equipment for food preparation</w:t>
      </w:r>
    </w:p>
    <w:p w:rsidR="00000000" w:rsidRPr="00CC6B1D" w:rsidP="00CC6B1D">
      <w:pPr>
        <w:pStyle w:val="ListBullet"/>
      </w:pPr>
      <w:r w:rsidRPr="00CC6B1D">
        <w:t>techniques for cleaning the work area used for food preparation</w:t>
      </w:r>
    </w:p>
    <w:p w:rsidR="00000000" w:rsidRPr="00CC6B1D" w:rsidP="00CC6B1D">
      <w:pPr>
        <w:pStyle w:val="ListBullet"/>
      </w:pPr>
      <w:r w:rsidRPr="00CC6B1D">
        <w:t>techniques for disposing of waste from food preparation</w:t>
      </w:r>
    </w:p>
    <w:p w:rsidR="00000000" w:rsidRPr="00CC6B1D" w:rsidP="00CC6B1D">
      <w:pPr>
        <w:pStyle w:val="ListBullet"/>
      </w:pPr>
      <w:r w:rsidRPr="00CC6B1D">
        <w:t>filling and filling preparation terminology.</w:t>
      </w:r>
    </w:p>
    <w:p w:rsidR="00000000" w:rsidRPr="00CC6B1D" w:rsidP="00CC6B1D">
      <w:pPr>
        <w:pStyle w:val="AllowPageBreak"/>
      </w:pPr>
    </w:p>
    <w:p w:rsidR="00000000" w:rsidRPr="00CC6B1D" w:rsidP="00CC6B1D">
      <w:pPr>
        <w:pStyle w:val="Heading1"/>
      </w:pPr>
      <w:bookmarkStart w:id="12" w:name="O_970299"/>
      <w:bookmarkEnd w:id="12"/>
      <w:r w:rsidRPr="00CC6B1D">
        <w:t>Assessment Conditio</w:t>
      </w:r>
      <w:r w:rsidRPr="00CC6B1D">
        <w:t>ns</w:t>
      </w:r>
    </w:p>
    <w:p w:rsidR="00000000" w:rsidRPr="00CC6B1D" w:rsidP="002670A9">
      <w:pPr>
        <w:pStyle w:val="BodyText"/>
      </w:pPr>
      <w:r w:rsidRPr="00CC6B1D">
        <w:t xml:space="preserve">Assessment of skills must take place under the following conditions: </w:t>
      </w:r>
    </w:p>
    <w:p w:rsidR="00000000" w:rsidRPr="00CC6B1D" w:rsidP="00CC6B1D">
      <w:pPr>
        <w:pStyle w:val="ListBullet"/>
      </w:pPr>
      <w:r w:rsidRPr="00CC6B1D">
        <w:t>physical conditions:</w:t>
      </w:r>
    </w:p>
    <w:p w:rsidR="00000000" w:rsidRPr="00CC6B1D" w:rsidP="00CC6B1D">
      <w:pPr>
        <w:pStyle w:val="ListBullet2"/>
      </w:pPr>
      <w:r w:rsidRPr="00CC6B1D">
        <w:t>a commercial bakery or an environment that accurately represents workplace conditions</w:t>
      </w:r>
    </w:p>
    <w:p w:rsidR="00000000" w:rsidRPr="00CC6B1D" w:rsidP="00CC6B1D">
      <w:pPr>
        <w:pStyle w:val="ListBullet"/>
      </w:pPr>
      <w:r w:rsidRPr="00CC6B1D">
        <w:t>resources, equipment and materials:</w:t>
      </w:r>
    </w:p>
    <w:p w:rsidR="00000000" w:rsidRPr="00CC6B1D" w:rsidP="00CC6B1D">
      <w:pPr>
        <w:pStyle w:val="ListBullet2"/>
      </w:pPr>
      <w:r w:rsidRPr="00CC6B1D">
        <w:t>refrigeration unit with shelving</w:t>
      </w:r>
    </w:p>
    <w:p w:rsidR="00000000" w:rsidRPr="00CC6B1D" w:rsidP="00CC6B1D">
      <w:pPr>
        <w:pStyle w:val="ListBullet2"/>
      </w:pPr>
      <w:r w:rsidRPr="00CC6B1D">
        <w:t>storage facilities</w:t>
      </w:r>
    </w:p>
    <w:p w:rsidR="00000000" w:rsidRPr="00CC6B1D" w:rsidP="00CC6B1D">
      <w:pPr>
        <w:pStyle w:val="ListBullet2"/>
      </w:pPr>
      <w:r w:rsidRPr="00CC6B1D">
        <w:t>microwave</w:t>
      </w:r>
    </w:p>
    <w:p w:rsidR="00000000" w:rsidRPr="00CC6B1D" w:rsidP="00CC6B1D">
      <w:pPr>
        <w:pStyle w:val="ListBullet2"/>
      </w:pPr>
      <w:r w:rsidRPr="00CC6B1D">
        <w:t>hot plates or cook tops</w:t>
      </w:r>
    </w:p>
    <w:p w:rsidR="00000000" w:rsidRPr="00CC6B1D" w:rsidP="00CC6B1D">
      <w:pPr>
        <w:pStyle w:val="ListBullet2"/>
      </w:pPr>
      <w:r w:rsidRPr="00CC6B1D">
        <w:t>knife sharpening steels and stones</w:t>
      </w:r>
    </w:p>
    <w:p w:rsidR="00000000" w:rsidRPr="00CC6B1D" w:rsidP="00CC6B1D">
      <w:pPr>
        <w:pStyle w:val="ListBullet2"/>
      </w:pPr>
      <w:r w:rsidRPr="00CC6B1D">
        <w:t>cook’s knife</w:t>
      </w:r>
    </w:p>
    <w:p w:rsidR="00000000" w:rsidRPr="00CC6B1D" w:rsidP="00CC6B1D">
      <w:pPr>
        <w:pStyle w:val="ListBullet2"/>
      </w:pPr>
      <w:r w:rsidRPr="00CC6B1D">
        <w:t>paring knife</w:t>
      </w:r>
    </w:p>
    <w:p w:rsidR="00000000" w:rsidRPr="00CC6B1D" w:rsidP="00CC6B1D">
      <w:pPr>
        <w:pStyle w:val="ListBullet2"/>
      </w:pPr>
      <w:r w:rsidRPr="00CC6B1D">
        <w:t>scales</w:t>
      </w:r>
    </w:p>
    <w:p w:rsidR="00000000" w:rsidRPr="00CC6B1D" w:rsidP="00CC6B1D">
      <w:pPr>
        <w:pStyle w:val="ListBullet2"/>
      </w:pPr>
      <w:r w:rsidRPr="00CC6B1D">
        <w:t>peelers, corers or slicers</w:t>
      </w:r>
    </w:p>
    <w:p w:rsidR="00000000" w:rsidRPr="00CC6B1D" w:rsidP="00CC6B1D">
      <w:pPr>
        <w:pStyle w:val="ListBullet2"/>
      </w:pPr>
      <w:r w:rsidRPr="00CC6B1D">
        <w:t>thermometers</w:t>
      </w:r>
    </w:p>
    <w:p w:rsidR="00000000" w:rsidRPr="00CC6B1D" w:rsidP="00CC6B1D">
      <w:pPr>
        <w:pStyle w:val="ListBullet2"/>
      </w:pPr>
      <w:r w:rsidRPr="00CC6B1D">
        <w:t>whisks: fine or coarse stainless steel wire</w:t>
      </w:r>
    </w:p>
    <w:p w:rsidR="00000000" w:rsidRPr="00CC6B1D" w:rsidP="00CC6B1D">
      <w:pPr>
        <w:pStyle w:val="ListBullet2"/>
      </w:pPr>
      <w:r w:rsidRPr="00CC6B1D">
        <w:t>cutting boards</w:t>
      </w:r>
    </w:p>
    <w:p w:rsidR="00000000" w:rsidRPr="00CC6B1D" w:rsidP="00CC6B1D">
      <w:pPr>
        <w:pStyle w:val="ListBullet2"/>
      </w:pPr>
      <w:r w:rsidRPr="00CC6B1D">
        <w:t>cooking pots</w:t>
      </w:r>
    </w:p>
    <w:p w:rsidR="00000000" w:rsidRPr="00CC6B1D" w:rsidP="00CC6B1D">
      <w:pPr>
        <w:pStyle w:val="ListBullet2"/>
      </w:pPr>
      <w:r w:rsidRPr="00CC6B1D">
        <w:t>cleaning cloths</w:t>
      </w:r>
    </w:p>
    <w:p w:rsidR="00000000" w:rsidRPr="00CC6B1D" w:rsidP="00CC6B1D">
      <w:pPr>
        <w:pStyle w:val="ListBullet2"/>
      </w:pPr>
      <w:r w:rsidRPr="00CC6B1D">
        <w:t>dustpans and brooms</w:t>
      </w:r>
    </w:p>
    <w:p w:rsidR="00000000" w:rsidRPr="00CC6B1D" w:rsidP="00CC6B1D">
      <w:pPr>
        <w:pStyle w:val="ListBullet2"/>
      </w:pPr>
      <w:r w:rsidRPr="00CC6B1D">
        <w:t>garbage bins and bags</w:t>
      </w:r>
    </w:p>
    <w:p w:rsidR="00000000" w:rsidRPr="00CC6B1D" w:rsidP="00CC6B1D">
      <w:pPr>
        <w:pStyle w:val="ListBullet2"/>
      </w:pPr>
      <w:r w:rsidRPr="00CC6B1D">
        <w:t>hand towel dispenser and hand towels</w:t>
      </w:r>
    </w:p>
    <w:p w:rsidR="00000000" w:rsidRPr="00CC6B1D" w:rsidP="00CC6B1D">
      <w:pPr>
        <w:pStyle w:val="ListBullet2"/>
      </w:pPr>
      <w:r w:rsidRPr="00CC6B1D">
        <w:t>mops and buckets</w:t>
      </w:r>
    </w:p>
    <w:p w:rsidR="00000000" w:rsidRPr="00CC6B1D" w:rsidP="00CC6B1D">
      <w:pPr>
        <w:pStyle w:val="ListBullet2"/>
      </w:pPr>
      <w:r w:rsidRPr="00CC6B1D">
        <w:t>separate hand basin for hand washing</w:t>
      </w:r>
    </w:p>
    <w:p w:rsidR="00000000" w:rsidRPr="00CC6B1D" w:rsidP="00CC6B1D">
      <w:pPr>
        <w:pStyle w:val="ListBullet2"/>
      </w:pPr>
      <w:r w:rsidRPr="00CC6B1D">
        <w:t>sponges, brushes and scourers</w:t>
      </w:r>
    </w:p>
    <w:p w:rsidR="00000000" w:rsidRPr="00CC6B1D" w:rsidP="00CC6B1D">
      <w:pPr>
        <w:pStyle w:val="ListBullet2"/>
      </w:pPr>
      <w:r w:rsidRPr="00CC6B1D">
        <w:t>tea towels</w:t>
      </w:r>
    </w:p>
    <w:p w:rsidR="00000000" w:rsidRPr="00CC6B1D" w:rsidP="00CC6B1D">
      <w:pPr>
        <w:pStyle w:val="ListBullet2"/>
      </w:pPr>
      <w:r w:rsidRPr="00CC6B1D">
        <w:t>commercial cleaning and sanitising agents and suitable chemicals for cleaning bake</w:t>
      </w:r>
      <w:r w:rsidRPr="00CC6B1D">
        <w:t>ries, equipment and food storage areas</w:t>
      </w:r>
    </w:p>
    <w:p w:rsidR="00000000" w:rsidRPr="00CC6B1D" w:rsidP="00CC6B1D">
      <w:pPr>
        <w:pStyle w:val="ListBullet2"/>
      </w:pPr>
      <w:r w:rsidRPr="00CC6B1D">
        <w:t>personal protective equipment (PPE)</w:t>
      </w:r>
    </w:p>
    <w:p w:rsidR="00000000" w:rsidRPr="00CC6B1D" w:rsidP="00CC6B1D">
      <w:pPr>
        <w:pStyle w:val="ListBullet2"/>
      </w:pPr>
      <w:r w:rsidRPr="00CC6B1D">
        <w:t>ingredients that meet filling types required in the performance evidence</w:t>
      </w:r>
    </w:p>
    <w:p w:rsidR="00000000" w:rsidRPr="00CC6B1D" w:rsidP="00CC6B1D">
      <w:pPr>
        <w:pStyle w:val="ListBullet"/>
      </w:pPr>
      <w:r w:rsidRPr="00CC6B1D">
        <w:t>specifications:</w:t>
      </w:r>
    </w:p>
    <w:p w:rsidR="00000000" w:rsidRPr="00CC6B1D" w:rsidP="00CC6B1D">
      <w:pPr>
        <w:pStyle w:val="ListBullet2"/>
      </w:pPr>
      <w:r w:rsidRPr="00CC6B1D">
        <w:t>supervisor instructions</w:t>
      </w:r>
    </w:p>
    <w:p w:rsidR="00000000" w:rsidRPr="00CC6B1D" w:rsidP="00CC6B1D">
      <w:pPr>
        <w:pStyle w:val="ListBullet2"/>
      </w:pPr>
      <w:r w:rsidRPr="00CC6B1D">
        <w:t>recipes that meet filling types required in the performance evidence</w:t>
      </w:r>
    </w:p>
    <w:p w:rsidR="00000000" w:rsidRPr="00CC6B1D" w:rsidP="00CC6B1D">
      <w:pPr>
        <w:pStyle w:val="ListBullet2"/>
      </w:pPr>
      <w:r w:rsidRPr="00CC6B1D">
        <w:t>end-product specifications to meet filling types required in the performance evidence</w:t>
      </w:r>
    </w:p>
    <w:p w:rsidR="00000000" w:rsidRPr="00CC6B1D" w:rsidP="00CC6B1D">
      <w:pPr>
        <w:pStyle w:val="ListBullet"/>
      </w:pPr>
      <w:r w:rsidRPr="00CC6B1D">
        <w:t>relationships (internal and/or external):</w:t>
      </w:r>
    </w:p>
    <w:p w:rsidR="00000000" w:rsidRPr="00CC6B1D" w:rsidP="00CC6B1D">
      <w:pPr>
        <w:pStyle w:val="ListBullet2"/>
      </w:pPr>
      <w:r w:rsidRPr="00CC6B1D">
        <w:t>workplace supervisor</w:t>
      </w:r>
    </w:p>
    <w:p w:rsidR="00000000" w:rsidRPr="00CC6B1D" w:rsidP="00CC6B1D">
      <w:pPr>
        <w:pStyle w:val="ListBullet"/>
      </w:pPr>
      <w:r w:rsidRPr="00CC6B1D">
        <w:t>timeframes:</w:t>
      </w:r>
    </w:p>
    <w:p w:rsidR="00000000" w:rsidRPr="00CC6B1D" w:rsidP="00CC6B1D">
      <w:pPr>
        <w:pStyle w:val="ListBullet2"/>
      </w:pPr>
      <w:r w:rsidRPr="00CC6B1D">
        <w:t>according to work requ</w:t>
      </w:r>
      <w:r w:rsidRPr="00CC6B1D">
        <w:t>irements.</w:t>
      </w:r>
    </w:p>
    <w:p w:rsidR="00000000" w:rsidRPr="00CC6B1D" w:rsidP="00CC6B1D">
      <w:pPr>
        <w:pStyle w:val="BodyText"/>
      </w:pPr>
    </w:p>
    <w:p w:rsidR="002670A9" w:rsidP="002670A9">
      <w:pPr>
        <w:pStyle w:val="BodyText"/>
      </w:pPr>
      <w:r w:rsidRPr="00CC6B1D">
        <w:t>Assessors of this unit must satisfy the requirements for assessors in applicable vocational education and training legislation, frameworks and/or standards.</w:t>
      </w:r>
    </w:p>
    <w:p w:rsidR="00000000" w:rsidRPr="00CC6B1D" w:rsidP="00CC6B1D">
      <w:pPr>
        <w:pStyle w:val="Heading1"/>
      </w:pPr>
      <w:bookmarkStart w:id="13" w:name="O_970302"/>
      <w:bookmarkEnd w:id="13"/>
      <w:r w:rsidRPr="00CC6B1D">
        <w:t>Links</w:t>
      </w:r>
    </w:p>
    <w:p w:rsidR="00000000" w:rsidRPr="00CC6B1D" w:rsidP="002670A9">
      <w:pPr>
        <w:pStyle w:val="BodyText"/>
      </w:pPr>
      <w:r w:rsidRPr="00CC6B1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B0F5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C6B1D" w:rsidP="00CC6B1D"/>
    <w:sectPr w:rsidSect="00CC6B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1D" w:rsidRPr="002670A9" w:rsidP="002670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A9" w:rsidP="00CC6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670A9" w:rsidP="00CC6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670A9" w:rsidP="00CC6B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1D" w:rsidP="00CC6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70A9">
      <w:t>Approved</w:t>
    </w:r>
    <w:r w:rsidR="002670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70A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70A9">
      <w:rPr>
        <w:noProof/>
      </w:rPr>
      <w:t>6</w:t>
    </w:r>
    <w:r>
      <w:rPr>
        <w:noProof/>
      </w:rPr>
      <w:fldChar w:fldCharType="end"/>
    </w:r>
  </w:p>
  <w:p w:rsidR="00CC6B1D" w:rsidP="00CC6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70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70A9">
      <w:t>Manufacturing Industry Skills Alliance</w:t>
    </w:r>
    <w:r w:rsidR="002670A9">
      <w:fldChar w:fldCharType="end"/>
    </w:r>
  </w:p>
  <w:p w:rsidR="00CC6B1D" w:rsidP="00CC6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B1D" w:rsidRPr="002670A9" w:rsidP="002670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A9" w:rsidRPr="002D2AF8" w:rsidP="00CC6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FBPRBK2002 Use food preparation equipment to prepare fillings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670A9" w:rsidP="00CC6B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B1D" w:rsidRPr="002D2AF8" w:rsidP="00CC6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70A9">
      <w:t>FBPRBK2002 Use food preparation equipment to prepare fillings</w:t>
    </w:r>
    <w:r w:rsidR="002670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70A9">
      <w:rPr>
        <w:noProof/>
      </w:rPr>
      <w:t>1 March 2025</w:t>
    </w:r>
    <w:r>
      <w:fldChar w:fldCharType="end"/>
    </w:r>
  </w:p>
  <w:p w:rsidR="00CC6B1D" w:rsidP="00CC6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1698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AAB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9C1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B1D"/>
  </w:style>
  <w:style w:type="character" w:customStyle="1" w:styleId="Heading1Char">
    <w:name w:val="Heading 1 Char"/>
    <w:basedOn w:val="DefaultParagraphFont"/>
    <w:link w:val="Heading1"/>
    <w:rsid w:val="00CC6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B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B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6B1D"/>
    <w:rPr>
      <w:b/>
      <w:spacing w:val="0"/>
    </w:rPr>
  </w:style>
  <w:style w:type="paragraph" w:styleId="ListBullet2">
    <w:name w:val="List Bullet 2"/>
    <w:basedOn w:val="List2"/>
    <w:rsid w:val="00CC6B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6B1D"/>
    <w:rPr>
      <w:i/>
    </w:rPr>
  </w:style>
  <w:style w:type="paragraph" w:customStyle="1" w:styleId="SuperHeading">
    <w:name w:val="SuperHeading"/>
    <w:basedOn w:val="Normal"/>
    <w:rsid w:val="00CC6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6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B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6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6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B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6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B1D"/>
  </w:style>
  <w:style w:type="paragraph" w:styleId="TableofFigures">
    <w:name w:val="table of figures"/>
    <w:basedOn w:val="Normal"/>
    <w:next w:val="Normal"/>
    <w:semiHidden/>
    <w:rsid w:val="00CC6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B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6B1D"/>
    <w:rPr>
      <w:rFonts w:ascii="Wingdings" w:hAnsi="Wingdings"/>
    </w:rPr>
  </w:style>
  <w:style w:type="paragraph" w:customStyle="1" w:styleId="TableHeading">
    <w:name w:val="Table Heading"/>
    <w:basedOn w:val="HeadingBase"/>
    <w:rsid w:val="00CC6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B1D"/>
    <w:rPr>
      <w:color w:val="0033CC"/>
      <w:u w:val="none"/>
    </w:rPr>
  </w:style>
  <w:style w:type="paragraph" w:customStyle="1" w:styleId="BodyTextRight">
    <w:name w:val="Body Text Right"/>
    <w:basedOn w:val="BodyText"/>
    <w:rsid w:val="00CC6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B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B1D"/>
    <w:rPr>
      <w:sz w:val="32"/>
    </w:rPr>
  </w:style>
  <w:style w:type="paragraph" w:customStyle="1" w:styleId="HeadingProcedure">
    <w:name w:val="Heading Procedure"/>
    <w:basedOn w:val="HeadingBase"/>
    <w:next w:val="Normal"/>
    <w:rsid w:val="00CC6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B1D"/>
    <w:pPr>
      <w:spacing w:before="60" w:after="60"/>
    </w:pPr>
  </w:style>
  <w:style w:type="paragraph" w:styleId="ListContinue">
    <w:name w:val="List Continue"/>
    <w:basedOn w:val="List"/>
    <w:rsid w:val="00CC6B1D"/>
    <w:pPr>
      <w:ind w:firstLine="0"/>
    </w:pPr>
  </w:style>
  <w:style w:type="paragraph" w:customStyle="1" w:styleId="ListNote">
    <w:name w:val="List Note"/>
    <w:basedOn w:val="List"/>
    <w:rsid w:val="00CC6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B1D"/>
    <w:rPr>
      <w:rFonts w:ascii="Courier New" w:hAnsi="Courier New"/>
    </w:rPr>
  </w:style>
  <w:style w:type="paragraph" w:customStyle="1" w:styleId="NoteBullet">
    <w:name w:val="Note Bullet"/>
    <w:basedOn w:val="Note"/>
    <w:rsid w:val="00CC6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B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6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B1D"/>
    <w:rPr>
      <w:b/>
      <w:smallCaps/>
    </w:rPr>
  </w:style>
  <w:style w:type="paragraph" w:customStyle="1" w:styleId="TableListNumber">
    <w:name w:val="Table List Number"/>
    <w:basedOn w:val="ListNumber"/>
    <w:rsid w:val="00CC6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B1D"/>
    <w:pPr>
      <w:numPr>
        <w:numId w:val="9"/>
      </w:numPr>
    </w:pPr>
  </w:style>
  <w:style w:type="paragraph" w:customStyle="1" w:styleId="ListAlpha2">
    <w:name w:val="List Alpha 2"/>
    <w:basedOn w:val="List2"/>
    <w:rsid w:val="00CC6B1D"/>
    <w:pPr>
      <w:numPr>
        <w:numId w:val="8"/>
      </w:numPr>
    </w:pPr>
  </w:style>
  <w:style w:type="paragraph" w:styleId="List2">
    <w:name w:val="List 2"/>
    <w:basedOn w:val="BodyText"/>
    <w:rsid w:val="00CC6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B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B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6B1D"/>
    <w:pPr>
      <w:numPr>
        <w:numId w:val="4"/>
      </w:numPr>
    </w:pPr>
  </w:style>
  <w:style w:type="paragraph" w:styleId="ListContinue2">
    <w:name w:val="List Continue 2"/>
    <w:basedOn w:val="List2"/>
    <w:rsid w:val="00CC6B1D"/>
    <w:pPr>
      <w:ind w:firstLine="0"/>
    </w:pPr>
  </w:style>
  <w:style w:type="paragraph" w:styleId="ListContinue3">
    <w:name w:val="List Continue 3"/>
    <w:basedOn w:val="List3"/>
    <w:rsid w:val="00CC6B1D"/>
    <w:pPr>
      <w:ind w:left="1021" w:firstLine="0"/>
    </w:pPr>
  </w:style>
  <w:style w:type="paragraph" w:styleId="ListContinue4">
    <w:name w:val="List Continue 4"/>
    <w:basedOn w:val="List4"/>
    <w:rsid w:val="00CC6B1D"/>
    <w:pPr>
      <w:ind w:firstLine="0"/>
    </w:pPr>
  </w:style>
  <w:style w:type="paragraph" w:styleId="ListContinue5">
    <w:name w:val="List Continue 5"/>
    <w:basedOn w:val="List5"/>
    <w:rsid w:val="00CC6B1D"/>
    <w:pPr>
      <w:ind w:firstLine="0"/>
    </w:pPr>
  </w:style>
  <w:style w:type="paragraph" w:styleId="ListNumber3">
    <w:name w:val="List Number 3"/>
    <w:basedOn w:val="List3"/>
    <w:rsid w:val="00CC6B1D"/>
    <w:pPr>
      <w:numPr>
        <w:numId w:val="5"/>
      </w:numPr>
    </w:pPr>
  </w:style>
  <w:style w:type="paragraph" w:styleId="ListNumber4">
    <w:name w:val="List Number 4"/>
    <w:basedOn w:val="List4"/>
    <w:rsid w:val="00CC6B1D"/>
    <w:pPr>
      <w:numPr>
        <w:numId w:val="6"/>
      </w:numPr>
    </w:pPr>
  </w:style>
  <w:style w:type="paragraph" w:styleId="ListNumber5">
    <w:name w:val="List Number 5"/>
    <w:basedOn w:val="List5"/>
    <w:rsid w:val="00CC6B1D"/>
    <w:pPr>
      <w:numPr>
        <w:numId w:val="7"/>
      </w:numPr>
    </w:pPr>
  </w:style>
  <w:style w:type="paragraph" w:styleId="BlockText">
    <w:name w:val="Block Text"/>
    <w:basedOn w:val="Normal"/>
    <w:rsid w:val="00CC6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B1D"/>
    <w:rPr>
      <w:sz w:val="16"/>
      <w:vertAlign w:val="superscript"/>
    </w:rPr>
  </w:style>
  <w:style w:type="character" w:customStyle="1" w:styleId="Symbols">
    <w:name w:val="Symbols"/>
    <w:basedOn w:val="DefaultParagraphFont"/>
    <w:rsid w:val="00CC6B1D"/>
    <w:rPr>
      <w:rFonts w:ascii="Symbol" w:hAnsi="Symbol"/>
    </w:rPr>
  </w:style>
  <w:style w:type="character" w:customStyle="1" w:styleId="MenuOptions">
    <w:name w:val="Menu Options"/>
    <w:basedOn w:val="DefaultParagraphFont"/>
    <w:rsid w:val="00CC6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B1D"/>
    <w:rPr>
      <w:b/>
    </w:rPr>
  </w:style>
  <w:style w:type="character" w:customStyle="1" w:styleId="Underlined">
    <w:name w:val="Underlined"/>
    <w:basedOn w:val="DefaultParagraphFont"/>
    <w:rsid w:val="00CC6B1D"/>
    <w:rPr>
      <w:u w:val="single"/>
    </w:rPr>
  </w:style>
  <w:style w:type="paragraph" w:customStyle="1" w:styleId="TableBodyTextRight">
    <w:name w:val="Table Body Text Right"/>
    <w:basedOn w:val="TableBodyText"/>
    <w:rsid w:val="00CC6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B1D"/>
    <w:rPr>
      <w:sz w:val="18"/>
    </w:rPr>
  </w:style>
  <w:style w:type="paragraph" w:customStyle="1" w:styleId="BodySmallRight">
    <w:name w:val="Body Small Right"/>
    <w:basedOn w:val="BodyTextRight"/>
    <w:rsid w:val="00CC6B1D"/>
    <w:rPr>
      <w:sz w:val="18"/>
      <w:szCs w:val="18"/>
    </w:rPr>
  </w:style>
  <w:style w:type="paragraph" w:customStyle="1" w:styleId="MarginEdition">
    <w:name w:val="Margin Edition"/>
    <w:basedOn w:val="MarginNote"/>
    <w:rsid w:val="00CC6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B1D"/>
    <w:rPr>
      <w:sz w:val="2"/>
      <w:szCs w:val="2"/>
    </w:rPr>
  </w:style>
  <w:style w:type="character" w:customStyle="1" w:styleId="Small">
    <w:name w:val="Small"/>
    <w:basedOn w:val="DefaultParagraphFont"/>
    <w:rsid w:val="00CC6B1D"/>
    <w:rPr>
      <w:sz w:val="16"/>
    </w:rPr>
  </w:style>
  <w:style w:type="paragraph" w:customStyle="1" w:styleId="WideTable">
    <w:name w:val="Wide Table"/>
    <w:basedOn w:val="Normal"/>
    <w:rsid w:val="00CC6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B1D"/>
  </w:style>
  <w:style w:type="paragraph" w:styleId="Quote">
    <w:name w:val="Quote"/>
    <w:basedOn w:val="Heading1"/>
    <w:link w:val="QuoteChar"/>
    <w:qFormat/>
    <w:rsid w:val="00CC6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B1D"/>
    <w:pPr>
      <w:pageBreakBefore/>
    </w:pPr>
  </w:style>
  <w:style w:type="paragraph" w:customStyle="1" w:styleId="Border">
    <w:name w:val="Border"/>
    <w:basedOn w:val="Normal"/>
    <w:qFormat/>
    <w:rsid w:val="00CC6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B1D"/>
    <w:rPr>
      <w:u w:val="single"/>
    </w:rPr>
  </w:style>
  <w:style w:type="character" w:customStyle="1" w:styleId="BoldandItalics">
    <w:name w:val="Bold and Italics"/>
    <w:qFormat/>
    <w:rsid w:val="00CC6B1D"/>
    <w:rPr>
      <w:b/>
      <w:i/>
      <w:u w:val="none"/>
    </w:rPr>
  </w:style>
  <w:style w:type="paragraph" w:styleId="BalloonText">
    <w:name w:val="Balloon Text"/>
    <w:basedOn w:val="Normal"/>
    <w:link w:val="BalloonTextChar"/>
    <w:rsid w:val="00CC6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B1D"/>
    <w:pPr>
      <w:spacing w:before="0" w:after="0"/>
    </w:pPr>
  </w:style>
  <w:style w:type="paragraph" w:customStyle="1" w:styleId="BodyTextBold">
    <w:name w:val="Body Text Bold"/>
    <w:basedOn w:val="BodyText"/>
    <w:qFormat/>
    <w:rsid w:val="00CC6B1D"/>
    <w:rPr>
      <w:b/>
    </w:rPr>
  </w:style>
  <w:style w:type="character" w:styleId="Hyperlink">
    <w:name w:val="Hyperlink"/>
    <w:basedOn w:val="DefaultParagraphFont"/>
    <w:uiPriority w:val="99"/>
    <w:unhideWhenUsed/>
    <w:rsid w:val="002670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1202</Words>
  <Characters>7844</Characters>
  <Application>Microsoft Office Word</Application>
  <DocSecurity>0</DocSecurity>
  <Lines>280</Lines>
  <Paragraphs>238</Paragraphs>
  <ScaleCrop>false</ScaleCrop>
  <Company>Author-it Software Corporation Ltd.</Company>
  <LinksUpToDate>false</LinksUpToDate>
  <CharactersWithSpaces>8808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FBPRBK2002 Use food preparation equipment to prepare fillings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2025-03-01T08:49:00Z</dcterms:created>
  <dcterms:modified xsi:type="dcterms:W3CDTF">2025-03-01T08:49:00Z</dcterms:modified>
</cp:coreProperties>
</file>