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7AC" w:rsidP="002C5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FBPPPL4007 Manage internal audits</w:t>
      </w:r>
      <w:r>
        <w:fldChar w:fldCharType="end"/>
      </w:r>
    </w:p>
    <w:p w:rsidR="002C57AC" w:rsidP="002C57AC">
      <w:pPr>
        <w:pStyle w:val="Version"/>
        <w:sectPr w:rsidSect="00B830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0D3" w:rsidP="00B830D3">
      <w:pPr>
        <w:pStyle w:val="SuperHeading"/>
      </w:pPr>
      <w:r w:rsidRPr="00B830D3">
        <w:t>FBPPPL4007 Manage internal audits</w:t>
      </w:r>
    </w:p>
    <w:p w:rsidR="00000000" w:rsidRPr="00B830D3" w:rsidP="00B830D3">
      <w:pPr>
        <w:pStyle w:val="Heading1"/>
      </w:pPr>
      <w:bookmarkStart w:id="1" w:name="O_995379"/>
      <w:bookmarkEnd w:id="1"/>
      <w:r w:rsidRPr="00B830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83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rPr>
                <w:rStyle w:val="SpecialBold"/>
              </w:rPr>
              <w:t>Comments</w:t>
            </w:r>
          </w:p>
        </w:tc>
      </w:tr>
      <w:tr w:rsidTr="00B83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t>This version released with the FBP Food, Beverage and Pharmaceutical Training Package Version 2.0.</w:t>
            </w:r>
          </w:p>
        </w:tc>
      </w:tr>
    </w:tbl>
    <w:p w:rsidR="00000000" w:rsidRPr="00B830D3" w:rsidP="00B830D3">
      <w:pPr>
        <w:pStyle w:val="BodyText"/>
      </w:pPr>
    </w:p>
    <w:p w:rsidR="00000000" w:rsidRPr="00B830D3" w:rsidP="00B830D3">
      <w:pPr>
        <w:pStyle w:val="AllowPageBreak"/>
      </w:pPr>
    </w:p>
    <w:p w:rsidR="00000000" w:rsidRPr="00B830D3" w:rsidP="00B830D3">
      <w:pPr>
        <w:pStyle w:val="Heading1"/>
      </w:pPr>
      <w:bookmarkStart w:id="2" w:name="O_995380"/>
      <w:bookmarkEnd w:id="2"/>
      <w:r w:rsidRPr="00B830D3">
        <w:t>Application</w:t>
      </w:r>
    </w:p>
    <w:p w:rsidR="00000000" w:rsidRPr="00B830D3" w:rsidP="002C57AC">
      <w:pPr>
        <w:pStyle w:val="BodyText"/>
      </w:pPr>
      <w:r w:rsidRPr="00B830D3">
        <w:t>This unit of competency covers the skills and knowledge required to support t</w:t>
      </w:r>
      <w:r w:rsidRPr="00B830D3">
        <w:t>he management of internal audit processes across a range of programs.</w:t>
      </w:r>
    </w:p>
    <w:p w:rsidR="00000000" w:rsidRPr="00B830D3" w:rsidP="002C57AC">
      <w:pPr>
        <w:pStyle w:val="BodyText"/>
      </w:pPr>
      <w:r w:rsidRPr="00B830D3">
        <w:t>This unit applies to individuals who conduct internal audit processes to support externally audited programs. In this context, auditing must occur in an area that the person is not direc</w:t>
      </w:r>
      <w:r w:rsidRPr="00B830D3">
        <w:t>tly responsible for and where they are required to follow a formal, structured process. In addition to this standard, an auditor would typically work within the audit procedures as outlined in the relevant International Organization for Standardization (IS</w:t>
      </w:r>
      <w:r w:rsidRPr="00B830D3">
        <w:t>O) standard.</w:t>
      </w:r>
    </w:p>
    <w:p w:rsidR="00000000" w:rsidRPr="00B830D3" w:rsidP="002C57AC">
      <w:pPr>
        <w:pStyle w:val="BodyText"/>
      </w:pPr>
      <w:r w:rsidRPr="00B830D3">
        <w:t xml:space="preserve">When conducting a food safety audit, </w:t>
      </w:r>
      <w:r w:rsidRPr="00B830D3">
        <w:rPr>
          <w:rStyle w:val="Emphasis"/>
        </w:rPr>
        <w:t>FBPAUD4003 Conduct food safety audits</w:t>
      </w:r>
      <w:r w:rsidRPr="00B830D3">
        <w:t xml:space="preserve"> should be used.</w:t>
      </w:r>
    </w:p>
    <w:p w:rsidR="00000000" w:rsidRPr="00B830D3" w:rsidP="002C57AC">
      <w:pPr>
        <w:pStyle w:val="BodyText"/>
      </w:pPr>
      <w:r w:rsidRPr="00B830D3">
        <w:t xml:space="preserve">No occupational licensing or certification requirements apply to this unit at the time of publication. </w:t>
      </w:r>
    </w:p>
    <w:p w:rsidR="00000000" w:rsidRPr="00B830D3" w:rsidP="00B830D3">
      <w:pPr>
        <w:pStyle w:val="Heading1"/>
      </w:pPr>
      <w:bookmarkStart w:id="3" w:name="O_995381"/>
      <w:bookmarkEnd w:id="3"/>
      <w:r w:rsidRPr="00B830D3">
        <w:t>Pre-requisite Unit</w:t>
      </w:r>
    </w:p>
    <w:p w:rsidR="00000000" w:rsidRPr="00B830D3" w:rsidP="002C57AC">
      <w:pPr>
        <w:pStyle w:val="BodyText"/>
      </w:pPr>
      <w:r w:rsidRPr="00B830D3">
        <w:t>Nil</w:t>
      </w:r>
    </w:p>
    <w:p w:rsidR="00000000" w:rsidRPr="00B830D3" w:rsidP="00B830D3">
      <w:pPr>
        <w:pStyle w:val="Heading1"/>
      </w:pPr>
      <w:bookmarkStart w:id="4" w:name="O_995383"/>
      <w:bookmarkEnd w:id="4"/>
      <w:r w:rsidRPr="00B830D3">
        <w:t>Unit Sector</w:t>
      </w:r>
    </w:p>
    <w:p w:rsidR="00000000" w:rsidRPr="00B830D3" w:rsidP="002C57AC">
      <w:pPr>
        <w:pStyle w:val="BodyText"/>
      </w:pPr>
      <w:r w:rsidRPr="00B830D3">
        <w:t>People, Planning and Logistics (PPL)</w:t>
      </w:r>
    </w:p>
    <w:p w:rsidR="00000000" w:rsidRPr="00B830D3" w:rsidP="00B830D3">
      <w:pPr>
        <w:pStyle w:val="Heading1"/>
      </w:pPr>
      <w:bookmarkStart w:id="5" w:name="O_995384"/>
      <w:bookmarkEnd w:id="5"/>
      <w:r w:rsidRPr="00B830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rPr>
                <w:rStyle w:val="SpecialBold"/>
              </w:rPr>
              <w:t>Performance Criteria</w:t>
            </w:r>
          </w:p>
        </w:tc>
      </w:tr>
      <w:tr w:rsidTr="002C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>1. Plan an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t>1.1 Negotiate and agree on the purpose and scope of the audit</w:t>
            </w:r>
          </w:p>
          <w:p w:rsidR="00000000" w:rsidRPr="00B830D3" w:rsidP="00B830D3">
            <w:pPr>
              <w:pStyle w:val="BodyText"/>
            </w:pPr>
            <w:r w:rsidRPr="00B830D3">
              <w:t xml:space="preserve">1.2 Identify and secure information and resources required to conduct </w:t>
            </w:r>
            <w:r w:rsidRPr="00B830D3">
              <w:t>the audit</w:t>
            </w:r>
          </w:p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>1.3 Develop and negotiate an audit schedule to meet audit scope and timelines</w:t>
            </w:r>
          </w:p>
        </w:tc>
      </w:tr>
      <w:tr w:rsidTr="002C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>2. Prepare for an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t>2.1 Determine audit information sample and collection tools</w:t>
            </w:r>
          </w:p>
          <w:p w:rsidR="00000000" w:rsidRPr="00B830D3" w:rsidP="00B830D3">
            <w:pPr>
              <w:pStyle w:val="BodyText"/>
            </w:pPr>
            <w:r w:rsidRPr="00B830D3">
              <w:t>2.2 Identify and communicate roles, responsibilities and authority levels of the audit team to audit team members as appropriate</w:t>
            </w:r>
          </w:p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>2.3 Inform affected work areas and personnel of schedule, and advise of their role in the process</w:t>
            </w:r>
          </w:p>
        </w:tc>
      </w:tr>
      <w:tr w:rsidTr="002C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>3. Monitor the audit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t>3.1 Ensure information collected is adequate, representative and meets audit requirements</w:t>
            </w:r>
          </w:p>
          <w:p w:rsidR="00000000" w:rsidRPr="00B830D3" w:rsidP="00B830D3">
            <w:pPr>
              <w:pStyle w:val="BodyText"/>
            </w:pPr>
            <w:r w:rsidRPr="00B830D3">
              <w:t>3.2 Analyse information to assess adequacy of performance against program objectives</w:t>
            </w:r>
          </w:p>
          <w:p w:rsidR="00000000" w:rsidRPr="00B830D3" w:rsidP="00B830D3">
            <w:pPr>
              <w:pStyle w:val="BodyText"/>
            </w:pPr>
            <w:r w:rsidRPr="00B830D3">
              <w:t>3.3 Review records to confirm compliance with the program</w:t>
            </w:r>
          </w:p>
          <w:p w:rsidR="00000000" w:rsidRPr="00B830D3" w:rsidP="00B830D3">
            <w:pPr>
              <w:pStyle w:val="BodyText"/>
            </w:pPr>
            <w:r w:rsidRPr="00B830D3">
              <w:t>3.4 Observe compliance</w:t>
            </w:r>
            <w:r w:rsidRPr="00B830D3">
              <w:t xml:space="preserve"> with the program in the workplace</w:t>
            </w:r>
          </w:p>
          <w:p w:rsidR="00000000" w:rsidRPr="00B830D3" w:rsidP="00B830D3">
            <w:pPr>
              <w:pStyle w:val="BodyText"/>
            </w:pPr>
            <w:r w:rsidRPr="00B830D3">
              <w:t>3.5 Identify issues requiring corrective action</w:t>
            </w:r>
          </w:p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>3.6 Address obstacles to achieving audit within agreed timelines</w:t>
            </w:r>
          </w:p>
        </w:tc>
      </w:tr>
      <w:tr w:rsidTr="002C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>4. Report and follow up audit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t>4.1 Report situations presenting an imminent and serious risk to the</w:t>
            </w:r>
            <w:r w:rsidRPr="00B830D3">
              <w:t xml:space="preserve"> program objectives in accordance with reporting requirements and workplace procedures</w:t>
            </w:r>
          </w:p>
          <w:p w:rsidR="00000000" w:rsidRPr="00B830D3" w:rsidP="00B830D3">
            <w:pPr>
              <w:pStyle w:val="BodyText"/>
            </w:pPr>
            <w:r w:rsidRPr="00B830D3">
              <w:t>4.2 Prepare audit reports to address audit scope requirements</w:t>
            </w:r>
          </w:p>
          <w:p w:rsidR="00000000" w:rsidRPr="00B830D3" w:rsidP="00B830D3">
            <w:pPr>
              <w:pStyle w:val="BodyText"/>
            </w:pPr>
            <w:r w:rsidRPr="00B830D3">
              <w:t>4.3 Communicate the results of the audit to appropriate personnel according to audit purpose and requiremen</w:t>
            </w:r>
            <w:r w:rsidRPr="00B830D3">
              <w:t>ts and workplace procedures</w:t>
            </w:r>
          </w:p>
          <w:p w:rsidR="00000000" w:rsidRPr="00B830D3" w:rsidP="00B830D3">
            <w:pPr>
              <w:pStyle w:val="BodyText"/>
            </w:pPr>
            <w:r w:rsidRPr="00B830D3">
              <w:t>4.4 Develop and negotiate a corrective action plan within level of responsibility</w:t>
            </w:r>
          </w:p>
          <w:p w:rsidR="00000000" w:rsidRPr="00B830D3" w:rsidP="00B830D3">
            <w:pPr>
              <w:pStyle w:val="BodyText"/>
            </w:pPr>
            <w:r w:rsidRPr="00B830D3">
              <w:t>4.5 Monitor and confirm implementation of corrective action as set out in the corrective action plan</w:t>
            </w:r>
          </w:p>
          <w:p w:rsidR="00000000" w:rsidRPr="00B830D3" w:rsidP="00B830D3">
            <w:pPr>
              <w:pStyle w:val="BodyText"/>
            </w:pPr>
            <w:r w:rsidRPr="00B830D3">
              <w:t>4.6 Ensure that breaches in corrective action</w:t>
            </w:r>
            <w:r w:rsidRPr="00B830D3">
              <w:t xml:space="preserve"> plan are followed up, and action is taken or reported according to level of responsibility and audit purpose</w:t>
            </w:r>
          </w:p>
        </w:tc>
      </w:tr>
    </w:tbl>
    <w:p w:rsidR="00000000" w:rsidRPr="00B830D3" w:rsidP="00B830D3">
      <w:pPr>
        <w:pStyle w:val="BodyText"/>
      </w:pPr>
    </w:p>
    <w:p w:rsidR="00000000" w:rsidRPr="00B830D3" w:rsidP="00B830D3">
      <w:pPr>
        <w:pStyle w:val="AllowPageBreak"/>
      </w:pPr>
    </w:p>
    <w:p w:rsidR="00000000" w:rsidRPr="00B830D3" w:rsidP="00B830D3">
      <w:pPr>
        <w:pStyle w:val="Heading1"/>
      </w:pPr>
      <w:bookmarkStart w:id="6" w:name="O_995385"/>
      <w:bookmarkEnd w:id="6"/>
      <w:r w:rsidRPr="00B830D3">
        <w:t>Foundation Skills</w:t>
      </w:r>
    </w:p>
    <w:p w:rsidR="00000000" w:rsidRPr="002C57AC" w:rsidP="002C57AC">
      <w:pPr>
        <w:pStyle w:val="BodyText"/>
        <w:rPr>
          <w:i/>
        </w:rPr>
      </w:pPr>
      <w:r w:rsidRPr="002C57A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3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rPr>
                <w:rStyle w:val="SpecialBold"/>
              </w:rPr>
              <w:t>Description</w:t>
            </w:r>
          </w:p>
        </w:tc>
      </w:tr>
      <w:tr w:rsidTr="00B83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ListBullet"/>
              <w:rPr>
                <w:lang w:val="en-NZ"/>
              </w:rPr>
            </w:pPr>
            <w:r w:rsidRPr="00B830D3">
              <w:t>Analyse documentation from a variety</w:t>
            </w:r>
            <w:r w:rsidRPr="00B830D3">
              <w:t xml:space="preserve"> of sources to determine and compare audit requirements</w:t>
            </w:r>
          </w:p>
        </w:tc>
      </w:tr>
      <w:tr w:rsidTr="00B83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ListBullet"/>
            </w:pPr>
            <w:r w:rsidRPr="00B830D3">
              <w:t>Prepare and produce documentation using clear and detailed language in order to convey explicit information, requirements and recommendations for audits</w:t>
            </w:r>
          </w:p>
        </w:tc>
      </w:tr>
    </w:tbl>
    <w:p w:rsidR="00000000" w:rsidRPr="00B830D3" w:rsidP="00B830D3">
      <w:pPr>
        <w:pStyle w:val="BodyText"/>
      </w:pPr>
    </w:p>
    <w:p w:rsidR="00000000" w:rsidRPr="00B830D3" w:rsidP="00B830D3">
      <w:pPr>
        <w:pStyle w:val="AllowPageBreak"/>
      </w:pPr>
    </w:p>
    <w:p w:rsidR="00000000" w:rsidRPr="00B830D3" w:rsidP="00B830D3">
      <w:pPr>
        <w:pStyle w:val="Heading1"/>
      </w:pPr>
      <w:bookmarkStart w:id="7" w:name="O_995387"/>
      <w:bookmarkEnd w:id="7"/>
      <w:r w:rsidRPr="00B830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83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rPr>
                <w:rStyle w:val="SpecialBold"/>
              </w:rPr>
              <w:t>Equivalence status</w:t>
            </w:r>
          </w:p>
        </w:tc>
      </w:tr>
      <w:tr w:rsidTr="00B83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>FBPPPL4007 Manage internal audits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>FDFPPL4008A Manage internal audits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t>Updated to meet Standards for Training Packages</w:t>
            </w:r>
          </w:p>
          <w:p w:rsidR="00000000" w:rsidRPr="00B830D3" w:rsidP="00B830D3">
            <w:pPr>
              <w:pStyle w:val="BodyText"/>
            </w:pPr>
          </w:p>
          <w:p w:rsidR="00000000" w:rsidRPr="00B830D3" w:rsidP="00B830D3">
            <w:pPr>
              <w:pStyle w:val="BodyText"/>
            </w:pPr>
            <w:r w:rsidRPr="00B830D3">
              <w:t>Prerequisites removed</w:t>
            </w:r>
          </w:p>
          <w:p w:rsidR="00000000" w:rsidRPr="00B830D3" w:rsidP="00B830D3">
            <w:pPr>
              <w:pStyle w:val="BodyText"/>
            </w:pPr>
          </w:p>
          <w:p w:rsidR="00000000" w:rsidP="00B830D3">
            <w:pPr>
              <w:pStyle w:val="BodyText"/>
              <w:rPr>
                <w:lang w:val="en-NZ"/>
              </w:rPr>
            </w:pPr>
            <w:r w:rsidRPr="00B830D3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0D3" w:rsidP="00B830D3">
            <w:pPr>
              <w:pStyle w:val="BodyText"/>
            </w:pPr>
            <w:r w:rsidRPr="00B830D3">
              <w:t>Equivalent unit</w:t>
            </w:r>
          </w:p>
        </w:tc>
      </w:tr>
    </w:tbl>
    <w:p w:rsidR="00000000" w:rsidRPr="00B830D3" w:rsidP="00B830D3">
      <w:pPr>
        <w:pStyle w:val="BodyText"/>
      </w:pPr>
    </w:p>
    <w:p w:rsidR="00000000" w:rsidRPr="00B830D3" w:rsidP="00B830D3">
      <w:pPr>
        <w:pStyle w:val="AllowPageBreak"/>
      </w:pPr>
    </w:p>
    <w:p w:rsidR="00000000" w:rsidRPr="00B830D3" w:rsidP="00B830D3">
      <w:pPr>
        <w:pStyle w:val="Heading1"/>
      </w:pPr>
      <w:bookmarkStart w:id="8" w:name="O_995394"/>
      <w:bookmarkEnd w:id="8"/>
      <w:r w:rsidRPr="00B830D3">
        <w:t>Links</w:t>
      </w:r>
    </w:p>
    <w:p w:rsidR="00000000" w:rsidRPr="00B830D3" w:rsidP="002C57AC">
      <w:pPr>
        <w:pStyle w:val="BodyText"/>
      </w:pPr>
      <w:r w:rsidRPr="00B830D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72B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830D3" w:rsidP="00B830D3"/>
    <w:sectPr w:rsidSect="00B830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0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0D3" w:rsidRPr="002C57AC" w:rsidP="002C5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0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AC" w:rsidP="00B830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7AC" w:rsidP="00B830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57AC" w:rsidP="00B830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0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0D3" w:rsidRPr="002C57AC" w:rsidP="002C5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0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AC" w:rsidRPr="002D2AF8" w:rsidP="00B830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FBPPPL4007 Manage internal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C57AC" w:rsidP="00B830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A6E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7C5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0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0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0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0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0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0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0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0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0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0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0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0D3"/>
  </w:style>
  <w:style w:type="character" w:customStyle="1" w:styleId="Heading1Char">
    <w:name w:val="Heading 1 Char"/>
    <w:basedOn w:val="DefaultParagraphFont"/>
    <w:link w:val="Heading1"/>
    <w:rsid w:val="00B830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0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0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0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30D3"/>
    <w:rPr>
      <w:b/>
      <w:spacing w:val="0"/>
    </w:rPr>
  </w:style>
  <w:style w:type="character" w:styleId="Emphasis">
    <w:name w:val="Emphasis"/>
    <w:basedOn w:val="DefaultParagraphFont"/>
    <w:qFormat/>
    <w:rsid w:val="00B830D3"/>
    <w:rPr>
      <w:i/>
    </w:rPr>
  </w:style>
  <w:style w:type="paragraph" w:customStyle="1" w:styleId="SuperHeading">
    <w:name w:val="SuperHeading"/>
    <w:basedOn w:val="Normal"/>
    <w:rsid w:val="00B830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0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0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0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0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0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0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0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0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0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0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0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0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0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0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0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0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0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30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0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0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0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0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0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0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0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0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0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0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0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0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30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0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0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0D3"/>
  </w:style>
  <w:style w:type="paragraph" w:styleId="TableofFigures">
    <w:name w:val="table of figures"/>
    <w:basedOn w:val="Normal"/>
    <w:next w:val="Normal"/>
    <w:semiHidden/>
    <w:rsid w:val="00B830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0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30D3"/>
    <w:rPr>
      <w:rFonts w:ascii="Wingdings" w:hAnsi="Wingdings"/>
    </w:rPr>
  </w:style>
  <w:style w:type="paragraph" w:customStyle="1" w:styleId="TableHeading">
    <w:name w:val="Table Heading"/>
    <w:basedOn w:val="HeadingBase"/>
    <w:rsid w:val="00B830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0D3"/>
    <w:rPr>
      <w:color w:val="0033CC"/>
      <w:u w:val="none"/>
    </w:rPr>
  </w:style>
  <w:style w:type="paragraph" w:customStyle="1" w:styleId="BodyTextRight">
    <w:name w:val="Body Text Right"/>
    <w:basedOn w:val="BodyText"/>
    <w:rsid w:val="00B830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0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0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0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0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0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0D3"/>
    <w:rPr>
      <w:sz w:val="32"/>
    </w:rPr>
  </w:style>
  <w:style w:type="paragraph" w:customStyle="1" w:styleId="HeadingProcedure">
    <w:name w:val="Heading Procedure"/>
    <w:basedOn w:val="HeadingBase"/>
    <w:next w:val="Normal"/>
    <w:rsid w:val="00B830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0D3"/>
    <w:pPr>
      <w:spacing w:before="60" w:after="60"/>
    </w:pPr>
  </w:style>
  <w:style w:type="paragraph" w:styleId="ListContinue">
    <w:name w:val="List Continue"/>
    <w:basedOn w:val="List"/>
    <w:rsid w:val="00B830D3"/>
    <w:pPr>
      <w:ind w:firstLine="0"/>
    </w:pPr>
  </w:style>
  <w:style w:type="paragraph" w:customStyle="1" w:styleId="ListNote">
    <w:name w:val="List Note"/>
    <w:basedOn w:val="List"/>
    <w:rsid w:val="00B830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0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0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0D3"/>
    <w:rPr>
      <w:rFonts w:ascii="Courier New" w:hAnsi="Courier New"/>
    </w:rPr>
  </w:style>
  <w:style w:type="paragraph" w:customStyle="1" w:styleId="NoteBullet">
    <w:name w:val="Note Bullet"/>
    <w:basedOn w:val="Note"/>
    <w:rsid w:val="00B830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0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0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0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0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30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0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0D3"/>
    <w:rPr>
      <w:b/>
      <w:smallCaps/>
    </w:rPr>
  </w:style>
  <w:style w:type="paragraph" w:customStyle="1" w:styleId="TableListNumber">
    <w:name w:val="Table List Number"/>
    <w:basedOn w:val="ListNumber"/>
    <w:rsid w:val="00B830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0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0D3"/>
    <w:pPr>
      <w:numPr>
        <w:numId w:val="8"/>
      </w:numPr>
    </w:pPr>
  </w:style>
  <w:style w:type="paragraph" w:customStyle="1" w:styleId="ListAlpha2">
    <w:name w:val="List Alpha 2"/>
    <w:basedOn w:val="List2"/>
    <w:rsid w:val="00B830D3"/>
    <w:pPr>
      <w:numPr>
        <w:numId w:val="7"/>
      </w:numPr>
    </w:pPr>
  </w:style>
  <w:style w:type="paragraph" w:styleId="List2">
    <w:name w:val="List 2"/>
    <w:basedOn w:val="BodyText"/>
    <w:rsid w:val="00B830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0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0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0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0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0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30D3"/>
    <w:pPr>
      <w:numPr>
        <w:numId w:val="3"/>
      </w:numPr>
    </w:pPr>
  </w:style>
  <w:style w:type="paragraph" w:styleId="ListContinue2">
    <w:name w:val="List Continue 2"/>
    <w:basedOn w:val="List2"/>
    <w:rsid w:val="00B830D3"/>
    <w:pPr>
      <w:ind w:firstLine="0"/>
    </w:pPr>
  </w:style>
  <w:style w:type="paragraph" w:styleId="ListContinue3">
    <w:name w:val="List Continue 3"/>
    <w:basedOn w:val="List3"/>
    <w:rsid w:val="00B830D3"/>
    <w:pPr>
      <w:ind w:left="1021" w:firstLine="0"/>
    </w:pPr>
  </w:style>
  <w:style w:type="paragraph" w:styleId="ListContinue4">
    <w:name w:val="List Continue 4"/>
    <w:basedOn w:val="List4"/>
    <w:rsid w:val="00B830D3"/>
    <w:pPr>
      <w:ind w:firstLine="0"/>
    </w:pPr>
  </w:style>
  <w:style w:type="paragraph" w:styleId="ListContinue5">
    <w:name w:val="List Continue 5"/>
    <w:basedOn w:val="List5"/>
    <w:rsid w:val="00B830D3"/>
    <w:pPr>
      <w:ind w:firstLine="0"/>
    </w:pPr>
  </w:style>
  <w:style w:type="paragraph" w:styleId="ListNumber3">
    <w:name w:val="List Number 3"/>
    <w:basedOn w:val="List3"/>
    <w:rsid w:val="00B830D3"/>
    <w:pPr>
      <w:numPr>
        <w:numId w:val="4"/>
      </w:numPr>
    </w:pPr>
  </w:style>
  <w:style w:type="paragraph" w:styleId="ListNumber4">
    <w:name w:val="List Number 4"/>
    <w:basedOn w:val="List4"/>
    <w:rsid w:val="00B830D3"/>
    <w:pPr>
      <w:numPr>
        <w:numId w:val="5"/>
      </w:numPr>
    </w:pPr>
  </w:style>
  <w:style w:type="paragraph" w:styleId="ListNumber5">
    <w:name w:val="List Number 5"/>
    <w:basedOn w:val="List5"/>
    <w:rsid w:val="00B830D3"/>
    <w:pPr>
      <w:numPr>
        <w:numId w:val="6"/>
      </w:numPr>
    </w:pPr>
  </w:style>
  <w:style w:type="paragraph" w:styleId="BlockText">
    <w:name w:val="Block Text"/>
    <w:basedOn w:val="Normal"/>
    <w:rsid w:val="00B830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0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0D3"/>
    <w:rPr>
      <w:sz w:val="16"/>
      <w:vertAlign w:val="superscript"/>
    </w:rPr>
  </w:style>
  <w:style w:type="character" w:customStyle="1" w:styleId="Symbols">
    <w:name w:val="Symbols"/>
    <w:basedOn w:val="DefaultParagraphFont"/>
    <w:rsid w:val="00B830D3"/>
    <w:rPr>
      <w:rFonts w:ascii="Symbol" w:hAnsi="Symbol"/>
    </w:rPr>
  </w:style>
  <w:style w:type="character" w:customStyle="1" w:styleId="MenuOptions">
    <w:name w:val="Menu Options"/>
    <w:basedOn w:val="DefaultParagraphFont"/>
    <w:rsid w:val="00B830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0D3"/>
    <w:rPr>
      <w:b/>
    </w:rPr>
  </w:style>
  <w:style w:type="character" w:customStyle="1" w:styleId="Underlined">
    <w:name w:val="Underlined"/>
    <w:basedOn w:val="DefaultParagraphFont"/>
    <w:rsid w:val="00B830D3"/>
    <w:rPr>
      <w:u w:val="single"/>
    </w:rPr>
  </w:style>
  <w:style w:type="paragraph" w:customStyle="1" w:styleId="TableBodyTextRight">
    <w:name w:val="Table Body Text Right"/>
    <w:basedOn w:val="TableBodyText"/>
    <w:rsid w:val="00B830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0D3"/>
    <w:rPr>
      <w:sz w:val="18"/>
    </w:rPr>
  </w:style>
  <w:style w:type="paragraph" w:customStyle="1" w:styleId="BodySmallRight">
    <w:name w:val="Body Small Right"/>
    <w:basedOn w:val="BodyTextRight"/>
    <w:rsid w:val="00B830D3"/>
    <w:rPr>
      <w:sz w:val="18"/>
      <w:szCs w:val="18"/>
    </w:rPr>
  </w:style>
  <w:style w:type="paragraph" w:customStyle="1" w:styleId="MarginEdition">
    <w:name w:val="Margin Edition"/>
    <w:basedOn w:val="MarginNote"/>
    <w:rsid w:val="00B830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0D3"/>
    <w:rPr>
      <w:sz w:val="2"/>
      <w:szCs w:val="2"/>
    </w:rPr>
  </w:style>
  <w:style w:type="character" w:customStyle="1" w:styleId="Small">
    <w:name w:val="Small"/>
    <w:basedOn w:val="DefaultParagraphFont"/>
    <w:rsid w:val="00B830D3"/>
    <w:rPr>
      <w:sz w:val="16"/>
    </w:rPr>
  </w:style>
  <w:style w:type="paragraph" w:customStyle="1" w:styleId="WideTable">
    <w:name w:val="Wide Table"/>
    <w:basedOn w:val="Normal"/>
    <w:rsid w:val="00B830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0D3"/>
  </w:style>
  <w:style w:type="paragraph" w:styleId="Quote">
    <w:name w:val="Quote"/>
    <w:basedOn w:val="Heading1"/>
    <w:link w:val="QuoteChar"/>
    <w:qFormat/>
    <w:rsid w:val="00B830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0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0D3"/>
    <w:pPr>
      <w:pageBreakBefore/>
    </w:pPr>
  </w:style>
  <w:style w:type="paragraph" w:customStyle="1" w:styleId="Border">
    <w:name w:val="Border"/>
    <w:basedOn w:val="Normal"/>
    <w:qFormat/>
    <w:rsid w:val="00B830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0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0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0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0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0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0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0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0D3"/>
    <w:rPr>
      <w:u w:val="single"/>
    </w:rPr>
  </w:style>
  <w:style w:type="character" w:customStyle="1" w:styleId="BoldandItalics">
    <w:name w:val="Bold and Italics"/>
    <w:qFormat/>
    <w:rsid w:val="00B830D3"/>
    <w:rPr>
      <w:b/>
      <w:i/>
      <w:u w:val="none"/>
    </w:rPr>
  </w:style>
  <w:style w:type="paragraph" w:styleId="BalloonText">
    <w:name w:val="Balloon Text"/>
    <w:basedOn w:val="Normal"/>
    <w:link w:val="BalloonTextChar"/>
    <w:rsid w:val="00B83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0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0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0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0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0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0D3"/>
    <w:pPr>
      <w:spacing w:before="0" w:after="0"/>
    </w:pPr>
  </w:style>
  <w:style w:type="paragraph" w:customStyle="1" w:styleId="BodyTextBold">
    <w:name w:val="Body Text Bold"/>
    <w:basedOn w:val="BodyText"/>
    <w:qFormat/>
    <w:rsid w:val="00B830D3"/>
    <w:rPr>
      <w:b/>
    </w:rPr>
  </w:style>
  <w:style w:type="character" w:styleId="Hyperlink">
    <w:name w:val="Hyperlink"/>
    <w:basedOn w:val="DefaultParagraphFont"/>
    <w:uiPriority w:val="99"/>
    <w:unhideWhenUsed/>
    <w:rsid w:val="002C5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3585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FBPPPL4007 Manage internal audits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2023-01-26T22:15:00Z</dcterms:created>
  <dcterms:modified xsi:type="dcterms:W3CDTF">2023-01-26T22:15:00Z</dcterms:modified>
</cp:coreProperties>
</file>