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677" w:rsidP="003416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FBPPPL4002 Plan and coordinate production equipment maintenance</w:t>
      </w:r>
      <w:r>
        <w:fldChar w:fldCharType="end"/>
      </w:r>
    </w:p>
    <w:p w:rsidR="00341677" w:rsidP="00341677">
      <w:pPr>
        <w:pStyle w:val="Version"/>
        <w:sectPr w:rsidSect="007113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13BA" w:rsidP="007113BA">
      <w:pPr>
        <w:pStyle w:val="SuperHeading"/>
      </w:pPr>
      <w:r w:rsidRPr="007113BA">
        <w:t>Assessment Requirements for FBPPPL4002 Plan and coordinate production equipment maintenance</w:t>
      </w:r>
    </w:p>
    <w:p w:rsidR="00000000" w:rsidRPr="007113BA" w:rsidP="007113BA">
      <w:pPr>
        <w:pStyle w:val="Heading1"/>
      </w:pPr>
      <w:bookmarkStart w:id="1" w:name="O_970072"/>
      <w:bookmarkEnd w:id="1"/>
      <w:r w:rsidRPr="007113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113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BA" w:rsidP="007113BA">
            <w:pPr>
              <w:pStyle w:val="BodyText"/>
            </w:pPr>
            <w:r w:rsidRPr="007113B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BA">
            <w:pPr>
              <w:pStyle w:val="BodyText"/>
              <w:rPr>
                <w:lang w:val="en-NZ"/>
              </w:rPr>
            </w:pPr>
            <w:r w:rsidRPr="007113BA">
              <w:rPr>
                <w:rStyle w:val="SpecialBold"/>
              </w:rPr>
              <w:t>Comments</w:t>
            </w:r>
          </w:p>
        </w:tc>
      </w:tr>
      <w:tr w:rsidTr="007113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BA">
            <w:pPr>
              <w:pStyle w:val="BodyText"/>
              <w:rPr>
                <w:lang w:val="en-NZ"/>
              </w:rPr>
            </w:pPr>
            <w:r w:rsidRPr="007113B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BA" w:rsidP="007113BA">
            <w:pPr>
              <w:pStyle w:val="BodyText"/>
            </w:pPr>
            <w:r w:rsidRPr="007113BA">
              <w:t>This version released with FBP Food, Beverage and Pharmaceutical Training Package Version 1.0.</w:t>
            </w:r>
          </w:p>
        </w:tc>
      </w:tr>
    </w:tbl>
    <w:p w:rsidR="00000000" w:rsidRPr="007113BA" w:rsidP="007113BA">
      <w:pPr>
        <w:pStyle w:val="BodyText"/>
      </w:pPr>
    </w:p>
    <w:p w:rsidR="00000000" w:rsidRPr="007113BA" w:rsidP="007113BA">
      <w:pPr>
        <w:pStyle w:val="AllowPageBreak"/>
      </w:pPr>
    </w:p>
    <w:p w:rsidR="00000000" w:rsidRPr="007113BA" w:rsidP="007113BA">
      <w:pPr>
        <w:pStyle w:val="Heading1"/>
      </w:pPr>
      <w:bookmarkStart w:id="2" w:name="O_970073"/>
      <w:bookmarkEnd w:id="2"/>
      <w:r w:rsidRPr="007113BA">
        <w:t>Performance Evidence</w:t>
      </w:r>
    </w:p>
    <w:p w:rsidR="00000000" w:rsidRPr="007113BA" w:rsidP="00341677">
      <w:pPr>
        <w:pStyle w:val="BodyText"/>
      </w:pPr>
      <w:r w:rsidRPr="007113BA">
        <w:t>An individual demonstrating competency must satisfy all of the elements and performance criteria in this unit.</w:t>
      </w:r>
    </w:p>
    <w:p w:rsidR="00000000" w:rsidRPr="007113BA" w:rsidP="00341677">
      <w:pPr>
        <w:pStyle w:val="BodyText"/>
      </w:pPr>
      <w:r w:rsidRPr="007113BA">
        <w:t>There must be evidence that the individual has planned and coordinated maintenance for production equipment,</w:t>
      </w:r>
      <w:r w:rsidRPr="007113BA">
        <w:t xml:space="preserve"> on at least two separate occasions, including:</w:t>
      </w:r>
    </w:p>
    <w:p w:rsidR="00000000" w:rsidRPr="007113BA" w:rsidP="007113BA">
      <w:pPr>
        <w:pStyle w:val="ListBullet"/>
      </w:pPr>
      <w:r w:rsidRPr="007113BA">
        <w:t>obtaining information and planning maintenance requirements for production equipment</w:t>
      </w:r>
    </w:p>
    <w:p w:rsidR="00000000" w:rsidRPr="007113BA" w:rsidP="007113BA">
      <w:pPr>
        <w:pStyle w:val="ListBullet"/>
      </w:pPr>
      <w:r w:rsidRPr="007113BA">
        <w:t>establishing and documenting a maintenance schedule</w:t>
      </w:r>
    </w:p>
    <w:p w:rsidR="00000000" w:rsidRPr="007113BA" w:rsidP="007113BA">
      <w:pPr>
        <w:pStyle w:val="ListBullet"/>
      </w:pPr>
      <w:r w:rsidRPr="007113BA">
        <w:t>coordinating the implementation and maintenance schedule with appropri</w:t>
      </w:r>
      <w:r w:rsidRPr="007113BA">
        <w:t>ate personnel</w:t>
      </w:r>
    </w:p>
    <w:p w:rsidR="00000000" w:rsidRPr="007113BA" w:rsidP="007113BA">
      <w:pPr>
        <w:pStyle w:val="ListBullet"/>
      </w:pPr>
      <w:r w:rsidRPr="007113BA">
        <w:t>managing unplanned maintenance issues</w:t>
      </w:r>
    </w:p>
    <w:p w:rsidR="00000000" w:rsidRPr="007113BA" w:rsidP="007113BA">
      <w:pPr>
        <w:pStyle w:val="ListBullet"/>
      </w:pPr>
      <w:r w:rsidRPr="007113BA">
        <w:t>assessing equipment reliability and contributing to improved maintenance schedules and procedures</w:t>
      </w:r>
    </w:p>
    <w:p w:rsidR="00000000" w:rsidRPr="007113BA" w:rsidP="007113BA">
      <w:pPr>
        <w:pStyle w:val="ListBullet"/>
      </w:pPr>
      <w:r w:rsidRPr="007113BA">
        <w:t>managed work health and safety, environmental and food safety requirements and responsibilities associated with maintenance activities.</w:t>
      </w:r>
    </w:p>
    <w:p w:rsidR="00000000" w:rsidRPr="007113BA" w:rsidP="007113BA">
      <w:pPr>
        <w:pStyle w:val="AllowPageBreak"/>
      </w:pPr>
    </w:p>
    <w:p w:rsidR="00000000" w:rsidRPr="007113BA" w:rsidP="007113BA">
      <w:pPr>
        <w:pStyle w:val="Heading1"/>
      </w:pPr>
      <w:bookmarkStart w:id="3" w:name="O_970074"/>
      <w:bookmarkEnd w:id="3"/>
      <w:r w:rsidRPr="007113BA">
        <w:t>Knowledge Evidence</w:t>
      </w:r>
    </w:p>
    <w:p w:rsidR="00000000" w:rsidRPr="007113BA" w:rsidP="00341677">
      <w:pPr>
        <w:pStyle w:val="BodyText"/>
      </w:pPr>
      <w:r w:rsidRPr="007113BA">
        <w:t>An individual must be able to demonstrate the knowledge required to perform the task</w:t>
      </w:r>
      <w:r w:rsidRPr="007113BA">
        <w:t>s outlined in the elements and performance criteria of this unit. This includes knowledge of:</w:t>
      </w:r>
    </w:p>
    <w:p w:rsidR="00000000" w:rsidRPr="007113BA" w:rsidP="007113BA">
      <w:pPr>
        <w:pStyle w:val="ListBullet"/>
      </w:pPr>
      <w:r w:rsidRPr="007113BA">
        <w:t>maintenance approaches and differences between reactive, preventative and proactive maintenance models, including:</w:t>
      </w:r>
    </w:p>
    <w:p w:rsidR="00000000" w:rsidRPr="007113BA" w:rsidP="007113BA">
      <w:pPr>
        <w:pStyle w:val="ListBullet2"/>
      </w:pPr>
      <w:r w:rsidRPr="007113BA">
        <w:t>reliability centred maintenance (RCM)</w:t>
      </w:r>
    </w:p>
    <w:p w:rsidR="00000000" w:rsidRPr="007113BA" w:rsidP="007113BA">
      <w:pPr>
        <w:pStyle w:val="ListBullet2"/>
      </w:pPr>
      <w:r w:rsidRPr="007113BA">
        <w:t>total p</w:t>
      </w:r>
      <w:r w:rsidRPr="007113BA">
        <w:t>roductive maintenance (TCM)</w:t>
      </w:r>
    </w:p>
    <w:p w:rsidR="00000000" w:rsidRPr="007113BA" w:rsidP="007113BA">
      <w:pPr>
        <w:pStyle w:val="ListBullet"/>
      </w:pPr>
      <w:r w:rsidRPr="007113BA">
        <w:t>company systems, processes and responsibilities for:</w:t>
      </w:r>
    </w:p>
    <w:p w:rsidR="00000000" w:rsidRPr="007113BA" w:rsidP="007113BA">
      <w:pPr>
        <w:pStyle w:val="ListBullet2"/>
      </w:pPr>
      <w:r w:rsidRPr="007113BA">
        <w:t>collecting equipment condition information</w:t>
      </w:r>
    </w:p>
    <w:p w:rsidR="00000000" w:rsidRPr="007113BA" w:rsidP="007113BA">
      <w:pPr>
        <w:pStyle w:val="ListBullet2"/>
      </w:pPr>
      <w:r w:rsidRPr="007113BA">
        <w:t>analysing information</w:t>
      </w:r>
    </w:p>
    <w:p w:rsidR="00000000" w:rsidRPr="007113BA" w:rsidP="007113BA">
      <w:pPr>
        <w:pStyle w:val="ListBullet2"/>
      </w:pPr>
      <w:r w:rsidRPr="007113BA">
        <w:t>carrying out required servicing and maintenance</w:t>
      </w:r>
    </w:p>
    <w:p w:rsidR="00000000" w:rsidRPr="007113BA" w:rsidP="007113BA">
      <w:pPr>
        <w:pStyle w:val="ListBullet"/>
      </w:pPr>
      <w:r w:rsidRPr="007113BA">
        <w:t>sources of data on equipment performance and maintenance re</w:t>
      </w:r>
      <w:r w:rsidRPr="007113BA">
        <w:t>quirements, related recording systems and data analysis tools, including:</w:t>
      </w:r>
    </w:p>
    <w:p w:rsidR="00000000" w:rsidRPr="007113BA" w:rsidP="007113BA">
      <w:pPr>
        <w:pStyle w:val="ListBullet2"/>
      </w:pPr>
      <w:r w:rsidRPr="007113BA">
        <w:t>manufacturer specifications</w:t>
      </w:r>
    </w:p>
    <w:p w:rsidR="00000000" w:rsidRPr="007113BA" w:rsidP="007113BA">
      <w:pPr>
        <w:pStyle w:val="ListBullet2"/>
      </w:pPr>
      <w:r w:rsidRPr="007113BA">
        <w:t>equipment capability data</w:t>
      </w:r>
    </w:p>
    <w:p w:rsidR="00000000" w:rsidRPr="007113BA" w:rsidP="007113BA">
      <w:pPr>
        <w:pStyle w:val="ListBullet2"/>
      </w:pPr>
      <w:r w:rsidRPr="007113BA">
        <w:t>condition monitoring data</w:t>
      </w:r>
    </w:p>
    <w:p w:rsidR="00000000" w:rsidRPr="007113BA" w:rsidP="007113BA">
      <w:pPr>
        <w:pStyle w:val="ListBullet2"/>
      </w:pPr>
      <w:r w:rsidRPr="007113BA">
        <w:t>equipment operation/performance reports and log sheets</w:t>
      </w:r>
    </w:p>
    <w:p w:rsidR="00000000" w:rsidRPr="007113BA" w:rsidP="007113BA">
      <w:pPr>
        <w:pStyle w:val="ListBullet2"/>
      </w:pPr>
      <w:r w:rsidRPr="007113BA">
        <w:t>workplace environmental guidelines</w:t>
      </w:r>
    </w:p>
    <w:p w:rsidR="00000000" w:rsidRPr="007113BA" w:rsidP="007113BA">
      <w:pPr>
        <w:pStyle w:val="ListBullet"/>
      </w:pPr>
      <w:r w:rsidRPr="007113BA">
        <w:t>maintenance requirements and scheduling processes, including:</w:t>
      </w:r>
    </w:p>
    <w:p w:rsidR="00000000" w:rsidRPr="007113BA" w:rsidP="007113BA">
      <w:pPr>
        <w:pStyle w:val="ListBullet2"/>
      </w:pPr>
      <w:r w:rsidRPr="007113BA">
        <w:t>production process</w:t>
      </w:r>
    </w:p>
    <w:p w:rsidR="00000000" w:rsidRPr="007113BA" w:rsidP="007113BA">
      <w:pPr>
        <w:pStyle w:val="ListBullet2"/>
      </w:pPr>
      <w:r w:rsidRPr="007113BA">
        <w:t>impact of scheduling on production</w:t>
      </w:r>
    </w:p>
    <w:p w:rsidR="00000000" w:rsidRPr="007113BA" w:rsidP="007113BA">
      <w:pPr>
        <w:pStyle w:val="ListBullet2"/>
      </w:pPr>
      <w:r w:rsidRPr="007113BA">
        <w:t>maintenance activities</w:t>
      </w:r>
    </w:p>
    <w:p w:rsidR="00000000" w:rsidRPr="007113BA" w:rsidP="007113BA">
      <w:pPr>
        <w:pStyle w:val="ListBullet2"/>
      </w:pPr>
      <w:r w:rsidRPr="007113BA">
        <w:t>maintenance priorities</w:t>
      </w:r>
    </w:p>
    <w:p w:rsidR="00000000" w:rsidRPr="007113BA" w:rsidP="007113BA">
      <w:pPr>
        <w:pStyle w:val="ListBullet2"/>
      </w:pPr>
      <w:r w:rsidRPr="007113BA">
        <w:t>effect on related activities, including purchasing and contract management</w:t>
      </w:r>
    </w:p>
    <w:p w:rsidR="00000000" w:rsidRPr="007113BA" w:rsidP="007113BA">
      <w:pPr>
        <w:pStyle w:val="ListBullet"/>
      </w:pPr>
      <w:r w:rsidRPr="007113BA">
        <w:t>factors that infl</w:t>
      </w:r>
      <w:r w:rsidRPr="007113BA">
        <w:t>uence the reliability of equipment, including:</w:t>
      </w:r>
    </w:p>
    <w:p w:rsidR="00000000" w:rsidRPr="007113BA" w:rsidP="007113BA">
      <w:pPr>
        <w:pStyle w:val="ListBullet2"/>
      </w:pPr>
      <w:r w:rsidRPr="007113BA">
        <w:t>equipment capability</w:t>
      </w:r>
    </w:p>
    <w:p w:rsidR="00000000" w:rsidRPr="007113BA" w:rsidP="007113BA">
      <w:pPr>
        <w:pStyle w:val="ListBullet2"/>
      </w:pPr>
      <w:r w:rsidRPr="007113BA">
        <w:t>equipment/process design</w:t>
      </w:r>
    </w:p>
    <w:p w:rsidR="00000000" w:rsidRPr="007113BA" w:rsidP="007113BA">
      <w:pPr>
        <w:pStyle w:val="ListBullet2"/>
      </w:pPr>
      <w:r w:rsidRPr="007113BA">
        <w:t>operating conditions and practices</w:t>
      </w:r>
    </w:p>
    <w:p w:rsidR="00000000" w:rsidRPr="007113BA" w:rsidP="007113BA">
      <w:pPr>
        <w:pStyle w:val="ListBullet"/>
      </w:pPr>
      <w:r w:rsidRPr="007113BA">
        <w:t>methods used to measure effectiveness of maintenance, including:</w:t>
      </w:r>
    </w:p>
    <w:p w:rsidR="00000000" w:rsidRPr="007113BA" w:rsidP="007113BA">
      <w:pPr>
        <w:pStyle w:val="ListBullet2"/>
      </w:pPr>
      <w:r w:rsidRPr="007113BA">
        <w:t>plant availability</w:t>
      </w:r>
    </w:p>
    <w:p w:rsidR="00000000" w:rsidRPr="007113BA" w:rsidP="007113BA">
      <w:pPr>
        <w:pStyle w:val="ListBullet2"/>
      </w:pPr>
      <w:r w:rsidRPr="007113BA">
        <w:t>cost of maintenance</w:t>
      </w:r>
    </w:p>
    <w:p w:rsidR="00000000" w:rsidRPr="007113BA" w:rsidP="007113BA">
      <w:pPr>
        <w:pStyle w:val="ListBullet2"/>
      </w:pPr>
      <w:r w:rsidRPr="007113BA">
        <w:t>downtime</w:t>
      </w:r>
    </w:p>
    <w:p w:rsidR="00000000" w:rsidRPr="007113BA" w:rsidP="007113BA">
      <w:pPr>
        <w:pStyle w:val="ListBullet2"/>
      </w:pPr>
      <w:r w:rsidRPr="007113BA">
        <w:t>alternate resource utilisation</w:t>
      </w:r>
    </w:p>
    <w:p w:rsidR="00000000" w:rsidRPr="007113BA" w:rsidP="007113BA">
      <w:pPr>
        <w:pStyle w:val="ListBullet"/>
      </w:pPr>
      <w:r w:rsidRPr="007113BA">
        <w:t>work health and safety, environmental and food safety requirements and responsibilities associated with maintenance activities</w:t>
      </w:r>
    </w:p>
    <w:p w:rsidR="00000000" w:rsidRPr="007113BA" w:rsidP="007113BA">
      <w:pPr>
        <w:pStyle w:val="ListBullet"/>
      </w:pPr>
      <w:r w:rsidRPr="007113BA">
        <w:t>relevant personnel and departments to be consulted/notified of maintenance schedule and related a</w:t>
      </w:r>
      <w:r w:rsidRPr="007113BA">
        <w:t>mendments, including the information relevant to each group/person</w:t>
      </w:r>
    </w:p>
    <w:p w:rsidR="00000000" w:rsidRPr="007113BA" w:rsidP="007113BA">
      <w:pPr>
        <w:pStyle w:val="ListBullet"/>
      </w:pPr>
      <w:r w:rsidRPr="007113BA">
        <w:t>conditions that can affect achievement of the maintenance schedule, including:</w:t>
      </w:r>
    </w:p>
    <w:p w:rsidR="00000000" w:rsidRPr="007113BA" w:rsidP="007113BA">
      <w:pPr>
        <w:pStyle w:val="ListBullet2"/>
      </w:pPr>
      <w:r w:rsidRPr="007113BA">
        <w:t>unusual or unplanned conditions</w:t>
      </w:r>
    </w:p>
    <w:p w:rsidR="00000000" w:rsidRPr="007113BA" w:rsidP="007113BA">
      <w:pPr>
        <w:pStyle w:val="ListBullet2"/>
      </w:pPr>
      <w:r w:rsidRPr="007113BA">
        <w:t>related options for response to equipment breakdowns/emergencies</w:t>
      </w:r>
    </w:p>
    <w:p w:rsidR="00000000" w:rsidRPr="007113BA" w:rsidP="007113BA">
      <w:pPr>
        <w:pStyle w:val="ListBullet"/>
      </w:pPr>
      <w:r w:rsidRPr="007113BA">
        <w:t>communicati</w:t>
      </w:r>
      <w:r w:rsidRPr="007113BA">
        <w:t>on skills to consult and communicate with relevant personnel</w:t>
      </w:r>
    </w:p>
    <w:p w:rsidR="00000000" w:rsidRPr="007113BA" w:rsidP="007113BA">
      <w:pPr>
        <w:pStyle w:val="ListBullet"/>
      </w:pPr>
      <w:r w:rsidRPr="007113BA">
        <w:t>recording systems and requirements, including relevant software packages</w:t>
      </w:r>
    </w:p>
    <w:p w:rsidR="00000000" w:rsidRPr="007113BA" w:rsidP="007113BA">
      <w:pPr>
        <w:pStyle w:val="ListBullet"/>
      </w:pPr>
      <w:r w:rsidRPr="007113BA">
        <w:t>process improvement procedures for production equipment</w:t>
      </w:r>
    </w:p>
    <w:p w:rsidR="00000000" w:rsidRPr="007113BA" w:rsidP="007113BA">
      <w:pPr>
        <w:pStyle w:val="ListBullet"/>
      </w:pPr>
      <w:r w:rsidRPr="007113BA">
        <w:t>capacity of maintenance service suppliers to provide required serv</w:t>
      </w:r>
      <w:r w:rsidRPr="007113BA">
        <w:t>ices.</w:t>
      </w:r>
    </w:p>
    <w:p w:rsidR="00000000" w:rsidRPr="007113BA" w:rsidP="007113BA">
      <w:pPr>
        <w:pStyle w:val="AllowPageBreak"/>
      </w:pPr>
    </w:p>
    <w:p w:rsidR="00000000" w:rsidRPr="007113BA" w:rsidP="007113BA">
      <w:pPr>
        <w:pStyle w:val="Heading1"/>
      </w:pPr>
      <w:bookmarkStart w:id="4" w:name="O_970075"/>
      <w:bookmarkEnd w:id="4"/>
      <w:r w:rsidRPr="007113BA">
        <w:t>Assessment Conditions</w:t>
      </w:r>
    </w:p>
    <w:p w:rsidR="00000000" w:rsidRPr="007113BA" w:rsidP="00341677">
      <w:pPr>
        <w:pStyle w:val="BodyText"/>
      </w:pPr>
      <w:r w:rsidRPr="007113BA">
        <w:t>Assessment of skills must take place under the following conditions:</w:t>
      </w:r>
    </w:p>
    <w:p w:rsidR="00000000" w:rsidRPr="007113BA" w:rsidP="007113BA">
      <w:pPr>
        <w:pStyle w:val="ListBullet"/>
      </w:pPr>
      <w:r w:rsidRPr="007113BA">
        <w:t>physical conditions:</w:t>
      </w:r>
    </w:p>
    <w:p w:rsidR="00000000" w:rsidRPr="007113BA" w:rsidP="007113BA">
      <w:pPr>
        <w:pStyle w:val="ListBullet2"/>
      </w:pPr>
      <w:r w:rsidRPr="007113BA">
        <w:t>a workplace or an environment that accurately represents workplace conditions</w:t>
      </w:r>
    </w:p>
    <w:p w:rsidR="00000000" w:rsidRPr="007113BA" w:rsidP="007113BA">
      <w:pPr>
        <w:pStyle w:val="ListBullet"/>
      </w:pPr>
      <w:r w:rsidRPr="007113BA">
        <w:t>resources, equipment and materials:</w:t>
      </w:r>
    </w:p>
    <w:p w:rsidR="00000000" w:rsidRPr="007113BA" w:rsidP="007113BA">
      <w:pPr>
        <w:pStyle w:val="ListBullet2"/>
      </w:pPr>
      <w:r w:rsidRPr="007113BA">
        <w:t>production equipment</w:t>
      </w:r>
    </w:p>
    <w:p w:rsidR="00000000" w:rsidRPr="007113BA" w:rsidP="007113BA">
      <w:pPr>
        <w:pStyle w:val="ListBullet"/>
      </w:pPr>
      <w:r w:rsidRPr="007113BA">
        <w:t>specifications:</w:t>
      </w:r>
    </w:p>
    <w:p w:rsidR="00000000" w:rsidRPr="007113BA" w:rsidP="007113BA">
      <w:pPr>
        <w:pStyle w:val="ListBullet2"/>
      </w:pPr>
      <w:r w:rsidRPr="007113BA">
        <w:t>maintenance scheduling system and associated information and communication systems</w:t>
      </w:r>
    </w:p>
    <w:p w:rsidR="00000000" w:rsidRPr="007113BA" w:rsidP="007113BA">
      <w:pPr>
        <w:pStyle w:val="ListBullet2"/>
      </w:pPr>
      <w:r w:rsidRPr="007113BA">
        <w:t>relevant standard operating procedures (SOPs)</w:t>
      </w:r>
    </w:p>
    <w:p w:rsidR="00000000" w:rsidRPr="007113BA" w:rsidP="007113BA">
      <w:pPr>
        <w:pStyle w:val="ListBullet2"/>
      </w:pPr>
      <w:r w:rsidRPr="007113BA">
        <w:t xml:space="preserve">workplace information recording systems, requirements and procedures </w:t>
      </w:r>
    </w:p>
    <w:p w:rsidR="00000000" w:rsidRPr="007113BA" w:rsidP="007113BA">
      <w:pPr>
        <w:pStyle w:val="ListBullet2"/>
      </w:pPr>
      <w:r w:rsidRPr="007113BA">
        <w:t>access to Work Hea</w:t>
      </w:r>
      <w:r w:rsidRPr="007113BA">
        <w:t>lth and Safety Acts or Occupational Health and Safety Acts, regulations and related industry standards and codes of practice</w:t>
      </w:r>
    </w:p>
    <w:p w:rsidR="00000000" w:rsidRPr="007113BA" w:rsidP="007113BA">
      <w:pPr>
        <w:pStyle w:val="ListBullet2"/>
      </w:pPr>
      <w:r w:rsidRPr="007113BA">
        <w:t>workplace environmental requirements.</w:t>
      </w:r>
    </w:p>
    <w:p w:rsidR="00000000" w:rsidRPr="007113BA" w:rsidP="007113BA">
      <w:pPr>
        <w:pStyle w:val="BodyText"/>
      </w:pPr>
    </w:p>
    <w:p w:rsidR="00341677" w:rsidP="00341677">
      <w:pPr>
        <w:pStyle w:val="BodyText"/>
      </w:pPr>
      <w:r w:rsidRPr="007113BA">
        <w:t xml:space="preserve">Assessors of this unit must satisfy the requirements for assessors in applicable vocational </w:t>
      </w:r>
      <w:r w:rsidRPr="007113BA">
        <w:t>education and training legislation, frameworks and/or standards.</w:t>
      </w:r>
    </w:p>
    <w:p w:rsidR="00000000" w:rsidRPr="007113BA" w:rsidP="007113BA">
      <w:pPr>
        <w:pStyle w:val="Heading1"/>
      </w:pPr>
      <w:bookmarkStart w:id="5" w:name="O_970078"/>
      <w:bookmarkEnd w:id="5"/>
      <w:r w:rsidRPr="007113BA">
        <w:t>Links</w:t>
      </w:r>
    </w:p>
    <w:p w:rsidR="00000000" w:rsidRPr="007113BA" w:rsidP="00341677">
      <w:pPr>
        <w:pStyle w:val="BodyText"/>
      </w:pPr>
      <w:r w:rsidRPr="007113B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D2A1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113BA" w:rsidP="007113BA"/>
    <w:sectPr w:rsidSect="007113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3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3BA" w:rsidRPr="00341677" w:rsidP="003416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3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677" w:rsidP="007113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1677" w:rsidP="007113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41677" w:rsidP="007113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3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6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13BA" w:rsidRPr="00341677" w:rsidP="003416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3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677" w:rsidRPr="002D2AF8" w:rsidP="007113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FBPPPL4002 Plan and coordinate production equipment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341677" w:rsidP="007113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5003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4CE4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7A7F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3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13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13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13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13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13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13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13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13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13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13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13BA"/>
  </w:style>
  <w:style w:type="character" w:customStyle="1" w:styleId="Heading1Char">
    <w:name w:val="Heading 1 Char"/>
    <w:basedOn w:val="DefaultParagraphFont"/>
    <w:link w:val="Heading1"/>
    <w:rsid w:val="007113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13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13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13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13BA"/>
    <w:rPr>
      <w:b/>
      <w:spacing w:val="0"/>
    </w:rPr>
  </w:style>
  <w:style w:type="paragraph" w:styleId="ListBullet2">
    <w:name w:val="List Bullet 2"/>
    <w:basedOn w:val="List2"/>
    <w:rsid w:val="007113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13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13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13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13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13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13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13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13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13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13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13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13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13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13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13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13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13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13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13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13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13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13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13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13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13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13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13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13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13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13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13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13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13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13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13BA"/>
    <w:rPr>
      <w:i/>
    </w:rPr>
  </w:style>
  <w:style w:type="paragraph" w:styleId="Caption">
    <w:name w:val="caption"/>
    <w:basedOn w:val="BodyText"/>
    <w:next w:val="Normal"/>
    <w:qFormat/>
    <w:rsid w:val="007113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13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13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13BA"/>
  </w:style>
  <w:style w:type="paragraph" w:styleId="TableofFigures">
    <w:name w:val="table of figures"/>
    <w:basedOn w:val="Normal"/>
    <w:next w:val="Normal"/>
    <w:semiHidden/>
    <w:rsid w:val="007113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13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13BA"/>
    <w:rPr>
      <w:rFonts w:ascii="Wingdings" w:hAnsi="Wingdings"/>
    </w:rPr>
  </w:style>
  <w:style w:type="paragraph" w:customStyle="1" w:styleId="TableHeading">
    <w:name w:val="Table Heading"/>
    <w:basedOn w:val="HeadingBase"/>
    <w:rsid w:val="007113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13BA"/>
    <w:rPr>
      <w:color w:val="0033CC"/>
      <w:u w:val="none"/>
    </w:rPr>
  </w:style>
  <w:style w:type="paragraph" w:customStyle="1" w:styleId="BodyTextRight">
    <w:name w:val="Body Text Right"/>
    <w:basedOn w:val="BodyText"/>
    <w:rsid w:val="007113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13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13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13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13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13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13BA"/>
    <w:rPr>
      <w:sz w:val="32"/>
    </w:rPr>
  </w:style>
  <w:style w:type="paragraph" w:customStyle="1" w:styleId="HeadingProcedure">
    <w:name w:val="Heading Procedure"/>
    <w:basedOn w:val="HeadingBase"/>
    <w:next w:val="Normal"/>
    <w:rsid w:val="007113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13BA"/>
    <w:pPr>
      <w:spacing w:before="60" w:after="60"/>
    </w:pPr>
  </w:style>
  <w:style w:type="paragraph" w:styleId="ListContinue">
    <w:name w:val="List Continue"/>
    <w:basedOn w:val="List"/>
    <w:rsid w:val="007113BA"/>
    <w:pPr>
      <w:ind w:firstLine="0"/>
    </w:pPr>
  </w:style>
  <w:style w:type="paragraph" w:customStyle="1" w:styleId="ListNote">
    <w:name w:val="List Note"/>
    <w:basedOn w:val="List"/>
    <w:rsid w:val="007113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13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13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13BA"/>
    <w:rPr>
      <w:rFonts w:ascii="Courier New" w:hAnsi="Courier New"/>
    </w:rPr>
  </w:style>
  <w:style w:type="paragraph" w:customStyle="1" w:styleId="NoteBullet">
    <w:name w:val="Note Bullet"/>
    <w:basedOn w:val="Note"/>
    <w:rsid w:val="007113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13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13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13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13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13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13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13BA"/>
    <w:rPr>
      <w:b/>
      <w:smallCaps/>
    </w:rPr>
  </w:style>
  <w:style w:type="paragraph" w:customStyle="1" w:styleId="TableListNumber">
    <w:name w:val="Table List Number"/>
    <w:basedOn w:val="ListNumber"/>
    <w:rsid w:val="007113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13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13BA"/>
    <w:pPr>
      <w:numPr>
        <w:numId w:val="9"/>
      </w:numPr>
    </w:pPr>
  </w:style>
  <w:style w:type="paragraph" w:customStyle="1" w:styleId="ListAlpha2">
    <w:name w:val="List Alpha 2"/>
    <w:basedOn w:val="List2"/>
    <w:rsid w:val="007113BA"/>
    <w:pPr>
      <w:numPr>
        <w:numId w:val="8"/>
      </w:numPr>
    </w:pPr>
  </w:style>
  <w:style w:type="paragraph" w:styleId="List2">
    <w:name w:val="List 2"/>
    <w:basedOn w:val="BodyText"/>
    <w:rsid w:val="007113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13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13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13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13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13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13BA"/>
    <w:pPr>
      <w:numPr>
        <w:numId w:val="4"/>
      </w:numPr>
    </w:pPr>
  </w:style>
  <w:style w:type="paragraph" w:styleId="ListContinue2">
    <w:name w:val="List Continue 2"/>
    <w:basedOn w:val="List2"/>
    <w:rsid w:val="007113BA"/>
    <w:pPr>
      <w:ind w:firstLine="0"/>
    </w:pPr>
  </w:style>
  <w:style w:type="paragraph" w:styleId="ListContinue3">
    <w:name w:val="List Continue 3"/>
    <w:basedOn w:val="List3"/>
    <w:rsid w:val="007113BA"/>
    <w:pPr>
      <w:ind w:left="1021" w:firstLine="0"/>
    </w:pPr>
  </w:style>
  <w:style w:type="paragraph" w:styleId="ListContinue4">
    <w:name w:val="List Continue 4"/>
    <w:basedOn w:val="List4"/>
    <w:rsid w:val="007113BA"/>
    <w:pPr>
      <w:ind w:firstLine="0"/>
    </w:pPr>
  </w:style>
  <w:style w:type="paragraph" w:styleId="ListContinue5">
    <w:name w:val="List Continue 5"/>
    <w:basedOn w:val="List5"/>
    <w:rsid w:val="007113BA"/>
    <w:pPr>
      <w:ind w:firstLine="0"/>
    </w:pPr>
  </w:style>
  <w:style w:type="paragraph" w:styleId="ListNumber3">
    <w:name w:val="List Number 3"/>
    <w:basedOn w:val="List3"/>
    <w:rsid w:val="007113BA"/>
    <w:pPr>
      <w:numPr>
        <w:numId w:val="5"/>
      </w:numPr>
    </w:pPr>
  </w:style>
  <w:style w:type="paragraph" w:styleId="ListNumber4">
    <w:name w:val="List Number 4"/>
    <w:basedOn w:val="List4"/>
    <w:rsid w:val="007113BA"/>
    <w:pPr>
      <w:numPr>
        <w:numId w:val="6"/>
      </w:numPr>
    </w:pPr>
  </w:style>
  <w:style w:type="paragraph" w:styleId="ListNumber5">
    <w:name w:val="List Number 5"/>
    <w:basedOn w:val="List5"/>
    <w:rsid w:val="007113BA"/>
    <w:pPr>
      <w:numPr>
        <w:numId w:val="7"/>
      </w:numPr>
    </w:pPr>
  </w:style>
  <w:style w:type="paragraph" w:styleId="BlockText">
    <w:name w:val="Block Text"/>
    <w:basedOn w:val="Normal"/>
    <w:rsid w:val="007113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13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13BA"/>
    <w:rPr>
      <w:sz w:val="16"/>
      <w:vertAlign w:val="superscript"/>
    </w:rPr>
  </w:style>
  <w:style w:type="character" w:customStyle="1" w:styleId="Symbols">
    <w:name w:val="Symbols"/>
    <w:basedOn w:val="DefaultParagraphFont"/>
    <w:rsid w:val="007113BA"/>
    <w:rPr>
      <w:rFonts w:ascii="Symbol" w:hAnsi="Symbol"/>
    </w:rPr>
  </w:style>
  <w:style w:type="character" w:customStyle="1" w:styleId="MenuOptions">
    <w:name w:val="Menu Options"/>
    <w:basedOn w:val="DefaultParagraphFont"/>
    <w:rsid w:val="007113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13BA"/>
    <w:rPr>
      <w:b/>
    </w:rPr>
  </w:style>
  <w:style w:type="character" w:customStyle="1" w:styleId="Underlined">
    <w:name w:val="Underlined"/>
    <w:basedOn w:val="DefaultParagraphFont"/>
    <w:rsid w:val="007113BA"/>
    <w:rPr>
      <w:u w:val="single"/>
    </w:rPr>
  </w:style>
  <w:style w:type="paragraph" w:customStyle="1" w:styleId="TableBodyTextRight">
    <w:name w:val="Table Body Text Right"/>
    <w:basedOn w:val="TableBodyText"/>
    <w:rsid w:val="007113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13BA"/>
    <w:rPr>
      <w:sz w:val="18"/>
    </w:rPr>
  </w:style>
  <w:style w:type="paragraph" w:customStyle="1" w:styleId="BodySmallRight">
    <w:name w:val="Body Small Right"/>
    <w:basedOn w:val="BodyTextRight"/>
    <w:rsid w:val="007113BA"/>
    <w:rPr>
      <w:sz w:val="18"/>
      <w:szCs w:val="18"/>
    </w:rPr>
  </w:style>
  <w:style w:type="paragraph" w:customStyle="1" w:styleId="MarginEdition">
    <w:name w:val="Margin Edition"/>
    <w:basedOn w:val="MarginNote"/>
    <w:rsid w:val="007113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13BA"/>
    <w:rPr>
      <w:sz w:val="2"/>
      <w:szCs w:val="2"/>
    </w:rPr>
  </w:style>
  <w:style w:type="character" w:customStyle="1" w:styleId="Small">
    <w:name w:val="Small"/>
    <w:basedOn w:val="DefaultParagraphFont"/>
    <w:rsid w:val="007113BA"/>
    <w:rPr>
      <w:sz w:val="16"/>
    </w:rPr>
  </w:style>
  <w:style w:type="paragraph" w:customStyle="1" w:styleId="WideTable">
    <w:name w:val="Wide Table"/>
    <w:basedOn w:val="Normal"/>
    <w:rsid w:val="007113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13BA"/>
  </w:style>
  <w:style w:type="paragraph" w:styleId="Quote">
    <w:name w:val="Quote"/>
    <w:basedOn w:val="Heading1"/>
    <w:link w:val="QuoteChar"/>
    <w:qFormat/>
    <w:rsid w:val="007113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13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13BA"/>
    <w:pPr>
      <w:pageBreakBefore/>
    </w:pPr>
  </w:style>
  <w:style w:type="paragraph" w:customStyle="1" w:styleId="Border">
    <w:name w:val="Border"/>
    <w:basedOn w:val="Normal"/>
    <w:qFormat/>
    <w:rsid w:val="007113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13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3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3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13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13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13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13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13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13BA"/>
    <w:rPr>
      <w:u w:val="single"/>
    </w:rPr>
  </w:style>
  <w:style w:type="character" w:customStyle="1" w:styleId="BoldandItalics">
    <w:name w:val="Bold and Italics"/>
    <w:qFormat/>
    <w:rsid w:val="007113BA"/>
    <w:rPr>
      <w:b/>
      <w:i/>
      <w:u w:val="none"/>
    </w:rPr>
  </w:style>
  <w:style w:type="paragraph" w:styleId="BalloonText">
    <w:name w:val="Balloon Text"/>
    <w:basedOn w:val="Normal"/>
    <w:link w:val="BalloonTextChar"/>
    <w:rsid w:val="007113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13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13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13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13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13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13BA"/>
    <w:pPr>
      <w:spacing w:before="0" w:after="0"/>
    </w:pPr>
  </w:style>
  <w:style w:type="paragraph" w:customStyle="1" w:styleId="BodyTextBold">
    <w:name w:val="Body Text Bold"/>
    <w:basedOn w:val="BodyText"/>
    <w:qFormat/>
    <w:rsid w:val="007113BA"/>
    <w:rPr>
      <w:b/>
    </w:rPr>
  </w:style>
  <w:style w:type="character" w:styleId="Hyperlink">
    <w:name w:val="Hyperlink"/>
    <w:basedOn w:val="DefaultParagraphFont"/>
    <w:uiPriority w:val="99"/>
    <w:unhideWhenUsed/>
    <w:rsid w:val="00341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3878</Characters>
  <Application>Microsoft Office Word</Application>
  <DocSecurity>0</DocSecurity>
  <Lines>99</Lines>
  <Paragraphs>81</Paragraphs>
  <ScaleCrop>false</ScaleCrop>
  <Company>Author-it Software Corporation Ltd.</Company>
  <LinksUpToDate>false</LinksUpToDate>
  <CharactersWithSpaces>4305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FBPPPL4002 Plan and coordinate production equipment maintenance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2023-01-26T22:11:00Z</dcterms:created>
  <dcterms:modified xsi:type="dcterms:W3CDTF">2023-01-26T22:11:00Z</dcterms:modified>
</cp:coreProperties>
</file>