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468" w:rsidP="00822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FBPPPL3006 Report on workplace performance</w:t>
      </w:r>
      <w:r>
        <w:fldChar w:fldCharType="end"/>
      </w:r>
    </w:p>
    <w:p w:rsidR="00822468" w:rsidP="00822468">
      <w:pPr>
        <w:pStyle w:val="Version"/>
        <w:sectPr w:rsidSect="00536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9A2" w:rsidP="005369A2">
      <w:pPr>
        <w:pStyle w:val="SuperHeading"/>
      </w:pPr>
      <w:r w:rsidRPr="005369A2">
        <w:t>FBPPPL3006 Report on workplace performance</w:t>
      </w:r>
    </w:p>
    <w:p w:rsidR="00000000" w:rsidRPr="005369A2" w:rsidP="005369A2">
      <w:pPr>
        <w:pStyle w:val="Heading1"/>
      </w:pPr>
      <w:bookmarkStart w:id="1" w:name="O_995360"/>
      <w:bookmarkEnd w:id="1"/>
      <w:r w:rsidRPr="005369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rPr>
                <w:rStyle w:val="SpecialBold"/>
              </w:rPr>
              <w:t>Comments</w:t>
            </w:r>
          </w:p>
        </w:tc>
      </w:tr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This version released with FBP Food, Beverage and Pharmaceutical Training Package Version 2.0.</w:t>
            </w:r>
          </w:p>
        </w:tc>
      </w:tr>
    </w:tbl>
    <w:p w:rsidR="00000000" w:rsidRPr="005369A2" w:rsidP="005369A2">
      <w:pPr>
        <w:pStyle w:val="BodyText"/>
      </w:pPr>
    </w:p>
    <w:p w:rsidR="00000000" w:rsidRPr="005369A2" w:rsidP="005369A2">
      <w:pPr>
        <w:pStyle w:val="AllowPageBreak"/>
      </w:pPr>
    </w:p>
    <w:p w:rsidR="00000000" w:rsidRPr="005369A2" w:rsidP="005369A2">
      <w:pPr>
        <w:pStyle w:val="Heading1"/>
      </w:pPr>
      <w:bookmarkStart w:id="2" w:name="O_995361"/>
      <w:bookmarkEnd w:id="2"/>
      <w:r w:rsidRPr="005369A2">
        <w:t>Application</w:t>
      </w:r>
    </w:p>
    <w:p w:rsidR="00000000" w:rsidRPr="005369A2" w:rsidP="00822468">
      <w:pPr>
        <w:pStyle w:val="BodyText"/>
      </w:pPr>
      <w:r w:rsidRPr="005369A2">
        <w:t>This unit of competency describes the skills and knowledge required to collate an</w:t>
      </w:r>
      <w:r w:rsidRPr="005369A2">
        <w:t>d maintain workplace records to enable the monitoring and reporting of workplace performance.</w:t>
      </w:r>
    </w:p>
    <w:p w:rsidR="00000000" w:rsidRPr="005369A2" w:rsidP="00822468">
      <w:pPr>
        <w:pStyle w:val="BodyText"/>
      </w:pPr>
      <w:r w:rsidRPr="005369A2">
        <w:t xml:space="preserve">The unit applies to individuals who work as team leaders with responsibility for monitoring and reporting on performance of a work area or section. This includes </w:t>
      </w:r>
      <w:r w:rsidRPr="005369A2">
        <w:t>working in a range of known contexts and completing routine activities.</w:t>
      </w:r>
    </w:p>
    <w:p w:rsidR="00000000" w:rsidRPr="005369A2" w:rsidP="00822468">
      <w:pPr>
        <w:pStyle w:val="BodyText"/>
      </w:pPr>
      <w:r w:rsidRPr="005369A2">
        <w:t>No occupational licensing, legislative or certification requirements apply to this unit at the time of publication.</w:t>
      </w:r>
      <w:r w:rsidRPr="005369A2">
        <w:rPr>
          <w:rStyle w:val="SpecialBold"/>
        </w:rPr>
        <w:t xml:space="preserve"> </w:t>
      </w:r>
    </w:p>
    <w:p w:rsidR="00000000" w:rsidRPr="005369A2" w:rsidP="005369A2">
      <w:pPr>
        <w:pStyle w:val="Heading1"/>
      </w:pPr>
      <w:bookmarkStart w:id="3" w:name="O_995362"/>
      <w:bookmarkEnd w:id="3"/>
      <w:r w:rsidRPr="005369A2">
        <w:t>Pre-requisite Unit</w:t>
      </w:r>
    </w:p>
    <w:p w:rsidR="00000000" w:rsidRPr="005369A2" w:rsidP="00822468">
      <w:pPr>
        <w:pStyle w:val="BodyText"/>
      </w:pPr>
      <w:r w:rsidRPr="005369A2">
        <w:t>Nil</w:t>
      </w:r>
    </w:p>
    <w:p w:rsidR="00000000" w:rsidRPr="005369A2" w:rsidP="005369A2">
      <w:pPr>
        <w:pStyle w:val="Heading1"/>
      </w:pPr>
      <w:bookmarkStart w:id="4" w:name="O_995364"/>
      <w:bookmarkEnd w:id="4"/>
      <w:r w:rsidRPr="005369A2">
        <w:t>Unit Secto</w:t>
      </w:r>
      <w:r w:rsidRPr="005369A2">
        <w:t>r</w:t>
      </w:r>
    </w:p>
    <w:p w:rsidR="00000000" w:rsidRPr="005369A2" w:rsidP="00822468">
      <w:pPr>
        <w:pStyle w:val="BodyText"/>
      </w:pPr>
      <w:r w:rsidRPr="005369A2">
        <w:t>People, Planning and Logistics (PPL)</w:t>
      </w:r>
    </w:p>
    <w:p w:rsidR="00000000" w:rsidRPr="005369A2" w:rsidP="005369A2">
      <w:pPr>
        <w:pStyle w:val="Heading1"/>
      </w:pPr>
      <w:bookmarkStart w:id="5" w:name="O_995365"/>
      <w:bookmarkEnd w:id="5"/>
      <w:r w:rsidRPr="005369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rPr>
                <w:rStyle w:val="SpecialBold"/>
              </w:rPr>
              <w:t>Performance Criteria</w:t>
            </w:r>
          </w:p>
        </w:tc>
      </w:tr>
      <w:tr w:rsidTr="00822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1. Establish recording and reporting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1.1 Identify the purpose of recording performance-related information</w:t>
            </w:r>
          </w:p>
          <w:p w:rsidR="00000000" w:rsidRPr="005369A2" w:rsidP="005369A2">
            <w:pPr>
              <w:pStyle w:val="BodyText"/>
            </w:pPr>
            <w:r w:rsidRPr="005369A2">
              <w:t>1.2 Confirm recording and reporting res</w:t>
            </w:r>
            <w:r w:rsidRPr="005369A2">
              <w:t>ponsibilities with supervisor</w:t>
            </w:r>
          </w:p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1.3 Identify recording and reporting systems and formats</w:t>
            </w:r>
          </w:p>
        </w:tc>
      </w:tr>
      <w:tr w:rsidTr="00822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2. Maintain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2.1 Ensure records are complete, timely and accurate</w:t>
            </w:r>
          </w:p>
          <w:p w:rsidR="00000000" w:rsidRPr="005369A2" w:rsidP="005369A2">
            <w:pPr>
              <w:pStyle w:val="BodyText"/>
            </w:pPr>
            <w:r w:rsidRPr="005369A2">
              <w:t xml:space="preserve">2.2 Record performance information in required format to meet </w:t>
            </w:r>
            <w:r w:rsidRPr="005369A2">
              <w:t>workplace reporting requirements</w:t>
            </w:r>
          </w:p>
          <w:p w:rsidR="00000000" w:rsidRPr="005369A2" w:rsidP="005369A2">
            <w:pPr>
              <w:pStyle w:val="BodyText"/>
            </w:pPr>
            <w:r w:rsidRPr="005369A2">
              <w:t>2.3 Identify and correct or notify errors or discrepancies in recording to appropriate personnel</w:t>
            </w:r>
          </w:p>
          <w:p w:rsidR="00000000" w:rsidRPr="005369A2" w:rsidP="005369A2">
            <w:pPr>
              <w:pStyle w:val="BodyText"/>
            </w:pPr>
            <w:r w:rsidRPr="005369A2">
              <w:t>2.4 Identify, investigate and report variances according to work</w:t>
            </w:r>
            <w:r w:rsidRPr="005369A2">
              <w:t>place procedure</w:t>
            </w:r>
          </w:p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2.5 Assess, prioritise and address requests for information to meet required timelines</w:t>
            </w:r>
          </w:p>
        </w:tc>
      </w:tr>
      <w:tr w:rsidTr="00822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3. Maintain security of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3.1 Confirm levels of access and authority according to workplace security requirements</w:t>
            </w:r>
          </w:p>
          <w:p w:rsidR="00000000" w:rsidRPr="005369A2" w:rsidP="005369A2">
            <w:pPr>
              <w:pStyle w:val="BodyText"/>
            </w:pPr>
            <w:r w:rsidRPr="005369A2">
              <w:t>3.2 Maintain secur</w:t>
            </w:r>
            <w:r w:rsidRPr="005369A2">
              <w:t>ity of workplace records and reports in accordance with security access level</w:t>
            </w:r>
          </w:p>
          <w:p w:rsidR="00000000" w:rsidRPr="005369A2" w:rsidP="005369A2">
            <w:pPr>
              <w:pStyle w:val="BodyText"/>
            </w:pPr>
            <w:r w:rsidRPr="005369A2">
              <w:t>3.3 Identify and report security breaches to appropriate personnel</w:t>
            </w:r>
          </w:p>
        </w:tc>
      </w:tr>
    </w:tbl>
    <w:p w:rsidR="00000000" w:rsidRPr="005369A2" w:rsidP="005369A2">
      <w:pPr>
        <w:pStyle w:val="BodyText"/>
      </w:pPr>
    </w:p>
    <w:p w:rsidR="00000000" w:rsidRPr="005369A2" w:rsidP="005369A2">
      <w:pPr>
        <w:pStyle w:val="AllowPageBreak"/>
      </w:pPr>
    </w:p>
    <w:p w:rsidR="00000000" w:rsidRPr="005369A2" w:rsidP="005369A2">
      <w:pPr>
        <w:pStyle w:val="Heading1"/>
      </w:pPr>
      <w:bookmarkStart w:id="6" w:name="O_995366"/>
      <w:bookmarkEnd w:id="6"/>
      <w:r w:rsidRPr="005369A2">
        <w:t>Foundation Skills</w:t>
      </w:r>
    </w:p>
    <w:p w:rsidR="00000000" w:rsidRPr="00822468" w:rsidP="00822468">
      <w:pPr>
        <w:pStyle w:val="BodyText"/>
        <w:rPr>
          <w:i/>
        </w:rPr>
      </w:pPr>
      <w:r w:rsidRPr="00822468">
        <w:rPr>
          <w:rStyle w:val="Emphasis"/>
        </w:rPr>
        <w:t>This section describes those language, literacy, numeracy and employment s</w:t>
      </w:r>
      <w:r w:rsidRPr="00822468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rPr>
                <w:rStyle w:val="SpecialBold"/>
              </w:rPr>
              <w:t>Description</w:t>
            </w:r>
          </w:p>
        </w:tc>
      </w:tr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ListBullet"/>
              <w:rPr>
                <w:lang w:val="en-NZ"/>
              </w:rPr>
            </w:pPr>
            <w:r w:rsidRPr="005369A2">
              <w:t xml:space="preserve">Accurately record and complete organisational documentation using clear language, correct spelling, </w:t>
            </w:r>
            <w:r w:rsidRPr="005369A2">
              <w:t>grammar and terminology</w:t>
            </w:r>
          </w:p>
        </w:tc>
      </w:tr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ListBullet"/>
              <w:rPr>
                <w:lang w:val="en-NZ"/>
              </w:rPr>
            </w:pPr>
            <w:r w:rsidRPr="005369A2">
              <w:t>Effectively participate in verbal exchanges using collaborative and inclusive techniques including active listening and questioning, and reading of verbal and non-verbal signals to convey and clarify information</w:t>
            </w:r>
          </w:p>
        </w:tc>
      </w:tr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ListBullet"/>
            </w:pPr>
            <w:r w:rsidRPr="005369A2">
              <w:t>Understand roles and responsibilities for tasks and make basic decisions on work completion parameters</w:t>
            </w:r>
          </w:p>
        </w:tc>
      </w:tr>
    </w:tbl>
    <w:p w:rsidR="00000000" w:rsidRPr="005369A2" w:rsidP="005369A2">
      <w:pPr>
        <w:pStyle w:val="BodyText"/>
      </w:pPr>
    </w:p>
    <w:p w:rsidR="00000000" w:rsidRPr="005369A2" w:rsidP="005369A2">
      <w:pPr>
        <w:pStyle w:val="AllowPageBreak"/>
      </w:pPr>
    </w:p>
    <w:p w:rsidR="00000000" w:rsidRPr="005369A2" w:rsidP="005369A2">
      <w:pPr>
        <w:pStyle w:val="Heading1"/>
      </w:pPr>
      <w:bookmarkStart w:id="7" w:name="O_995368"/>
      <w:bookmarkEnd w:id="7"/>
      <w:r w:rsidRPr="005369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rPr>
                <w:rStyle w:val="SpecialBold"/>
              </w:rPr>
              <w:t>Equivalence status</w:t>
            </w:r>
          </w:p>
        </w:tc>
      </w:tr>
      <w:tr w:rsidTr="00536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FBPPPL3006 Report on workplace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FDFPPL3002A Report on workplace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Updated to meet Standards for Training Packages</w:t>
            </w:r>
          </w:p>
          <w:p w:rsidR="00000000" w:rsidRPr="005369A2" w:rsidP="005369A2">
            <w:pPr>
              <w:pStyle w:val="BodyText"/>
            </w:pPr>
          </w:p>
          <w:p w:rsidR="00000000" w:rsidP="005369A2">
            <w:pPr>
              <w:pStyle w:val="BodyText"/>
              <w:rPr>
                <w:lang w:val="en-NZ"/>
              </w:rPr>
            </w:pPr>
            <w:r w:rsidRPr="005369A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A2" w:rsidP="005369A2">
            <w:pPr>
              <w:pStyle w:val="BodyText"/>
            </w:pPr>
            <w:r w:rsidRPr="005369A2">
              <w:t>Equivalent unit</w:t>
            </w:r>
          </w:p>
        </w:tc>
      </w:tr>
    </w:tbl>
    <w:p w:rsidR="00000000" w:rsidRPr="005369A2" w:rsidP="005369A2">
      <w:pPr>
        <w:pStyle w:val="BodyText"/>
      </w:pPr>
    </w:p>
    <w:p w:rsidR="00000000" w:rsidRPr="005369A2" w:rsidP="005369A2">
      <w:pPr>
        <w:pStyle w:val="AllowPageBreak"/>
      </w:pPr>
    </w:p>
    <w:p w:rsidR="00000000" w:rsidRPr="005369A2" w:rsidP="005369A2">
      <w:pPr>
        <w:pStyle w:val="Heading1"/>
      </w:pPr>
      <w:bookmarkStart w:id="8" w:name="O_995375"/>
      <w:bookmarkEnd w:id="8"/>
      <w:r w:rsidRPr="005369A2">
        <w:t>Links</w:t>
      </w:r>
    </w:p>
    <w:p w:rsidR="00000000" w:rsidRPr="005369A2" w:rsidP="00822468">
      <w:pPr>
        <w:pStyle w:val="BodyText"/>
      </w:pPr>
      <w:r w:rsidRPr="005369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54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69A2" w:rsidP="005369A2"/>
    <w:sectPr w:rsidSect="005369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A2" w:rsidRPr="00822468" w:rsidP="00822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68" w:rsidP="00536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468" w:rsidP="00536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22468" w:rsidP="00536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9A2" w:rsidRPr="00822468" w:rsidP="00822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68" w:rsidRPr="002D2AF8" w:rsidP="00536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FBPPPL3006 Report on workplace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2468" w:rsidP="00536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C6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72B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9A2"/>
  </w:style>
  <w:style w:type="character" w:customStyle="1" w:styleId="Heading1Char">
    <w:name w:val="Heading 1 Char"/>
    <w:basedOn w:val="DefaultParagraphFont"/>
    <w:link w:val="Heading1"/>
    <w:rsid w:val="00536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9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9A2"/>
    <w:rPr>
      <w:b/>
      <w:spacing w:val="0"/>
    </w:rPr>
  </w:style>
  <w:style w:type="character" w:styleId="Emphasis">
    <w:name w:val="Emphasis"/>
    <w:basedOn w:val="DefaultParagraphFont"/>
    <w:qFormat/>
    <w:rsid w:val="005369A2"/>
    <w:rPr>
      <w:i/>
    </w:rPr>
  </w:style>
  <w:style w:type="paragraph" w:customStyle="1" w:styleId="SuperHeading">
    <w:name w:val="SuperHeading"/>
    <w:basedOn w:val="Normal"/>
    <w:rsid w:val="00536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9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9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9A2"/>
  </w:style>
  <w:style w:type="paragraph" w:styleId="TableofFigures">
    <w:name w:val="table of figures"/>
    <w:basedOn w:val="Normal"/>
    <w:next w:val="Normal"/>
    <w:semiHidden/>
    <w:rsid w:val="00536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9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9A2"/>
    <w:rPr>
      <w:rFonts w:ascii="Wingdings" w:hAnsi="Wingdings"/>
    </w:rPr>
  </w:style>
  <w:style w:type="paragraph" w:customStyle="1" w:styleId="TableHeading">
    <w:name w:val="Table Heading"/>
    <w:basedOn w:val="HeadingBase"/>
    <w:rsid w:val="00536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9A2"/>
    <w:rPr>
      <w:color w:val="0033CC"/>
      <w:u w:val="none"/>
    </w:rPr>
  </w:style>
  <w:style w:type="paragraph" w:customStyle="1" w:styleId="BodyTextRight">
    <w:name w:val="Body Text Right"/>
    <w:basedOn w:val="BodyText"/>
    <w:rsid w:val="00536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9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9A2"/>
    <w:rPr>
      <w:sz w:val="32"/>
    </w:rPr>
  </w:style>
  <w:style w:type="paragraph" w:customStyle="1" w:styleId="HeadingProcedure">
    <w:name w:val="Heading Procedure"/>
    <w:basedOn w:val="HeadingBase"/>
    <w:next w:val="Normal"/>
    <w:rsid w:val="00536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9A2"/>
    <w:pPr>
      <w:spacing w:before="60" w:after="60"/>
    </w:pPr>
  </w:style>
  <w:style w:type="paragraph" w:styleId="ListContinue">
    <w:name w:val="List Continue"/>
    <w:basedOn w:val="List"/>
    <w:rsid w:val="005369A2"/>
    <w:pPr>
      <w:ind w:firstLine="0"/>
    </w:pPr>
  </w:style>
  <w:style w:type="paragraph" w:customStyle="1" w:styleId="ListNote">
    <w:name w:val="List Note"/>
    <w:basedOn w:val="List"/>
    <w:rsid w:val="00536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9A2"/>
    <w:rPr>
      <w:rFonts w:ascii="Courier New" w:hAnsi="Courier New"/>
    </w:rPr>
  </w:style>
  <w:style w:type="paragraph" w:customStyle="1" w:styleId="NoteBullet">
    <w:name w:val="Note Bullet"/>
    <w:basedOn w:val="Note"/>
    <w:rsid w:val="00536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9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9A2"/>
    <w:rPr>
      <w:b/>
      <w:smallCaps/>
    </w:rPr>
  </w:style>
  <w:style w:type="paragraph" w:customStyle="1" w:styleId="TableListNumber">
    <w:name w:val="Table List Number"/>
    <w:basedOn w:val="ListNumber"/>
    <w:rsid w:val="00536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9A2"/>
    <w:pPr>
      <w:numPr>
        <w:numId w:val="8"/>
      </w:numPr>
    </w:pPr>
  </w:style>
  <w:style w:type="paragraph" w:customStyle="1" w:styleId="ListAlpha2">
    <w:name w:val="List Alpha 2"/>
    <w:basedOn w:val="List2"/>
    <w:rsid w:val="005369A2"/>
    <w:pPr>
      <w:numPr>
        <w:numId w:val="7"/>
      </w:numPr>
    </w:pPr>
  </w:style>
  <w:style w:type="paragraph" w:styleId="List2">
    <w:name w:val="List 2"/>
    <w:basedOn w:val="BodyText"/>
    <w:rsid w:val="00536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9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9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9A2"/>
    <w:pPr>
      <w:numPr>
        <w:numId w:val="3"/>
      </w:numPr>
    </w:pPr>
  </w:style>
  <w:style w:type="paragraph" w:styleId="ListContinue2">
    <w:name w:val="List Continue 2"/>
    <w:basedOn w:val="List2"/>
    <w:rsid w:val="005369A2"/>
    <w:pPr>
      <w:ind w:firstLine="0"/>
    </w:pPr>
  </w:style>
  <w:style w:type="paragraph" w:styleId="ListContinue3">
    <w:name w:val="List Continue 3"/>
    <w:basedOn w:val="List3"/>
    <w:rsid w:val="005369A2"/>
    <w:pPr>
      <w:ind w:left="1021" w:firstLine="0"/>
    </w:pPr>
  </w:style>
  <w:style w:type="paragraph" w:styleId="ListContinue4">
    <w:name w:val="List Continue 4"/>
    <w:basedOn w:val="List4"/>
    <w:rsid w:val="005369A2"/>
    <w:pPr>
      <w:ind w:firstLine="0"/>
    </w:pPr>
  </w:style>
  <w:style w:type="paragraph" w:styleId="ListContinue5">
    <w:name w:val="List Continue 5"/>
    <w:basedOn w:val="List5"/>
    <w:rsid w:val="005369A2"/>
    <w:pPr>
      <w:ind w:firstLine="0"/>
    </w:pPr>
  </w:style>
  <w:style w:type="paragraph" w:styleId="ListNumber3">
    <w:name w:val="List Number 3"/>
    <w:basedOn w:val="List3"/>
    <w:rsid w:val="005369A2"/>
    <w:pPr>
      <w:numPr>
        <w:numId w:val="4"/>
      </w:numPr>
    </w:pPr>
  </w:style>
  <w:style w:type="paragraph" w:styleId="ListNumber4">
    <w:name w:val="List Number 4"/>
    <w:basedOn w:val="List4"/>
    <w:rsid w:val="005369A2"/>
    <w:pPr>
      <w:numPr>
        <w:numId w:val="5"/>
      </w:numPr>
    </w:pPr>
  </w:style>
  <w:style w:type="paragraph" w:styleId="ListNumber5">
    <w:name w:val="List Number 5"/>
    <w:basedOn w:val="List5"/>
    <w:rsid w:val="005369A2"/>
    <w:pPr>
      <w:numPr>
        <w:numId w:val="6"/>
      </w:numPr>
    </w:pPr>
  </w:style>
  <w:style w:type="paragraph" w:styleId="BlockText">
    <w:name w:val="Block Text"/>
    <w:basedOn w:val="Normal"/>
    <w:rsid w:val="00536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9A2"/>
    <w:rPr>
      <w:sz w:val="16"/>
      <w:vertAlign w:val="superscript"/>
    </w:rPr>
  </w:style>
  <w:style w:type="character" w:customStyle="1" w:styleId="Symbols">
    <w:name w:val="Symbols"/>
    <w:basedOn w:val="DefaultParagraphFont"/>
    <w:rsid w:val="005369A2"/>
    <w:rPr>
      <w:rFonts w:ascii="Symbol" w:hAnsi="Symbol"/>
    </w:rPr>
  </w:style>
  <w:style w:type="character" w:customStyle="1" w:styleId="MenuOptions">
    <w:name w:val="Menu Options"/>
    <w:basedOn w:val="DefaultParagraphFont"/>
    <w:rsid w:val="00536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9A2"/>
    <w:rPr>
      <w:b/>
    </w:rPr>
  </w:style>
  <w:style w:type="character" w:customStyle="1" w:styleId="Underlined">
    <w:name w:val="Underlined"/>
    <w:basedOn w:val="DefaultParagraphFont"/>
    <w:rsid w:val="005369A2"/>
    <w:rPr>
      <w:u w:val="single"/>
    </w:rPr>
  </w:style>
  <w:style w:type="paragraph" w:customStyle="1" w:styleId="TableBodyTextRight">
    <w:name w:val="Table Body Text Right"/>
    <w:basedOn w:val="TableBodyText"/>
    <w:rsid w:val="00536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9A2"/>
    <w:rPr>
      <w:sz w:val="18"/>
    </w:rPr>
  </w:style>
  <w:style w:type="paragraph" w:customStyle="1" w:styleId="BodySmallRight">
    <w:name w:val="Body Small Right"/>
    <w:basedOn w:val="BodyTextRight"/>
    <w:rsid w:val="005369A2"/>
    <w:rPr>
      <w:sz w:val="18"/>
      <w:szCs w:val="18"/>
    </w:rPr>
  </w:style>
  <w:style w:type="paragraph" w:customStyle="1" w:styleId="MarginEdition">
    <w:name w:val="Margin Edition"/>
    <w:basedOn w:val="MarginNote"/>
    <w:rsid w:val="00536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9A2"/>
    <w:rPr>
      <w:sz w:val="2"/>
      <w:szCs w:val="2"/>
    </w:rPr>
  </w:style>
  <w:style w:type="character" w:customStyle="1" w:styleId="Small">
    <w:name w:val="Small"/>
    <w:basedOn w:val="DefaultParagraphFont"/>
    <w:rsid w:val="005369A2"/>
    <w:rPr>
      <w:sz w:val="16"/>
    </w:rPr>
  </w:style>
  <w:style w:type="paragraph" w:customStyle="1" w:styleId="WideTable">
    <w:name w:val="Wide Table"/>
    <w:basedOn w:val="Normal"/>
    <w:rsid w:val="00536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9A2"/>
  </w:style>
  <w:style w:type="paragraph" w:styleId="Quote">
    <w:name w:val="Quote"/>
    <w:basedOn w:val="Heading1"/>
    <w:link w:val="QuoteChar"/>
    <w:qFormat/>
    <w:rsid w:val="00536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9A2"/>
    <w:pPr>
      <w:pageBreakBefore/>
    </w:pPr>
  </w:style>
  <w:style w:type="paragraph" w:customStyle="1" w:styleId="Border">
    <w:name w:val="Border"/>
    <w:basedOn w:val="Normal"/>
    <w:qFormat/>
    <w:rsid w:val="00536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9A2"/>
    <w:rPr>
      <w:u w:val="single"/>
    </w:rPr>
  </w:style>
  <w:style w:type="character" w:customStyle="1" w:styleId="BoldandItalics">
    <w:name w:val="Bold and Italics"/>
    <w:qFormat/>
    <w:rsid w:val="005369A2"/>
    <w:rPr>
      <w:b/>
      <w:i/>
      <w:u w:val="none"/>
    </w:rPr>
  </w:style>
  <w:style w:type="paragraph" w:styleId="BalloonText">
    <w:name w:val="Balloon Text"/>
    <w:basedOn w:val="Normal"/>
    <w:link w:val="BalloonTextChar"/>
    <w:rsid w:val="00536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9A2"/>
    <w:pPr>
      <w:spacing w:before="0" w:after="0"/>
    </w:pPr>
  </w:style>
  <w:style w:type="paragraph" w:customStyle="1" w:styleId="BodyTextBold">
    <w:name w:val="Body Text Bold"/>
    <w:basedOn w:val="BodyText"/>
    <w:qFormat/>
    <w:rsid w:val="005369A2"/>
    <w:rPr>
      <w:b/>
    </w:rPr>
  </w:style>
  <w:style w:type="character" w:styleId="Hyperlink">
    <w:name w:val="Hyperlink"/>
    <w:basedOn w:val="DefaultParagraphFont"/>
    <w:uiPriority w:val="99"/>
    <w:unhideWhenUsed/>
    <w:rsid w:val="00822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2974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FBPPPL3006 Report on workplace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