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B7F" w:rsidP="00C95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FBPPPL3006 Report on workplace performance</w:t>
      </w:r>
      <w:r>
        <w:fldChar w:fldCharType="end"/>
      </w:r>
    </w:p>
    <w:p w:rsidR="00C95B7F" w:rsidP="00C95B7F">
      <w:pPr>
        <w:pStyle w:val="Version"/>
        <w:sectPr w:rsidSect="00D74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C3D" w:rsidP="00D74C3D">
      <w:pPr>
        <w:pStyle w:val="SuperHeading"/>
      </w:pPr>
      <w:r w:rsidRPr="00D74C3D">
        <w:t>Assessment Requirements for FBPPPL3006 Report on workplace performance</w:t>
      </w:r>
    </w:p>
    <w:p w:rsidR="00000000" w:rsidRPr="00D74C3D" w:rsidP="00D74C3D">
      <w:pPr>
        <w:pStyle w:val="Heading1"/>
      </w:pPr>
      <w:bookmarkStart w:id="1" w:name="O_995370"/>
      <w:bookmarkEnd w:id="1"/>
      <w:r w:rsidRPr="00D74C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D7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C3D" w:rsidP="00D74C3D">
            <w:pPr>
              <w:pStyle w:val="BodyText"/>
            </w:pPr>
            <w:r w:rsidRPr="00D74C3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C3D">
            <w:pPr>
              <w:pStyle w:val="BodyText"/>
              <w:rPr>
                <w:lang w:val="en-NZ"/>
              </w:rPr>
            </w:pPr>
            <w:r w:rsidRPr="00D74C3D">
              <w:rPr>
                <w:rStyle w:val="SpecialBold"/>
              </w:rPr>
              <w:t>Comments</w:t>
            </w:r>
          </w:p>
        </w:tc>
      </w:tr>
      <w:tr w:rsidTr="00D7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C3D">
            <w:pPr>
              <w:pStyle w:val="BodyText"/>
              <w:rPr>
                <w:lang w:val="en-NZ"/>
              </w:rPr>
            </w:pPr>
            <w:r w:rsidRPr="00D74C3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C3D" w:rsidP="00D74C3D">
            <w:pPr>
              <w:pStyle w:val="BodyText"/>
            </w:pPr>
            <w:r w:rsidRPr="00D74C3D">
              <w:t>This version released with FBP Food, Beverage and Pharmaceutical Training Package Version 2.0.</w:t>
            </w:r>
          </w:p>
        </w:tc>
      </w:tr>
    </w:tbl>
    <w:p w:rsidR="00000000" w:rsidRPr="00D74C3D" w:rsidP="00D74C3D">
      <w:pPr>
        <w:pStyle w:val="BodyText"/>
      </w:pPr>
    </w:p>
    <w:p w:rsidR="00000000" w:rsidRPr="00D74C3D" w:rsidP="00D74C3D">
      <w:pPr>
        <w:pStyle w:val="AllowPageBreak"/>
      </w:pPr>
    </w:p>
    <w:p w:rsidR="00000000" w:rsidRPr="00D74C3D" w:rsidP="00D74C3D">
      <w:pPr>
        <w:pStyle w:val="Heading1"/>
      </w:pPr>
      <w:bookmarkStart w:id="2" w:name="O_995371"/>
      <w:bookmarkEnd w:id="2"/>
      <w:r w:rsidRPr="00D74C3D">
        <w:t>Performance Evidence</w:t>
      </w:r>
    </w:p>
    <w:p w:rsidR="00000000" w:rsidRPr="00D74C3D" w:rsidP="00C95B7F">
      <w:pPr>
        <w:pStyle w:val="BodyText"/>
      </w:pPr>
      <w:r w:rsidRPr="00D74C3D">
        <w:t xml:space="preserve">An individual demonstrating competency must satisfy all of the elements and performance criteria in this unit. </w:t>
      </w:r>
    </w:p>
    <w:p w:rsidR="00000000" w:rsidRPr="00D74C3D" w:rsidP="00C95B7F">
      <w:pPr>
        <w:pStyle w:val="BodyText"/>
      </w:pPr>
      <w:r w:rsidRPr="00D74C3D">
        <w:t>There must be evidence that the individual has reported on workplace performance on at least one occasion, including:</w:t>
      </w:r>
    </w:p>
    <w:p w:rsidR="00000000" w:rsidRPr="00D74C3D" w:rsidP="00D74C3D">
      <w:pPr>
        <w:pStyle w:val="ListBullet"/>
      </w:pPr>
      <w:r w:rsidRPr="00D74C3D">
        <w:t>con</w:t>
      </w:r>
      <w:r w:rsidRPr="00D74C3D">
        <w:t>firming the reporting and recording systems and procedures for a specific work area</w:t>
      </w:r>
    </w:p>
    <w:p w:rsidR="00000000" w:rsidRPr="00D74C3D" w:rsidP="00D74C3D">
      <w:pPr>
        <w:pStyle w:val="ListBullet"/>
      </w:pPr>
      <w:r w:rsidRPr="00D74C3D">
        <w:t>recording information on work performance in accordance with reporting procedures</w:t>
      </w:r>
    </w:p>
    <w:p w:rsidR="00000000" w:rsidRPr="00D74C3D" w:rsidP="00D74C3D">
      <w:pPr>
        <w:pStyle w:val="ListBullet"/>
      </w:pPr>
      <w:r w:rsidRPr="00D74C3D">
        <w:t>reporting variances and inconsistencies</w:t>
      </w:r>
    </w:p>
    <w:p w:rsidR="00000000" w:rsidRPr="00D74C3D" w:rsidP="00D74C3D">
      <w:pPr>
        <w:pStyle w:val="ListBullet"/>
      </w:pPr>
      <w:r w:rsidRPr="00D74C3D">
        <w:t>maintaining security of work documentation.</w:t>
      </w:r>
    </w:p>
    <w:p w:rsidR="00000000" w:rsidRPr="00D74C3D" w:rsidP="00D74C3D">
      <w:pPr>
        <w:pStyle w:val="AllowPageBreak"/>
      </w:pPr>
    </w:p>
    <w:p w:rsidR="00000000" w:rsidRPr="00D74C3D" w:rsidP="00D74C3D">
      <w:pPr>
        <w:pStyle w:val="Heading1"/>
      </w:pPr>
      <w:bookmarkStart w:id="3" w:name="O_995372"/>
      <w:bookmarkEnd w:id="3"/>
      <w:r w:rsidRPr="00D74C3D">
        <w:t>Knowledge Evidence</w:t>
      </w:r>
    </w:p>
    <w:p w:rsidR="00000000" w:rsidRPr="00D74C3D" w:rsidP="00C95B7F">
      <w:pPr>
        <w:pStyle w:val="BodyText"/>
      </w:pPr>
      <w:r w:rsidRPr="00D74C3D">
        <w:t>An individual must be able to demonstrate the knowledge required to perform the tasks outlined in the elements and performance criteria of this unit. This includes knowledge of:</w:t>
      </w:r>
    </w:p>
    <w:p w:rsidR="00000000" w:rsidRPr="00D74C3D" w:rsidP="00D74C3D">
      <w:pPr>
        <w:pStyle w:val="ListBullet"/>
      </w:pPr>
      <w:r w:rsidRPr="00D74C3D">
        <w:t>the purpose and responsibilities for the i</w:t>
      </w:r>
      <w:r w:rsidRPr="00D74C3D">
        <w:t>nformation records and reports to be maintained or produced, including accuracy levels and timelines</w:t>
      </w:r>
    </w:p>
    <w:p w:rsidR="00000000" w:rsidRPr="00D74C3D" w:rsidP="00D74C3D">
      <w:pPr>
        <w:pStyle w:val="ListBullet"/>
      </w:pPr>
      <w:r w:rsidRPr="00D74C3D">
        <w:t>types of information to be recorded, including but not limited to:</w:t>
      </w:r>
    </w:p>
    <w:p w:rsidR="00000000" w:rsidRPr="00D74C3D" w:rsidP="00D74C3D">
      <w:pPr>
        <w:pStyle w:val="ListBullet2"/>
      </w:pPr>
      <w:r w:rsidRPr="00D74C3D">
        <w:t>timesheets</w:t>
      </w:r>
    </w:p>
    <w:p w:rsidR="00000000" w:rsidRPr="00D74C3D" w:rsidP="00D74C3D">
      <w:pPr>
        <w:pStyle w:val="ListBullet2"/>
      </w:pPr>
      <w:r w:rsidRPr="00D74C3D">
        <w:t>log sheets</w:t>
      </w:r>
    </w:p>
    <w:p w:rsidR="00000000" w:rsidRPr="00D74C3D" w:rsidP="00D74C3D">
      <w:pPr>
        <w:pStyle w:val="ListBullet2"/>
      </w:pPr>
      <w:r w:rsidRPr="00D74C3D">
        <w:t>recipes/specifications</w:t>
      </w:r>
    </w:p>
    <w:p w:rsidR="00000000" w:rsidRPr="00D74C3D" w:rsidP="00D74C3D">
      <w:pPr>
        <w:pStyle w:val="ListBullet2"/>
      </w:pPr>
      <w:r w:rsidRPr="00D74C3D">
        <w:t>operating procedures</w:t>
      </w:r>
    </w:p>
    <w:p w:rsidR="00000000" w:rsidRPr="00D74C3D" w:rsidP="00D74C3D">
      <w:pPr>
        <w:pStyle w:val="ListBullet2"/>
      </w:pPr>
      <w:r w:rsidRPr="00D74C3D">
        <w:t>production statistics</w:t>
      </w:r>
    </w:p>
    <w:p w:rsidR="00000000" w:rsidRPr="00D74C3D" w:rsidP="00D74C3D">
      <w:pPr>
        <w:pStyle w:val="ListBullet2"/>
      </w:pPr>
      <w:r w:rsidRPr="00D74C3D">
        <w:t>downtime</w:t>
      </w:r>
    </w:p>
    <w:p w:rsidR="00000000" w:rsidRPr="00D74C3D" w:rsidP="00D74C3D">
      <w:pPr>
        <w:pStyle w:val="ListBullet2"/>
      </w:pPr>
      <w:r w:rsidRPr="00D74C3D">
        <w:t>labour</w:t>
      </w:r>
    </w:p>
    <w:p w:rsidR="00000000" w:rsidRPr="00D74C3D" w:rsidP="00D74C3D">
      <w:pPr>
        <w:pStyle w:val="ListBullet2"/>
      </w:pPr>
      <w:r w:rsidRPr="00D74C3D">
        <w:t>materials usage levels</w:t>
      </w:r>
    </w:p>
    <w:p w:rsidR="00000000" w:rsidRPr="00D74C3D" w:rsidP="00D74C3D">
      <w:pPr>
        <w:pStyle w:val="ListBullet"/>
      </w:pPr>
      <w:r w:rsidRPr="00D74C3D">
        <w:t>techniques used to collate and assess information, including typical recording outcomes to identify unusual or incorrectly recorded information</w:t>
      </w:r>
    </w:p>
    <w:p w:rsidR="00000000" w:rsidRPr="00D74C3D" w:rsidP="00D74C3D">
      <w:pPr>
        <w:pStyle w:val="ListBullet"/>
      </w:pPr>
      <w:r w:rsidRPr="00D74C3D">
        <w:t>likely causes of variation and related reporting responsibilities</w:t>
      </w:r>
    </w:p>
    <w:p w:rsidR="00000000" w:rsidRPr="00D74C3D" w:rsidP="00D74C3D">
      <w:pPr>
        <w:pStyle w:val="ListBullet"/>
      </w:pPr>
      <w:r w:rsidRPr="00D74C3D">
        <w:t>infor</w:t>
      </w:r>
      <w:r w:rsidRPr="00D74C3D">
        <w:t>mation system access levels and codes, such as levels within software</w:t>
      </w:r>
    </w:p>
    <w:p w:rsidR="00000000" w:rsidRPr="00D74C3D" w:rsidP="00D74C3D">
      <w:pPr>
        <w:pStyle w:val="ListBullet"/>
      </w:pPr>
      <w:r w:rsidRPr="00D74C3D">
        <w:t>effective communication strategies relevant to reporting role</w:t>
      </w:r>
    </w:p>
    <w:p w:rsidR="00000000" w:rsidRPr="00D74C3D" w:rsidP="00D74C3D">
      <w:pPr>
        <w:pStyle w:val="ListBullet"/>
      </w:pPr>
      <w:r w:rsidRPr="00D74C3D">
        <w:t>relevant regulatory and licensing, legislative requirements, industrial awards and agreements.</w:t>
      </w:r>
    </w:p>
    <w:p w:rsidR="00000000" w:rsidRPr="00D74C3D" w:rsidP="00D74C3D">
      <w:pPr>
        <w:pStyle w:val="AllowPageBreak"/>
      </w:pPr>
    </w:p>
    <w:p w:rsidR="00000000" w:rsidRPr="00D74C3D" w:rsidP="00D74C3D">
      <w:pPr>
        <w:pStyle w:val="Heading1"/>
      </w:pPr>
      <w:bookmarkStart w:id="4" w:name="O_995373"/>
      <w:bookmarkEnd w:id="4"/>
      <w:r w:rsidRPr="00D74C3D">
        <w:t>Assessment C</w:t>
      </w:r>
      <w:r w:rsidRPr="00D74C3D">
        <w:t>onditions</w:t>
      </w:r>
    </w:p>
    <w:p w:rsidR="00000000" w:rsidRPr="00D74C3D" w:rsidP="00C95B7F">
      <w:pPr>
        <w:pStyle w:val="BodyText"/>
      </w:pPr>
      <w:r w:rsidRPr="00D74C3D">
        <w:t xml:space="preserve">Assessment of skills must take place under the following conditions: </w:t>
      </w:r>
    </w:p>
    <w:p w:rsidR="00000000" w:rsidRPr="00D74C3D" w:rsidP="00D74C3D">
      <w:pPr>
        <w:pStyle w:val="ListBullet"/>
      </w:pPr>
      <w:r w:rsidRPr="00D74C3D">
        <w:t>physical conditions:</w:t>
      </w:r>
    </w:p>
    <w:p w:rsidR="00000000" w:rsidRPr="00D74C3D" w:rsidP="00D74C3D">
      <w:pPr>
        <w:pStyle w:val="ListBullet2"/>
      </w:pPr>
      <w:r w:rsidRPr="00D74C3D">
        <w:t xml:space="preserve">skills must be demonstrated in a workplace setting or an environment that accurately represents a real workplace </w:t>
      </w:r>
    </w:p>
    <w:p w:rsidR="00000000" w:rsidRPr="00D74C3D" w:rsidP="00D74C3D">
      <w:pPr>
        <w:pStyle w:val="ListBullet"/>
      </w:pPr>
      <w:r w:rsidRPr="00D74C3D">
        <w:t>resources, equipment and materials:</w:t>
      </w:r>
    </w:p>
    <w:p w:rsidR="00000000" w:rsidRPr="00D74C3D" w:rsidP="00D74C3D">
      <w:pPr>
        <w:pStyle w:val="ListBullet2"/>
      </w:pPr>
      <w:r w:rsidRPr="00D74C3D">
        <w:t>performance data</w:t>
      </w:r>
    </w:p>
    <w:p w:rsidR="00000000" w:rsidRPr="00D74C3D" w:rsidP="00D74C3D">
      <w:pPr>
        <w:pStyle w:val="ListBullet2"/>
      </w:pPr>
      <w:r w:rsidRPr="00D74C3D">
        <w:t>recording/reporting formats and systems</w:t>
      </w:r>
    </w:p>
    <w:p w:rsidR="00000000" w:rsidRPr="00D74C3D" w:rsidP="00D74C3D">
      <w:pPr>
        <w:pStyle w:val="ListBullet"/>
      </w:pPr>
      <w:r w:rsidRPr="00D74C3D">
        <w:t>specifications:</w:t>
      </w:r>
    </w:p>
    <w:p w:rsidR="00000000" w:rsidRPr="00D74C3D" w:rsidP="00D74C3D">
      <w:pPr>
        <w:pStyle w:val="ListBullet2"/>
      </w:pPr>
      <w:r w:rsidRPr="00D74C3D">
        <w:t>workplace policies, codes of practice and procedures</w:t>
      </w:r>
    </w:p>
    <w:p w:rsidR="00000000" w:rsidRPr="00D74C3D" w:rsidP="00D74C3D">
      <w:pPr>
        <w:pStyle w:val="ListBullet2"/>
      </w:pPr>
      <w:r w:rsidRPr="00D74C3D">
        <w:t>relevant information on licensing, legislation and industrial awards and agreements.</w:t>
      </w:r>
    </w:p>
    <w:p w:rsidR="00000000" w:rsidRPr="00D74C3D" w:rsidP="00D74C3D">
      <w:pPr>
        <w:pStyle w:val="BodyText"/>
      </w:pPr>
    </w:p>
    <w:p w:rsidR="00000000" w:rsidRPr="00D74C3D" w:rsidP="00C95B7F">
      <w:pPr>
        <w:pStyle w:val="BodyText"/>
      </w:pPr>
      <w:r w:rsidRPr="00D74C3D">
        <w:t>Assessors of this unit must satisfy the re</w:t>
      </w:r>
      <w:r w:rsidRPr="00D74C3D">
        <w:t>quirements for assessors in applicable vocational education and training legislation, frameworks and/or standards.</w:t>
      </w:r>
    </w:p>
    <w:p w:rsidR="00000000" w:rsidRPr="00D74C3D" w:rsidP="00D74C3D">
      <w:pPr>
        <w:pStyle w:val="Heading1"/>
      </w:pPr>
      <w:bookmarkStart w:id="5" w:name="O_995376"/>
      <w:bookmarkEnd w:id="5"/>
      <w:r w:rsidRPr="00D74C3D">
        <w:t>Links</w:t>
      </w:r>
    </w:p>
    <w:p w:rsidR="00000000" w:rsidRPr="00D74C3D" w:rsidP="00C95B7F">
      <w:pPr>
        <w:pStyle w:val="BodyText"/>
      </w:pPr>
      <w:r w:rsidRPr="00D74C3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C374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4C3D" w:rsidP="00D74C3D"/>
    <w:sectPr w:rsidSect="00D74C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3D" w:rsidRPr="00C95B7F" w:rsidP="00C95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7F" w:rsidP="00D74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5B7F" w:rsidP="00D74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95B7F" w:rsidP="00D74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C3D" w:rsidRPr="00C95B7F" w:rsidP="00C95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7F" w:rsidRPr="002D2AF8" w:rsidP="00D74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FBPPPL3006 Report on workplace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95B7F" w:rsidP="00D74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0A2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4C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723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C3D"/>
  </w:style>
  <w:style w:type="character" w:customStyle="1" w:styleId="Heading1Char">
    <w:name w:val="Heading 1 Char"/>
    <w:basedOn w:val="DefaultParagraphFont"/>
    <w:link w:val="Heading1"/>
    <w:rsid w:val="00D74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C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C3D"/>
    <w:rPr>
      <w:b/>
      <w:spacing w:val="0"/>
    </w:rPr>
  </w:style>
  <w:style w:type="paragraph" w:styleId="ListBullet2">
    <w:name w:val="List Bullet 2"/>
    <w:basedOn w:val="List2"/>
    <w:rsid w:val="00D74C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C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C3D"/>
    <w:rPr>
      <w:i/>
    </w:rPr>
  </w:style>
  <w:style w:type="paragraph" w:styleId="Caption">
    <w:name w:val="caption"/>
    <w:basedOn w:val="BodyText"/>
    <w:next w:val="Normal"/>
    <w:qFormat/>
    <w:rsid w:val="00D74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C3D"/>
  </w:style>
  <w:style w:type="paragraph" w:styleId="TableofFigures">
    <w:name w:val="table of figures"/>
    <w:basedOn w:val="Normal"/>
    <w:next w:val="Normal"/>
    <w:semiHidden/>
    <w:rsid w:val="00D74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C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C3D"/>
    <w:rPr>
      <w:rFonts w:ascii="Wingdings" w:hAnsi="Wingdings"/>
    </w:rPr>
  </w:style>
  <w:style w:type="paragraph" w:customStyle="1" w:styleId="TableHeading">
    <w:name w:val="Table Heading"/>
    <w:basedOn w:val="HeadingBase"/>
    <w:rsid w:val="00D74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C3D"/>
    <w:rPr>
      <w:color w:val="0033CC"/>
      <w:u w:val="none"/>
    </w:rPr>
  </w:style>
  <w:style w:type="paragraph" w:customStyle="1" w:styleId="BodyTextRight">
    <w:name w:val="Body Text Right"/>
    <w:basedOn w:val="BodyText"/>
    <w:rsid w:val="00D74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C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C3D"/>
    <w:rPr>
      <w:sz w:val="32"/>
    </w:rPr>
  </w:style>
  <w:style w:type="paragraph" w:customStyle="1" w:styleId="HeadingProcedure">
    <w:name w:val="Heading Procedure"/>
    <w:basedOn w:val="HeadingBase"/>
    <w:next w:val="Normal"/>
    <w:rsid w:val="00D74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C3D"/>
    <w:pPr>
      <w:spacing w:before="60" w:after="60"/>
    </w:pPr>
  </w:style>
  <w:style w:type="paragraph" w:styleId="ListContinue">
    <w:name w:val="List Continue"/>
    <w:basedOn w:val="List"/>
    <w:rsid w:val="00D74C3D"/>
    <w:pPr>
      <w:ind w:firstLine="0"/>
    </w:pPr>
  </w:style>
  <w:style w:type="paragraph" w:customStyle="1" w:styleId="ListNote">
    <w:name w:val="List Note"/>
    <w:basedOn w:val="List"/>
    <w:rsid w:val="00D74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C3D"/>
    <w:rPr>
      <w:rFonts w:ascii="Courier New" w:hAnsi="Courier New"/>
    </w:rPr>
  </w:style>
  <w:style w:type="paragraph" w:customStyle="1" w:styleId="NoteBullet">
    <w:name w:val="Note Bullet"/>
    <w:basedOn w:val="Note"/>
    <w:rsid w:val="00D74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C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C3D"/>
    <w:rPr>
      <w:b/>
      <w:smallCaps/>
    </w:rPr>
  </w:style>
  <w:style w:type="paragraph" w:customStyle="1" w:styleId="TableListNumber">
    <w:name w:val="Table List Number"/>
    <w:basedOn w:val="ListNumber"/>
    <w:rsid w:val="00D74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C3D"/>
    <w:pPr>
      <w:numPr>
        <w:numId w:val="9"/>
      </w:numPr>
    </w:pPr>
  </w:style>
  <w:style w:type="paragraph" w:customStyle="1" w:styleId="ListAlpha2">
    <w:name w:val="List Alpha 2"/>
    <w:basedOn w:val="List2"/>
    <w:rsid w:val="00D74C3D"/>
    <w:pPr>
      <w:numPr>
        <w:numId w:val="8"/>
      </w:numPr>
    </w:pPr>
  </w:style>
  <w:style w:type="paragraph" w:styleId="List2">
    <w:name w:val="List 2"/>
    <w:basedOn w:val="BodyText"/>
    <w:rsid w:val="00D74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C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C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C3D"/>
    <w:pPr>
      <w:numPr>
        <w:numId w:val="4"/>
      </w:numPr>
    </w:pPr>
  </w:style>
  <w:style w:type="paragraph" w:styleId="ListContinue2">
    <w:name w:val="List Continue 2"/>
    <w:basedOn w:val="List2"/>
    <w:rsid w:val="00D74C3D"/>
    <w:pPr>
      <w:ind w:firstLine="0"/>
    </w:pPr>
  </w:style>
  <w:style w:type="paragraph" w:styleId="ListContinue3">
    <w:name w:val="List Continue 3"/>
    <w:basedOn w:val="List3"/>
    <w:rsid w:val="00D74C3D"/>
    <w:pPr>
      <w:ind w:left="1021" w:firstLine="0"/>
    </w:pPr>
  </w:style>
  <w:style w:type="paragraph" w:styleId="ListContinue4">
    <w:name w:val="List Continue 4"/>
    <w:basedOn w:val="List4"/>
    <w:rsid w:val="00D74C3D"/>
    <w:pPr>
      <w:ind w:firstLine="0"/>
    </w:pPr>
  </w:style>
  <w:style w:type="paragraph" w:styleId="ListContinue5">
    <w:name w:val="List Continue 5"/>
    <w:basedOn w:val="List5"/>
    <w:rsid w:val="00D74C3D"/>
    <w:pPr>
      <w:ind w:firstLine="0"/>
    </w:pPr>
  </w:style>
  <w:style w:type="paragraph" w:styleId="ListNumber3">
    <w:name w:val="List Number 3"/>
    <w:basedOn w:val="List3"/>
    <w:rsid w:val="00D74C3D"/>
    <w:pPr>
      <w:numPr>
        <w:numId w:val="5"/>
      </w:numPr>
    </w:pPr>
  </w:style>
  <w:style w:type="paragraph" w:styleId="ListNumber4">
    <w:name w:val="List Number 4"/>
    <w:basedOn w:val="List4"/>
    <w:rsid w:val="00D74C3D"/>
    <w:pPr>
      <w:numPr>
        <w:numId w:val="6"/>
      </w:numPr>
    </w:pPr>
  </w:style>
  <w:style w:type="paragraph" w:styleId="ListNumber5">
    <w:name w:val="List Number 5"/>
    <w:basedOn w:val="List5"/>
    <w:rsid w:val="00D74C3D"/>
    <w:pPr>
      <w:numPr>
        <w:numId w:val="7"/>
      </w:numPr>
    </w:pPr>
  </w:style>
  <w:style w:type="paragraph" w:styleId="BlockText">
    <w:name w:val="Block Text"/>
    <w:basedOn w:val="Normal"/>
    <w:rsid w:val="00D74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C3D"/>
    <w:rPr>
      <w:sz w:val="16"/>
      <w:vertAlign w:val="superscript"/>
    </w:rPr>
  </w:style>
  <w:style w:type="character" w:customStyle="1" w:styleId="Symbols">
    <w:name w:val="Symbols"/>
    <w:basedOn w:val="DefaultParagraphFont"/>
    <w:rsid w:val="00D74C3D"/>
    <w:rPr>
      <w:rFonts w:ascii="Symbol" w:hAnsi="Symbol"/>
    </w:rPr>
  </w:style>
  <w:style w:type="character" w:customStyle="1" w:styleId="MenuOptions">
    <w:name w:val="Menu Options"/>
    <w:basedOn w:val="DefaultParagraphFont"/>
    <w:rsid w:val="00D74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C3D"/>
    <w:rPr>
      <w:b/>
    </w:rPr>
  </w:style>
  <w:style w:type="character" w:customStyle="1" w:styleId="Underlined">
    <w:name w:val="Underlined"/>
    <w:basedOn w:val="DefaultParagraphFont"/>
    <w:rsid w:val="00D74C3D"/>
    <w:rPr>
      <w:u w:val="single"/>
    </w:rPr>
  </w:style>
  <w:style w:type="paragraph" w:customStyle="1" w:styleId="TableBodyTextRight">
    <w:name w:val="Table Body Text Right"/>
    <w:basedOn w:val="TableBodyText"/>
    <w:rsid w:val="00D74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C3D"/>
    <w:rPr>
      <w:sz w:val="18"/>
    </w:rPr>
  </w:style>
  <w:style w:type="paragraph" w:customStyle="1" w:styleId="BodySmallRight">
    <w:name w:val="Body Small Right"/>
    <w:basedOn w:val="BodyTextRight"/>
    <w:rsid w:val="00D74C3D"/>
    <w:rPr>
      <w:sz w:val="18"/>
      <w:szCs w:val="18"/>
    </w:rPr>
  </w:style>
  <w:style w:type="paragraph" w:customStyle="1" w:styleId="MarginEdition">
    <w:name w:val="Margin Edition"/>
    <w:basedOn w:val="MarginNote"/>
    <w:rsid w:val="00D74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C3D"/>
    <w:rPr>
      <w:sz w:val="2"/>
      <w:szCs w:val="2"/>
    </w:rPr>
  </w:style>
  <w:style w:type="character" w:customStyle="1" w:styleId="Small">
    <w:name w:val="Small"/>
    <w:basedOn w:val="DefaultParagraphFont"/>
    <w:rsid w:val="00D74C3D"/>
    <w:rPr>
      <w:sz w:val="16"/>
    </w:rPr>
  </w:style>
  <w:style w:type="paragraph" w:customStyle="1" w:styleId="WideTable">
    <w:name w:val="Wide Table"/>
    <w:basedOn w:val="Normal"/>
    <w:rsid w:val="00D74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C3D"/>
  </w:style>
  <w:style w:type="paragraph" w:styleId="Quote">
    <w:name w:val="Quote"/>
    <w:basedOn w:val="Heading1"/>
    <w:link w:val="QuoteChar"/>
    <w:qFormat/>
    <w:rsid w:val="00D74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C3D"/>
    <w:pPr>
      <w:pageBreakBefore/>
    </w:pPr>
  </w:style>
  <w:style w:type="paragraph" w:customStyle="1" w:styleId="Border">
    <w:name w:val="Border"/>
    <w:basedOn w:val="Normal"/>
    <w:qFormat/>
    <w:rsid w:val="00D74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C3D"/>
    <w:rPr>
      <w:u w:val="single"/>
    </w:rPr>
  </w:style>
  <w:style w:type="character" w:customStyle="1" w:styleId="BoldandItalics">
    <w:name w:val="Bold and Italics"/>
    <w:qFormat/>
    <w:rsid w:val="00D74C3D"/>
    <w:rPr>
      <w:b/>
      <w:i/>
      <w:u w:val="none"/>
    </w:rPr>
  </w:style>
  <w:style w:type="paragraph" w:styleId="BalloonText">
    <w:name w:val="Balloon Text"/>
    <w:basedOn w:val="Normal"/>
    <w:link w:val="BalloonTextChar"/>
    <w:rsid w:val="00D74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C3D"/>
    <w:pPr>
      <w:spacing w:before="0" w:after="0"/>
    </w:pPr>
  </w:style>
  <w:style w:type="paragraph" w:customStyle="1" w:styleId="BodyTextBold">
    <w:name w:val="Body Text Bold"/>
    <w:basedOn w:val="BodyText"/>
    <w:qFormat/>
    <w:rsid w:val="00D74C3D"/>
    <w:rPr>
      <w:b/>
    </w:rPr>
  </w:style>
  <w:style w:type="character" w:styleId="Hyperlink">
    <w:name w:val="Hyperlink"/>
    <w:basedOn w:val="DefaultParagraphFont"/>
    <w:uiPriority w:val="99"/>
    <w:unhideWhenUsed/>
    <w:rsid w:val="00C95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2396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FBPPPL3006 Report on workplace performance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