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778" w:rsidP="00DD4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FBPPHM4002 Prepare and review workplace documentation to support Good Manufacturing Practice requirements</w:t>
      </w:r>
      <w:r>
        <w:fldChar w:fldCharType="end"/>
      </w:r>
    </w:p>
    <w:p w:rsidR="00DD4778" w:rsidP="00DD4778">
      <w:pPr>
        <w:pStyle w:val="Version"/>
        <w:sectPr w:rsidSect="00913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B13" w:rsidP="00913B13">
      <w:pPr>
        <w:pStyle w:val="SuperHeading"/>
      </w:pPr>
      <w:r w:rsidRPr="00913B13">
        <w:t>Assessment Requirements for FBPPHM4002 Prepare and review workplace documentation to support Good Manufacturing Practice requirements</w:t>
      </w:r>
    </w:p>
    <w:p w:rsidR="00000000" w:rsidRPr="00913B13" w:rsidP="00913B13">
      <w:pPr>
        <w:pStyle w:val="Heading1"/>
      </w:pPr>
      <w:bookmarkStart w:id="1" w:name="O_997786"/>
      <w:bookmarkEnd w:id="1"/>
      <w:r w:rsidRPr="00913B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913B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13" w:rsidP="00913B13">
            <w:pPr>
              <w:pStyle w:val="BodyText"/>
            </w:pPr>
            <w:r w:rsidRPr="00913B13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13">
            <w:pPr>
              <w:pStyle w:val="BodyText"/>
              <w:rPr>
                <w:lang w:val="en-NZ"/>
              </w:rPr>
            </w:pPr>
            <w:r w:rsidRPr="00913B13">
              <w:rPr>
                <w:rStyle w:val="SpecialBold"/>
              </w:rPr>
              <w:t>Comments</w:t>
            </w:r>
          </w:p>
        </w:tc>
      </w:tr>
      <w:tr w:rsidTr="00913B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13">
            <w:pPr>
              <w:pStyle w:val="BodyText"/>
              <w:rPr>
                <w:lang w:val="en-NZ"/>
              </w:rPr>
            </w:pPr>
            <w:r w:rsidRPr="00913B13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13" w:rsidP="00913B13">
            <w:pPr>
              <w:pStyle w:val="BodyText"/>
            </w:pPr>
            <w:r w:rsidRPr="00913B13">
              <w:t>This version released with FBP Food, Beverage and Pharmaceutical Training Package Version 2.0.</w:t>
            </w:r>
          </w:p>
        </w:tc>
      </w:tr>
    </w:tbl>
    <w:p w:rsidR="00000000" w:rsidRPr="00913B13" w:rsidP="00913B13">
      <w:pPr>
        <w:pStyle w:val="BodyText"/>
      </w:pPr>
    </w:p>
    <w:p w:rsidR="00000000" w:rsidRPr="00913B13" w:rsidP="00913B13">
      <w:pPr>
        <w:pStyle w:val="AllowPageBreak"/>
      </w:pPr>
    </w:p>
    <w:p w:rsidR="00000000" w:rsidRPr="00913B13" w:rsidP="00913B13">
      <w:pPr>
        <w:pStyle w:val="Heading1"/>
      </w:pPr>
      <w:bookmarkStart w:id="2" w:name="O_997787"/>
      <w:bookmarkEnd w:id="2"/>
      <w:r w:rsidRPr="00913B13">
        <w:t>Performance Evidence</w:t>
      </w:r>
    </w:p>
    <w:p w:rsidR="00000000" w:rsidRPr="00913B13" w:rsidP="00DD4778">
      <w:pPr>
        <w:pStyle w:val="BodyText"/>
      </w:pPr>
      <w:r w:rsidRPr="00913B13">
        <w:t>An individual demonstrating competency must satisfy all of the elements and performance criteria in this unit.</w:t>
      </w:r>
    </w:p>
    <w:p w:rsidR="00000000" w:rsidRPr="00913B13" w:rsidP="00DD4778">
      <w:pPr>
        <w:pStyle w:val="BodyText"/>
      </w:pPr>
      <w:r w:rsidRPr="00913B13">
        <w:t>There mus</w:t>
      </w:r>
      <w:r w:rsidRPr="00913B13">
        <w:t>t be evidence that the individual has reviewed and developed workplace documentation to support the Good Manufacturing Practice (GMP) requirement of at least one workplace, including:</w:t>
      </w:r>
    </w:p>
    <w:p w:rsidR="00000000" w:rsidRPr="00913B13" w:rsidP="00913B13">
      <w:pPr>
        <w:pStyle w:val="ListBullet"/>
      </w:pPr>
      <w:r w:rsidRPr="00913B13">
        <w:t>identified workplace documentation requiring development or review usin</w:t>
      </w:r>
      <w:r w:rsidRPr="00913B13">
        <w:t>g workplace documentation management process</w:t>
      </w:r>
    </w:p>
    <w:p w:rsidR="00000000" w:rsidRPr="00913B13" w:rsidP="00913B13">
      <w:pPr>
        <w:pStyle w:val="ListBullet"/>
      </w:pPr>
      <w:r w:rsidRPr="00913B13">
        <w:t>reviewed and developed workplace documentation, suitable for purpose and audience, including:</w:t>
      </w:r>
    </w:p>
    <w:p w:rsidR="00000000" w:rsidRPr="00913B13" w:rsidP="00913B13">
      <w:pPr>
        <w:pStyle w:val="ListBullet2"/>
      </w:pPr>
      <w:r w:rsidRPr="00913B13">
        <w:t>ensuring compliance with workplace procedures and GMP requirements</w:t>
      </w:r>
    </w:p>
    <w:p w:rsidR="00000000" w:rsidRPr="00913B13" w:rsidP="00913B13">
      <w:pPr>
        <w:pStyle w:val="ListBullet2"/>
      </w:pPr>
      <w:r w:rsidRPr="00913B13">
        <w:t>reporting improvements</w:t>
      </w:r>
    </w:p>
    <w:p w:rsidR="00000000" w:rsidRPr="00913B13" w:rsidP="00913B13">
      <w:pPr>
        <w:pStyle w:val="ListBullet2"/>
      </w:pPr>
      <w:r w:rsidRPr="00913B13">
        <w:t>reviewing and updating existing documentation</w:t>
      </w:r>
    </w:p>
    <w:p w:rsidR="00000000" w:rsidRPr="00913B13" w:rsidP="00913B13">
      <w:pPr>
        <w:pStyle w:val="ListBullet2"/>
      </w:pPr>
      <w:r w:rsidRPr="00913B13">
        <w:t>developing new documentation</w:t>
      </w:r>
    </w:p>
    <w:p w:rsidR="00000000" w:rsidRPr="00913B13" w:rsidP="00913B13">
      <w:pPr>
        <w:pStyle w:val="ListBullet2"/>
      </w:pPr>
      <w:r w:rsidRPr="00913B13">
        <w:t>applying documentation control procedures when submitting or amending documents</w:t>
      </w:r>
    </w:p>
    <w:p w:rsidR="00000000" w:rsidRPr="00913B13" w:rsidP="00913B13">
      <w:pPr>
        <w:pStyle w:val="ListBullet"/>
      </w:pPr>
      <w:r w:rsidRPr="00913B13">
        <w:t>accessed and used document management systems</w:t>
      </w:r>
    </w:p>
    <w:p w:rsidR="00000000" w:rsidRPr="00913B13" w:rsidP="00913B13">
      <w:pPr>
        <w:pStyle w:val="ListBullet"/>
      </w:pPr>
      <w:r w:rsidRPr="00913B13">
        <w:t>consulted with relevant stakeholders in the preparatio</w:t>
      </w:r>
      <w:r w:rsidRPr="00913B13">
        <w:t>n and review process and ensured changes are effectively communicated</w:t>
      </w:r>
    </w:p>
    <w:p w:rsidR="00000000" w:rsidRPr="00913B13" w:rsidP="00913B13">
      <w:pPr>
        <w:pStyle w:val="ListBullet"/>
      </w:pPr>
      <w:r w:rsidRPr="00913B13">
        <w:t>communicated information on documentation requirements to others in the work area, including demonstrating:</w:t>
      </w:r>
    </w:p>
    <w:p w:rsidR="00000000" w:rsidRPr="00913B13" w:rsidP="00913B13">
      <w:pPr>
        <w:pStyle w:val="ListBullet2"/>
      </w:pPr>
      <w:r w:rsidRPr="00913B13">
        <w:t>two-way communication</w:t>
      </w:r>
    </w:p>
    <w:p w:rsidR="00000000" w:rsidRPr="00913B13" w:rsidP="00913B13">
      <w:pPr>
        <w:pStyle w:val="ListBullet2"/>
      </w:pPr>
      <w:r w:rsidRPr="00913B13">
        <w:t>active listening</w:t>
      </w:r>
    </w:p>
    <w:p w:rsidR="00000000" w:rsidRPr="00913B13" w:rsidP="00913B13">
      <w:pPr>
        <w:pStyle w:val="ListBullet2"/>
      </w:pPr>
      <w:r w:rsidRPr="00913B13">
        <w:t>constructive responses to feedback.</w:t>
      </w:r>
    </w:p>
    <w:p w:rsidR="00000000" w:rsidRPr="00913B13" w:rsidP="00913B13">
      <w:pPr>
        <w:pStyle w:val="AllowPageBreak"/>
      </w:pPr>
    </w:p>
    <w:p w:rsidR="00000000" w:rsidRPr="00913B13" w:rsidP="00913B13">
      <w:pPr>
        <w:pStyle w:val="Heading1"/>
      </w:pPr>
      <w:bookmarkStart w:id="3" w:name="O_997788"/>
      <w:bookmarkEnd w:id="3"/>
      <w:r w:rsidRPr="00913B13">
        <w:t>Knowledge Evidence</w:t>
      </w:r>
    </w:p>
    <w:p w:rsidR="00000000" w:rsidRPr="00913B13" w:rsidP="00DD4778">
      <w:pPr>
        <w:pStyle w:val="BodyText"/>
      </w:pPr>
      <w:r w:rsidRPr="00913B13">
        <w:t>An individual must be able to demonstrate the knowledge required to perform the tasks outlined in the elements and performance criteria of this unit. This includes knowledge of:</w:t>
      </w:r>
    </w:p>
    <w:p w:rsidR="00000000" w:rsidRPr="00913B13" w:rsidP="00913B13">
      <w:pPr>
        <w:pStyle w:val="ListBullet"/>
      </w:pPr>
      <w:r w:rsidRPr="00913B13">
        <w:t>workplace procedures and GMP requirements</w:t>
      </w:r>
    </w:p>
    <w:p w:rsidR="00000000" w:rsidRPr="00913B13" w:rsidP="00913B13">
      <w:pPr>
        <w:pStyle w:val="ListBullet"/>
      </w:pPr>
      <w:r w:rsidRPr="00913B13">
        <w:t>types of documentation requiring development or review, including:</w:t>
      </w:r>
    </w:p>
    <w:p w:rsidR="00000000" w:rsidRPr="00913B13" w:rsidP="00913B13">
      <w:pPr>
        <w:pStyle w:val="ListBullet2"/>
      </w:pPr>
      <w:r w:rsidRPr="00913B13">
        <w:t>procedures</w:t>
      </w:r>
    </w:p>
    <w:p w:rsidR="00000000" w:rsidRPr="00913B13" w:rsidP="00913B13">
      <w:pPr>
        <w:pStyle w:val="ListBullet2"/>
      </w:pPr>
      <w:r w:rsidRPr="00913B13">
        <w:t>instructions</w:t>
      </w:r>
    </w:p>
    <w:p w:rsidR="00000000" w:rsidRPr="00913B13" w:rsidP="00913B13">
      <w:pPr>
        <w:pStyle w:val="ListBullet2"/>
      </w:pPr>
      <w:r w:rsidRPr="00913B13">
        <w:t>records</w:t>
      </w:r>
    </w:p>
    <w:p w:rsidR="00000000" w:rsidRPr="00913B13" w:rsidP="00913B13">
      <w:pPr>
        <w:pStyle w:val="ListBullet"/>
      </w:pPr>
      <w:r w:rsidRPr="00913B13">
        <w:t>situations requiring documentation development or review, including:</w:t>
      </w:r>
    </w:p>
    <w:p w:rsidR="00000000" w:rsidRPr="00913B13" w:rsidP="00913B13">
      <w:pPr>
        <w:pStyle w:val="ListBullet2"/>
      </w:pPr>
      <w:r w:rsidRPr="00913B13">
        <w:t>general review</w:t>
      </w:r>
    </w:p>
    <w:p w:rsidR="00000000" w:rsidRPr="00913B13" w:rsidP="00913B13">
      <w:pPr>
        <w:pStyle w:val="ListBullet2"/>
      </w:pPr>
      <w:r w:rsidRPr="00913B13">
        <w:t>process change</w:t>
      </w:r>
    </w:p>
    <w:p w:rsidR="00000000" w:rsidRPr="00913B13" w:rsidP="00913B13">
      <w:pPr>
        <w:pStyle w:val="ListBullet2"/>
      </w:pPr>
      <w:r w:rsidRPr="00913B13">
        <w:t>inspection findings</w:t>
      </w:r>
    </w:p>
    <w:p w:rsidR="00000000" w:rsidRPr="00913B13" w:rsidP="00913B13">
      <w:pPr>
        <w:pStyle w:val="ListBullet2"/>
      </w:pPr>
      <w:r w:rsidRPr="00913B13">
        <w:t>deviations</w:t>
      </w:r>
    </w:p>
    <w:p w:rsidR="00000000" w:rsidRPr="00913B13" w:rsidP="00913B13">
      <w:pPr>
        <w:pStyle w:val="ListBullet"/>
      </w:pPr>
      <w:r w:rsidRPr="00913B13">
        <w:t>procedures and responsibilities for developing and altering documents, including:</w:t>
      </w:r>
    </w:p>
    <w:p w:rsidR="00000000" w:rsidRPr="00913B13" w:rsidP="00913B13">
      <w:pPr>
        <w:pStyle w:val="ListBullet2"/>
      </w:pPr>
      <w:r w:rsidRPr="00913B13">
        <w:t>version control</w:t>
      </w:r>
    </w:p>
    <w:p w:rsidR="00000000" w:rsidRPr="00913B13" w:rsidP="00913B13">
      <w:pPr>
        <w:pStyle w:val="ListBullet2"/>
      </w:pPr>
      <w:r w:rsidRPr="00913B13">
        <w:t>good documentation design and the use of templates</w:t>
      </w:r>
    </w:p>
    <w:p w:rsidR="00000000" w:rsidRPr="00913B13" w:rsidP="00913B13">
      <w:pPr>
        <w:pStyle w:val="ListBullet2"/>
      </w:pPr>
      <w:r w:rsidRPr="00913B13">
        <w:t>an understanding of system security and access levels</w:t>
      </w:r>
    </w:p>
    <w:p w:rsidR="00000000" w:rsidRPr="00913B13" w:rsidP="00913B13">
      <w:pPr>
        <w:pStyle w:val="ListBullet2"/>
      </w:pPr>
      <w:r w:rsidRPr="00913B13">
        <w:t>controls systems, including individual roles and res</w:t>
      </w:r>
      <w:r w:rsidRPr="00913B13">
        <w:t>ponsibilities</w:t>
      </w:r>
    </w:p>
    <w:p w:rsidR="00000000" w:rsidRPr="00913B13" w:rsidP="00913B13">
      <w:pPr>
        <w:pStyle w:val="ListBullet2"/>
      </w:pPr>
      <w:r w:rsidRPr="00913B13">
        <w:t>document authorisation requirements and responsibilities of signatories</w:t>
      </w:r>
    </w:p>
    <w:p w:rsidR="00000000" w:rsidRPr="00913B13" w:rsidP="00913B13">
      <w:pPr>
        <w:pStyle w:val="ListBullet2"/>
      </w:pPr>
      <w:r w:rsidRPr="00913B13">
        <w:t>systems for recording and storing data and authorised levels of access to electronic systems</w:t>
      </w:r>
    </w:p>
    <w:p w:rsidR="00000000" w:rsidRPr="00913B13" w:rsidP="00913B13">
      <w:pPr>
        <w:pStyle w:val="ListBullet"/>
      </w:pPr>
      <w:r w:rsidRPr="00913B13">
        <w:t>use of documentation, including documents that can be used as evidence durin</w:t>
      </w:r>
      <w:r w:rsidRPr="00913B13">
        <w:t>g audit processes</w:t>
      </w:r>
    </w:p>
    <w:p w:rsidR="00000000" w:rsidRPr="00913B13" w:rsidP="00913B13">
      <w:pPr>
        <w:pStyle w:val="ListBullet"/>
      </w:pPr>
      <w:r w:rsidRPr="00913B13">
        <w:t>requirements for completion of workplace documentation.</w:t>
      </w:r>
    </w:p>
    <w:p w:rsidR="00000000" w:rsidRPr="00913B13" w:rsidP="00913B13">
      <w:pPr>
        <w:pStyle w:val="AllowPageBreak"/>
      </w:pPr>
    </w:p>
    <w:p w:rsidR="00000000" w:rsidRPr="00913B13" w:rsidP="00913B13">
      <w:pPr>
        <w:pStyle w:val="Heading1"/>
      </w:pPr>
      <w:bookmarkStart w:id="4" w:name="O_997789"/>
      <w:bookmarkEnd w:id="4"/>
      <w:r w:rsidRPr="00913B13">
        <w:t>Assessment Conditions</w:t>
      </w:r>
    </w:p>
    <w:p w:rsidR="00000000" w:rsidRPr="00913B13" w:rsidP="00DD4778">
      <w:pPr>
        <w:pStyle w:val="BodyText"/>
      </w:pPr>
      <w:r w:rsidRPr="00913B13">
        <w:t>Assessment of skills must take place under the following conditions:</w:t>
      </w:r>
    </w:p>
    <w:p w:rsidR="00000000" w:rsidRPr="00913B13" w:rsidP="00913B13">
      <w:pPr>
        <w:pStyle w:val="ListBullet"/>
      </w:pPr>
      <w:r w:rsidRPr="00913B13">
        <w:t>physical conditions:</w:t>
      </w:r>
    </w:p>
    <w:p w:rsidR="00000000" w:rsidRPr="00913B13" w:rsidP="00913B13">
      <w:pPr>
        <w:pStyle w:val="ListBullet2"/>
      </w:pPr>
      <w:r w:rsidRPr="00913B13">
        <w:t>a pharmaceutical manufacturing workplace or an environment that accurately represents workplace conditions</w:t>
      </w:r>
    </w:p>
    <w:p w:rsidR="00000000" w:rsidRPr="00913B13" w:rsidP="00913B13">
      <w:pPr>
        <w:pStyle w:val="ListBullet"/>
      </w:pPr>
      <w:r w:rsidRPr="00913B13">
        <w:t>resources, equipment and materials:</w:t>
      </w:r>
    </w:p>
    <w:p w:rsidR="00000000" w:rsidRPr="00913B13" w:rsidP="00913B13">
      <w:pPr>
        <w:pStyle w:val="ListBullet2"/>
      </w:pPr>
      <w:r w:rsidRPr="00913B13">
        <w:t>document management system</w:t>
      </w:r>
    </w:p>
    <w:p w:rsidR="00000000" w:rsidRPr="00913B13" w:rsidP="00913B13">
      <w:pPr>
        <w:pStyle w:val="ListBullet"/>
      </w:pPr>
      <w:r w:rsidRPr="00913B13">
        <w:t>specifications:</w:t>
      </w:r>
    </w:p>
    <w:p w:rsidR="00000000" w:rsidRPr="00913B13" w:rsidP="00913B13">
      <w:pPr>
        <w:pStyle w:val="ListBullet2"/>
      </w:pPr>
      <w:r w:rsidRPr="00913B13">
        <w:t>information about GMP requirements</w:t>
      </w:r>
    </w:p>
    <w:p w:rsidR="00000000" w:rsidRPr="00913B13" w:rsidP="00913B13">
      <w:pPr>
        <w:pStyle w:val="ListBullet2"/>
      </w:pPr>
      <w:r w:rsidRPr="00913B13">
        <w:t>workplace procedures related to</w:t>
      </w:r>
      <w:r w:rsidRPr="00913B13">
        <w:t xml:space="preserve"> GMP.</w:t>
      </w:r>
    </w:p>
    <w:p w:rsidR="00DD4778" w:rsidP="00DD4778">
      <w:pPr>
        <w:pStyle w:val="BodyText"/>
      </w:pPr>
      <w:r w:rsidRPr="00913B13">
        <w:t>Assessors of this unit must satisfy the requirements for assessors in applicable vocational education and training legislation, frameworks and/or standards.</w:t>
      </w:r>
    </w:p>
    <w:p w:rsidR="00000000" w:rsidRPr="00913B13" w:rsidP="00913B13">
      <w:pPr>
        <w:pStyle w:val="Heading1"/>
      </w:pPr>
      <w:bookmarkStart w:id="5" w:name="O_997792"/>
      <w:bookmarkEnd w:id="5"/>
      <w:r w:rsidRPr="00913B13">
        <w:t>Links</w:t>
      </w:r>
    </w:p>
    <w:p w:rsidR="00000000" w:rsidRPr="00913B13" w:rsidP="00DD4778">
      <w:pPr>
        <w:pStyle w:val="BodyText"/>
      </w:pPr>
      <w:r w:rsidRPr="00913B1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86C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13B13" w:rsidP="00913B13"/>
    <w:sectPr w:rsidSect="00913B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13" w:rsidRPr="00DD4778" w:rsidP="00DD4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78" w:rsidP="00913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778" w:rsidP="00913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4778" w:rsidP="00913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B13" w:rsidRPr="00DD4778" w:rsidP="00DD4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78" w:rsidRPr="002D2AF8" w:rsidP="00913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FBPPHM4002 Prepare and review workplace documentation to support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D4778" w:rsidP="00913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6A3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E5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F0D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B13"/>
  </w:style>
  <w:style w:type="character" w:customStyle="1" w:styleId="Heading1Char">
    <w:name w:val="Heading 1 Char"/>
    <w:basedOn w:val="DefaultParagraphFont"/>
    <w:link w:val="Heading1"/>
    <w:rsid w:val="00913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B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B13"/>
    <w:rPr>
      <w:b/>
      <w:spacing w:val="0"/>
    </w:rPr>
  </w:style>
  <w:style w:type="paragraph" w:styleId="ListBullet2">
    <w:name w:val="List Bullet 2"/>
    <w:basedOn w:val="List2"/>
    <w:rsid w:val="00913B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3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B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B13"/>
    <w:rPr>
      <w:i/>
    </w:rPr>
  </w:style>
  <w:style w:type="paragraph" w:styleId="Caption">
    <w:name w:val="caption"/>
    <w:basedOn w:val="BodyText"/>
    <w:next w:val="Normal"/>
    <w:qFormat/>
    <w:rsid w:val="00913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B13"/>
  </w:style>
  <w:style w:type="paragraph" w:styleId="TableofFigures">
    <w:name w:val="table of figures"/>
    <w:basedOn w:val="Normal"/>
    <w:next w:val="Normal"/>
    <w:semiHidden/>
    <w:rsid w:val="00913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B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3B13"/>
    <w:rPr>
      <w:rFonts w:ascii="Wingdings" w:hAnsi="Wingdings"/>
    </w:rPr>
  </w:style>
  <w:style w:type="paragraph" w:customStyle="1" w:styleId="TableHeading">
    <w:name w:val="Table Heading"/>
    <w:basedOn w:val="HeadingBase"/>
    <w:rsid w:val="00913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B13"/>
    <w:rPr>
      <w:color w:val="0033CC"/>
      <w:u w:val="none"/>
    </w:rPr>
  </w:style>
  <w:style w:type="paragraph" w:customStyle="1" w:styleId="BodyTextRight">
    <w:name w:val="Body Text Right"/>
    <w:basedOn w:val="BodyText"/>
    <w:rsid w:val="00913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B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B13"/>
    <w:rPr>
      <w:sz w:val="32"/>
    </w:rPr>
  </w:style>
  <w:style w:type="paragraph" w:customStyle="1" w:styleId="HeadingProcedure">
    <w:name w:val="Heading Procedure"/>
    <w:basedOn w:val="HeadingBase"/>
    <w:next w:val="Normal"/>
    <w:rsid w:val="00913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B13"/>
    <w:pPr>
      <w:spacing w:before="60" w:after="60"/>
    </w:pPr>
  </w:style>
  <w:style w:type="paragraph" w:styleId="ListContinue">
    <w:name w:val="List Continue"/>
    <w:basedOn w:val="List"/>
    <w:rsid w:val="00913B13"/>
    <w:pPr>
      <w:ind w:firstLine="0"/>
    </w:pPr>
  </w:style>
  <w:style w:type="paragraph" w:customStyle="1" w:styleId="ListNote">
    <w:name w:val="List Note"/>
    <w:basedOn w:val="List"/>
    <w:rsid w:val="00913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B13"/>
    <w:rPr>
      <w:rFonts w:ascii="Courier New" w:hAnsi="Courier New"/>
    </w:rPr>
  </w:style>
  <w:style w:type="paragraph" w:customStyle="1" w:styleId="NoteBullet">
    <w:name w:val="Note Bullet"/>
    <w:basedOn w:val="Note"/>
    <w:rsid w:val="00913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B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B13"/>
    <w:rPr>
      <w:b/>
      <w:smallCaps/>
    </w:rPr>
  </w:style>
  <w:style w:type="paragraph" w:customStyle="1" w:styleId="TableListNumber">
    <w:name w:val="Table List Number"/>
    <w:basedOn w:val="ListNumber"/>
    <w:rsid w:val="00913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B13"/>
    <w:pPr>
      <w:numPr>
        <w:numId w:val="9"/>
      </w:numPr>
    </w:pPr>
  </w:style>
  <w:style w:type="paragraph" w:customStyle="1" w:styleId="ListAlpha2">
    <w:name w:val="List Alpha 2"/>
    <w:basedOn w:val="List2"/>
    <w:rsid w:val="00913B13"/>
    <w:pPr>
      <w:numPr>
        <w:numId w:val="8"/>
      </w:numPr>
    </w:pPr>
  </w:style>
  <w:style w:type="paragraph" w:styleId="List2">
    <w:name w:val="List 2"/>
    <w:basedOn w:val="BodyText"/>
    <w:rsid w:val="00913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B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B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3B13"/>
    <w:pPr>
      <w:numPr>
        <w:numId w:val="4"/>
      </w:numPr>
    </w:pPr>
  </w:style>
  <w:style w:type="paragraph" w:styleId="ListContinue2">
    <w:name w:val="List Continue 2"/>
    <w:basedOn w:val="List2"/>
    <w:rsid w:val="00913B13"/>
    <w:pPr>
      <w:ind w:firstLine="0"/>
    </w:pPr>
  </w:style>
  <w:style w:type="paragraph" w:styleId="ListContinue3">
    <w:name w:val="List Continue 3"/>
    <w:basedOn w:val="List3"/>
    <w:rsid w:val="00913B13"/>
    <w:pPr>
      <w:ind w:left="1021" w:firstLine="0"/>
    </w:pPr>
  </w:style>
  <w:style w:type="paragraph" w:styleId="ListContinue4">
    <w:name w:val="List Continue 4"/>
    <w:basedOn w:val="List4"/>
    <w:rsid w:val="00913B13"/>
    <w:pPr>
      <w:ind w:firstLine="0"/>
    </w:pPr>
  </w:style>
  <w:style w:type="paragraph" w:styleId="ListContinue5">
    <w:name w:val="List Continue 5"/>
    <w:basedOn w:val="List5"/>
    <w:rsid w:val="00913B13"/>
    <w:pPr>
      <w:ind w:firstLine="0"/>
    </w:pPr>
  </w:style>
  <w:style w:type="paragraph" w:styleId="ListNumber3">
    <w:name w:val="List Number 3"/>
    <w:basedOn w:val="List3"/>
    <w:rsid w:val="00913B13"/>
    <w:pPr>
      <w:numPr>
        <w:numId w:val="5"/>
      </w:numPr>
    </w:pPr>
  </w:style>
  <w:style w:type="paragraph" w:styleId="ListNumber4">
    <w:name w:val="List Number 4"/>
    <w:basedOn w:val="List4"/>
    <w:rsid w:val="00913B13"/>
    <w:pPr>
      <w:numPr>
        <w:numId w:val="6"/>
      </w:numPr>
    </w:pPr>
  </w:style>
  <w:style w:type="paragraph" w:styleId="ListNumber5">
    <w:name w:val="List Number 5"/>
    <w:basedOn w:val="List5"/>
    <w:rsid w:val="00913B13"/>
    <w:pPr>
      <w:numPr>
        <w:numId w:val="7"/>
      </w:numPr>
    </w:pPr>
  </w:style>
  <w:style w:type="paragraph" w:styleId="BlockText">
    <w:name w:val="Block Text"/>
    <w:basedOn w:val="Normal"/>
    <w:rsid w:val="00913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B13"/>
    <w:rPr>
      <w:sz w:val="16"/>
      <w:vertAlign w:val="superscript"/>
    </w:rPr>
  </w:style>
  <w:style w:type="character" w:customStyle="1" w:styleId="Symbols">
    <w:name w:val="Symbols"/>
    <w:basedOn w:val="DefaultParagraphFont"/>
    <w:rsid w:val="00913B13"/>
    <w:rPr>
      <w:rFonts w:ascii="Symbol" w:hAnsi="Symbol"/>
    </w:rPr>
  </w:style>
  <w:style w:type="character" w:customStyle="1" w:styleId="MenuOptions">
    <w:name w:val="Menu Options"/>
    <w:basedOn w:val="DefaultParagraphFont"/>
    <w:rsid w:val="00913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B13"/>
    <w:rPr>
      <w:b/>
    </w:rPr>
  </w:style>
  <w:style w:type="character" w:customStyle="1" w:styleId="Underlined">
    <w:name w:val="Underlined"/>
    <w:basedOn w:val="DefaultParagraphFont"/>
    <w:rsid w:val="00913B13"/>
    <w:rPr>
      <w:u w:val="single"/>
    </w:rPr>
  </w:style>
  <w:style w:type="paragraph" w:customStyle="1" w:styleId="TableBodyTextRight">
    <w:name w:val="Table Body Text Right"/>
    <w:basedOn w:val="TableBodyText"/>
    <w:rsid w:val="00913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B13"/>
    <w:rPr>
      <w:sz w:val="18"/>
    </w:rPr>
  </w:style>
  <w:style w:type="paragraph" w:customStyle="1" w:styleId="BodySmallRight">
    <w:name w:val="Body Small Right"/>
    <w:basedOn w:val="BodyTextRight"/>
    <w:rsid w:val="00913B13"/>
    <w:rPr>
      <w:sz w:val="18"/>
      <w:szCs w:val="18"/>
    </w:rPr>
  </w:style>
  <w:style w:type="paragraph" w:customStyle="1" w:styleId="MarginEdition">
    <w:name w:val="Margin Edition"/>
    <w:basedOn w:val="MarginNote"/>
    <w:rsid w:val="00913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B13"/>
    <w:rPr>
      <w:sz w:val="2"/>
      <w:szCs w:val="2"/>
    </w:rPr>
  </w:style>
  <w:style w:type="character" w:customStyle="1" w:styleId="Small">
    <w:name w:val="Small"/>
    <w:basedOn w:val="DefaultParagraphFont"/>
    <w:rsid w:val="00913B13"/>
    <w:rPr>
      <w:sz w:val="16"/>
    </w:rPr>
  </w:style>
  <w:style w:type="paragraph" w:customStyle="1" w:styleId="WideTable">
    <w:name w:val="Wide Table"/>
    <w:basedOn w:val="Normal"/>
    <w:rsid w:val="00913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B13"/>
  </w:style>
  <w:style w:type="paragraph" w:styleId="Quote">
    <w:name w:val="Quote"/>
    <w:basedOn w:val="Heading1"/>
    <w:link w:val="QuoteChar"/>
    <w:qFormat/>
    <w:rsid w:val="00913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B13"/>
    <w:pPr>
      <w:pageBreakBefore/>
    </w:pPr>
  </w:style>
  <w:style w:type="paragraph" w:customStyle="1" w:styleId="Border">
    <w:name w:val="Border"/>
    <w:basedOn w:val="Normal"/>
    <w:qFormat/>
    <w:rsid w:val="00913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B13"/>
    <w:rPr>
      <w:u w:val="single"/>
    </w:rPr>
  </w:style>
  <w:style w:type="character" w:customStyle="1" w:styleId="BoldandItalics">
    <w:name w:val="Bold and Italics"/>
    <w:qFormat/>
    <w:rsid w:val="00913B13"/>
    <w:rPr>
      <w:b/>
      <w:i/>
      <w:u w:val="none"/>
    </w:rPr>
  </w:style>
  <w:style w:type="paragraph" w:styleId="BalloonText">
    <w:name w:val="Balloon Text"/>
    <w:basedOn w:val="Normal"/>
    <w:link w:val="BalloonTextChar"/>
    <w:rsid w:val="00913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B13"/>
    <w:pPr>
      <w:spacing w:before="0" w:after="0"/>
    </w:pPr>
  </w:style>
  <w:style w:type="paragraph" w:customStyle="1" w:styleId="BodyTextBold">
    <w:name w:val="Body Text Bold"/>
    <w:basedOn w:val="BodyText"/>
    <w:qFormat/>
    <w:rsid w:val="00913B13"/>
    <w:rPr>
      <w:b/>
    </w:rPr>
  </w:style>
  <w:style w:type="character" w:styleId="Hyperlink">
    <w:name w:val="Hyperlink"/>
    <w:basedOn w:val="DefaultParagraphFont"/>
    <w:uiPriority w:val="99"/>
    <w:unhideWhenUsed/>
    <w:rsid w:val="00DD4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3050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FBPPHM4002 Prepare and review workplace documentation to support Good Manufacturing Practice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