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ED4" w:rsidP="00BB7ED4">
      <w:pPr>
        <w:pStyle w:val="Title"/>
      </w:pPr>
      <w:r>
        <w:fldChar w:fldCharType="begin"/>
      </w:r>
      <w:r>
        <w:instrText xml:space="preserve"> TITLE   \* MERGEFORMAT </w:instrText>
      </w:r>
      <w:r>
        <w:fldChar w:fldCharType="separate"/>
      </w:r>
      <w:r>
        <w:t>FBPPHM3021 Operate a pharmaceutical production process</w:t>
      </w:r>
      <w:r>
        <w:fldChar w:fldCharType="end"/>
      </w:r>
    </w:p>
    <w:p w:rsidR="00BB7ED4" w:rsidP="00BB7ED4">
      <w:pPr>
        <w:pStyle w:val="Version"/>
        <w:sectPr w:rsidSect="006313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349" w:rsidP="00631349">
      <w:pPr>
        <w:pStyle w:val="SuperHeading"/>
      </w:pPr>
      <w:r w:rsidRPr="00631349">
        <w:t>FBPPHM3021 Operate a pharmaceutical production process</w:t>
      </w:r>
    </w:p>
    <w:p w:rsidR="00000000" w:rsidRPr="00631349" w:rsidP="00631349">
      <w:pPr>
        <w:pStyle w:val="Heading1"/>
      </w:pPr>
      <w:bookmarkStart w:id="1" w:name="O_1224602"/>
      <w:bookmarkEnd w:id="1"/>
      <w:r w:rsidRPr="00631349">
        <w:t>Modification History</w:t>
      </w:r>
    </w:p>
    <w:tbl>
      <w:tblPr>
        <w:tblW w:w="9520" w:type="dxa"/>
        <w:tblLayout w:type="fixed"/>
        <w:tblCellMar>
          <w:left w:w="62" w:type="dxa"/>
          <w:right w:w="62" w:type="dxa"/>
        </w:tblCellMar>
        <w:tblLook w:val="0000"/>
      </w:tblPr>
      <w:tblGrid>
        <w:gridCol w:w="2581"/>
        <w:gridCol w:w="6939"/>
      </w:tblGrid>
      <w:tr w:rsidTr="006313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Comments</w:t>
            </w:r>
          </w:p>
        </w:tc>
      </w:tr>
      <w:tr w:rsidTr="006313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This version released with FBP Food, Beverage and Pharmaceutical Training Package Version 7.0.</w:t>
            </w:r>
          </w:p>
        </w:tc>
      </w:tr>
    </w:tbl>
    <w:p w:rsidR="00000000" w:rsidRPr="00631349" w:rsidP="00631349">
      <w:pPr>
        <w:pStyle w:val="BodyText"/>
      </w:pPr>
    </w:p>
    <w:p w:rsidR="00000000" w:rsidRPr="00631349" w:rsidP="00631349">
      <w:pPr>
        <w:pStyle w:val="AllowPageBreak"/>
      </w:pPr>
    </w:p>
    <w:p w:rsidR="00000000" w:rsidRPr="00631349" w:rsidP="00631349">
      <w:pPr>
        <w:pStyle w:val="Heading1"/>
      </w:pPr>
      <w:bookmarkStart w:id="2" w:name="O_1224603"/>
      <w:bookmarkEnd w:id="2"/>
      <w:r w:rsidRPr="00631349">
        <w:t>Application</w:t>
      </w:r>
    </w:p>
    <w:p w:rsidR="00000000" w:rsidRPr="00631349" w:rsidP="00BB7ED4">
      <w:pPr>
        <w:pStyle w:val="BodyText"/>
      </w:pPr>
      <w:r w:rsidRPr="00631349">
        <w:t>This unit of competency describes the skills and knowledge re</w:t>
      </w:r>
      <w:r w:rsidRPr="00631349">
        <w:t>quired to setup, operate, monitor, adjust and shut down a production process in a pharmaceutical manufacturing facility.</w:t>
      </w:r>
    </w:p>
    <w:p w:rsidR="00000000" w:rsidRPr="00631349" w:rsidP="00BB7ED4">
      <w:pPr>
        <w:pStyle w:val="BodyText"/>
      </w:pPr>
      <w:r w:rsidRPr="00631349">
        <w:t>The unit applies to individuals who apply operating principles to the production process. Individuals work under broad direction and ta</w:t>
      </w:r>
      <w:r w:rsidRPr="00631349">
        <w:t>ke responsibility for their own work.</w:t>
      </w:r>
    </w:p>
    <w:p w:rsidR="00000000" w:rsidRPr="00631349" w:rsidP="00BB7ED4">
      <w:pPr>
        <w:pStyle w:val="BodyText"/>
      </w:pPr>
      <w:r w:rsidRPr="00631349">
        <w:t>No licensing, legislative or certification requirements apply to this unit at the time of publication.</w:t>
      </w:r>
    </w:p>
    <w:p w:rsidR="00000000" w:rsidRPr="00631349" w:rsidP="00631349">
      <w:pPr>
        <w:pStyle w:val="Heading1"/>
      </w:pPr>
      <w:bookmarkStart w:id="3" w:name="O_1224604"/>
      <w:bookmarkEnd w:id="3"/>
      <w:r w:rsidRPr="00631349">
        <w:t>Pre-requisite Unit</w:t>
      </w:r>
    </w:p>
    <w:p w:rsidR="00000000" w:rsidRPr="00631349" w:rsidP="00BB7ED4">
      <w:pPr>
        <w:pStyle w:val="BodyText"/>
      </w:pPr>
      <w:r w:rsidRPr="00631349">
        <w:t>Nil</w:t>
      </w:r>
    </w:p>
    <w:p w:rsidR="00000000" w:rsidRPr="00631349" w:rsidP="00631349">
      <w:pPr>
        <w:pStyle w:val="Heading1"/>
      </w:pPr>
      <w:bookmarkStart w:id="4" w:name="O_1224606"/>
      <w:bookmarkEnd w:id="4"/>
      <w:r w:rsidRPr="00631349">
        <w:t>Unit Sector</w:t>
      </w:r>
    </w:p>
    <w:p w:rsidR="00000000" w:rsidRPr="00631349" w:rsidP="00BB7ED4">
      <w:pPr>
        <w:pStyle w:val="BodyText"/>
      </w:pPr>
      <w:r w:rsidRPr="00631349">
        <w:t>Pharmaceutical (PHM)</w:t>
      </w:r>
    </w:p>
    <w:p w:rsidR="00000000" w:rsidRPr="00631349" w:rsidP="00631349">
      <w:pPr>
        <w:pStyle w:val="Heading1"/>
      </w:pPr>
      <w:bookmarkStart w:id="5" w:name="O_1224607"/>
      <w:bookmarkEnd w:id="5"/>
      <w:r w:rsidRPr="00631349">
        <w:t>Elements and Performance Criteria</w:t>
      </w:r>
    </w:p>
    <w:tbl>
      <w:tblPr>
        <w:tblW w:w="9520" w:type="dxa"/>
        <w:tblLayout w:type="fixed"/>
        <w:tblCellMar>
          <w:left w:w="62" w:type="dxa"/>
          <w:right w:w="62" w:type="dxa"/>
        </w:tblCellMar>
        <w:tblLook w:val="0000"/>
      </w:tblPr>
      <w:tblGrid>
        <w:gridCol w:w="2580"/>
        <w:gridCol w:w="6940"/>
      </w:tblGrid>
      <w:tr w:rsidTr="00BB7E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349">
            <w:pPr>
              <w:pStyle w:val="BodyTextBold"/>
              <w:rPr>
                <w:lang w:val="en-NZ"/>
              </w:rPr>
            </w:pPr>
            <w:r w:rsidRPr="0063134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349">
            <w:pPr>
              <w:pStyle w:val="BodyTextBold"/>
              <w:rPr>
                <w:lang w:val="en-NZ"/>
              </w:rPr>
            </w:pPr>
            <w:r w:rsidRPr="00631349">
              <w:t>Performance Criteria</w:t>
            </w:r>
          </w:p>
        </w:tc>
      </w:tr>
      <w:tr w:rsidTr="00BB7ED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rPr>
                <w:rStyle w:val="Emphasis"/>
              </w:rPr>
              <w:t>Performance criteria describe the performance needed to demonstrate achievement of the element.</w:t>
            </w:r>
          </w:p>
        </w:tc>
      </w:tr>
      <w:tr w:rsidTr="00BB7E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1. Move goods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1.1 Confirm transfer of</w:t>
            </w:r>
            <w:r w:rsidRPr="00631349">
              <w:t xml:space="preserve"> goods and components correspond to workplace documentation</w:t>
            </w:r>
          </w:p>
          <w:p w:rsidR="00000000" w:rsidRPr="00631349" w:rsidP="00631349">
            <w:pPr>
              <w:pStyle w:val="BodyText"/>
            </w:pPr>
            <w:r w:rsidRPr="00631349">
              <w:t>1.2 Clean and label containers with prescribed data, according to workplace procedures</w:t>
            </w:r>
          </w:p>
          <w:p w:rsidR="00000000" w:rsidRPr="00631349" w:rsidP="00631349">
            <w:pPr>
              <w:pStyle w:val="BodyText"/>
            </w:pPr>
            <w:r w:rsidRPr="00631349">
              <w:t>1.3 Quarantine goods and components according to release and reject status, Good Manufacturing Practice (GMP)</w:t>
            </w:r>
            <w:r w:rsidRPr="00631349">
              <w:t xml:space="preserve"> requirements and </w:t>
            </w:r>
            <w:r w:rsidRPr="00631349">
              <w:t>workplace procedures</w:t>
            </w:r>
            <w:r>
              <w:t>’</w:t>
            </w:r>
          </w:p>
          <w:p w:rsidR="00000000" w:rsidP="00631349">
            <w:pPr>
              <w:pStyle w:val="BodyText"/>
              <w:rPr>
                <w:lang w:val="en-NZ"/>
              </w:rPr>
            </w:pPr>
            <w:r w:rsidRPr="00631349">
              <w:t>1.4 Identify and report deviations, unusual events and non-conformances according to GMP and workplace procedures</w:t>
            </w:r>
          </w:p>
        </w:tc>
      </w:tr>
      <w:tr w:rsidTr="00BB7E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2. Set up the production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2.1 Confirm equipment and materials </w:t>
            </w:r>
            <w:r w:rsidRPr="00631349">
              <w:t>meet production requirements and deliver materials in required quantities and sequence according to batch and production requirements</w:t>
            </w:r>
          </w:p>
          <w:p w:rsidR="00000000" w:rsidRPr="00631349" w:rsidP="00631349">
            <w:pPr>
              <w:pStyle w:val="BodyText"/>
            </w:pPr>
            <w:r w:rsidRPr="00631349">
              <w:t>2.2 Confirm cleaning requirements and equipment status</w:t>
            </w:r>
          </w:p>
          <w:p w:rsidR="00000000" w:rsidRPr="00631349" w:rsidP="00631349">
            <w:pPr>
              <w:pStyle w:val="BodyText"/>
            </w:pPr>
            <w:r w:rsidRPr="00631349">
              <w:t xml:space="preserve">2.3 Select and fit personal protective equipment and contamination </w:t>
            </w:r>
            <w:r w:rsidRPr="00631349">
              <w:t>prevention clothing according to workplace procedures</w:t>
            </w:r>
          </w:p>
          <w:p w:rsidR="00000000" w:rsidRPr="00631349" w:rsidP="00631349">
            <w:pPr>
              <w:pStyle w:val="BodyText"/>
            </w:pPr>
            <w:r w:rsidRPr="00631349">
              <w:t>2.4 Enter processing and operating parameters according to safety and production requirements</w:t>
            </w:r>
          </w:p>
          <w:p w:rsidR="00000000" w:rsidRPr="00631349" w:rsidP="00631349">
            <w:pPr>
              <w:pStyle w:val="BodyText"/>
            </w:pPr>
            <w:r w:rsidRPr="00631349">
              <w:t>2.5 Check and adjust equipment performance</w:t>
            </w:r>
          </w:p>
          <w:p w:rsidR="00000000" w:rsidP="00631349">
            <w:pPr>
              <w:pStyle w:val="BodyText"/>
              <w:rPr>
                <w:lang w:val="en-NZ"/>
              </w:rPr>
            </w:pPr>
            <w:r w:rsidRPr="00631349">
              <w:t>2.6 Conduct pre-start checks according to workplace procedures</w:t>
            </w:r>
          </w:p>
        </w:tc>
      </w:tr>
      <w:tr w:rsidTr="00BB7E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3</w:t>
            </w:r>
            <w:r w:rsidRPr="00631349">
              <w:t>. Operate and monitor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3.1 Start up, monitor and control production process to maintain process within required limits</w:t>
            </w:r>
          </w:p>
          <w:p w:rsidR="00000000" w:rsidRPr="00631349" w:rsidP="00631349">
            <w:pPr>
              <w:pStyle w:val="BodyText"/>
            </w:pPr>
            <w:r w:rsidRPr="00631349">
              <w:t>3.2 Identify and report out of limit products or processes according to workplace procedures</w:t>
            </w:r>
          </w:p>
          <w:p w:rsidR="00000000" w:rsidRPr="00631349" w:rsidP="00631349">
            <w:pPr>
              <w:pStyle w:val="BodyText"/>
            </w:pPr>
            <w:r w:rsidRPr="00631349">
              <w:t>3.3 Maintain work area</w:t>
            </w:r>
            <w:r w:rsidRPr="00631349">
              <w:t xml:space="preserve"> according to workplace cleaning standards</w:t>
            </w:r>
          </w:p>
          <w:p w:rsidR="00000000" w:rsidRPr="00631349" w:rsidP="00631349">
            <w:pPr>
              <w:pStyle w:val="BodyText"/>
            </w:pPr>
            <w:r w:rsidRPr="00631349">
              <w:t>3.4 Conduct production process according to safety and environmental requirements</w:t>
            </w:r>
          </w:p>
          <w:p w:rsidR="00000000" w:rsidP="00631349">
            <w:pPr>
              <w:pStyle w:val="BodyText"/>
              <w:rPr>
                <w:lang w:val="en-NZ"/>
              </w:rPr>
            </w:pPr>
            <w:r w:rsidRPr="00631349">
              <w:t>3.5 Complete documentation according to workplace procedures</w:t>
            </w:r>
          </w:p>
        </w:tc>
      </w:tr>
      <w:tr w:rsidTr="00BB7E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4. Hand over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4.1 Perform handover according to</w:t>
            </w:r>
            <w:r w:rsidRPr="00631349">
              <w:t xml:space="preserve"> workplace procedures</w:t>
            </w:r>
          </w:p>
          <w:p w:rsidR="00000000" w:rsidP="00631349">
            <w:pPr>
              <w:pStyle w:val="BodyText"/>
              <w:rPr>
                <w:lang w:val="en-NZ"/>
              </w:rPr>
            </w:pPr>
            <w:r w:rsidRPr="00631349">
              <w:t>4.2 Inform handover production team of process and related equipment status at completion of handover</w:t>
            </w:r>
          </w:p>
        </w:tc>
      </w:tr>
      <w:tr w:rsidTr="00BB7E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5.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5.1 Confirm the workplace procedures for shutting down the process</w:t>
            </w:r>
          </w:p>
          <w:p w:rsidR="00000000" w:rsidRPr="00631349" w:rsidP="00631349">
            <w:pPr>
              <w:pStyle w:val="BodyText"/>
            </w:pPr>
            <w:r w:rsidRPr="00631349">
              <w:t>5.2 Complete end-of-batch procedures ac</w:t>
            </w:r>
            <w:r w:rsidRPr="00631349">
              <w:t>cording to batch instructions and workplace procedures</w:t>
            </w:r>
          </w:p>
          <w:p w:rsidR="00000000" w:rsidRPr="00631349" w:rsidP="00631349">
            <w:pPr>
              <w:pStyle w:val="BodyText"/>
            </w:pPr>
            <w:r w:rsidRPr="00631349">
              <w:t>5.3 Shut down the process according to workplace procedures and safety requirements</w:t>
            </w:r>
          </w:p>
          <w:p w:rsidR="00000000" w:rsidRPr="00631349" w:rsidP="00631349">
            <w:pPr>
              <w:pStyle w:val="BodyText"/>
            </w:pPr>
            <w:r w:rsidRPr="00631349">
              <w:t>5.4 Complete records according to workplace procedures</w:t>
            </w:r>
          </w:p>
        </w:tc>
      </w:tr>
    </w:tbl>
    <w:p w:rsidR="00000000" w:rsidRPr="00631349" w:rsidP="00631349">
      <w:pPr>
        <w:pStyle w:val="BodyText"/>
      </w:pPr>
    </w:p>
    <w:p w:rsidR="00000000" w:rsidRPr="00631349" w:rsidP="00631349">
      <w:pPr>
        <w:pStyle w:val="AllowPageBreak"/>
      </w:pPr>
    </w:p>
    <w:p w:rsidR="00000000" w:rsidRPr="00631349" w:rsidP="00631349">
      <w:pPr>
        <w:pStyle w:val="Heading1"/>
      </w:pPr>
      <w:bookmarkStart w:id="6" w:name="O_1224608"/>
      <w:bookmarkEnd w:id="6"/>
      <w:r w:rsidRPr="00631349">
        <w:t>Foundation Skills</w:t>
      </w:r>
    </w:p>
    <w:p w:rsidR="00000000" w:rsidRPr="00BB7ED4" w:rsidP="00BB7ED4">
      <w:pPr>
        <w:pStyle w:val="BodyText"/>
        <w:rPr>
          <w:i/>
        </w:rPr>
      </w:pPr>
      <w:r w:rsidRPr="00BB7ED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313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Description</w:t>
            </w:r>
          </w:p>
        </w:tc>
      </w:tr>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ListBullet"/>
              <w:rPr>
                <w:lang w:val="en-NZ"/>
              </w:rPr>
            </w:pPr>
            <w:r w:rsidRPr="00631349">
              <w:t>Identify relevant information from w</w:t>
            </w:r>
            <w:r w:rsidRPr="00631349">
              <w:t>orkplace documentation and interpret requirements for the pharmaceutical production process</w:t>
            </w:r>
          </w:p>
        </w:tc>
      </w:tr>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ListBullet"/>
              <w:rPr>
                <w:lang w:val="en-NZ"/>
              </w:rPr>
            </w:pPr>
            <w:r w:rsidRPr="00631349">
              <w:t>Complete workplace documentation using appropriate language and in required format</w:t>
            </w:r>
          </w:p>
        </w:tc>
      </w:tr>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ListBullet"/>
            </w:pPr>
            <w:r w:rsidRPr="00631349">
              <w:t>Interpret material and product specifications</w:t>
            </w:r>
          </w:p>
        </w:tc>
      </w:tr>
    </w:tbl>
    <w:p w:rsidR="00000000" w:rsidRPr="00631349" w:rsidP="00631349">
      <w:pPr>
        <w:pStyle w:val="BodyText"/>
      </w:pPr>
    </w:p>
    <w:p w:rsidR="00000000" w:rsidRPr="00631349" w:rsidP="00631349">
      <w:pPr>
        <w:pStyle w:val="AllowPageBreak"/>
      </w:pPr>
    </w:p>
    <w:p w:rsidR="00000000" w:rsidRPr="00631349" w:rsidP="00631349">
      <w:pPr>
        <w:pStyle w:val="Heading1"/>
      </w:pPr>
      <w:bookmarkStart w:id="7" w:name="O_1224609"/>
      <w:bookmarkEnd w:id="7"/>
      <w:r w:rsidRPr="00631349">
        <w:t>Range of Conditions</w:t>
      </w:r>
    </w:p>
    <w:p w:rsidR="00000000" w:rsidRPr="00BB7ED4" w:rsidP="00BB7ED4">
      <w:pPr>
        <w:pStyle w:val="BodyText"/>
        <w:rPr>
          <w:i/>
        </w:rPr>
      </w:pPr>
      <w:r w:rsidRPr="00BB7ED4">
        <w:rPr>
          <w:rStyle w:val="Emphasis"/>
        </w:rPr>
        <w:t>This section specifies different work environments and conditions that may affect performance. Essential operating conditions that may be present (depending on the work situation, needs of the candidate, accessibility of the it</w:t>
      </w:r>
      <w:r w:rsidRPr="00BB7ED4">
        <w:rPr>
          <w:rStyle w:val="Emphasis"/>
        </w:rPr>
        <w:t xml:space="preserve">em, and local industry </w:t>
      </w:r>
      <w:r w:rsidRPr="00BB7ED4">
        <w:rPr>
          <w:i/>
        </w:rPr>
        <w:t xml:space="preserve">and </w:t>
      </w:r>
      <w:r w:rsidRPr="00BB7ED4">
        <w:rPr>
          <w:rStyle w:val="Emphasis"/>
        </w:rPr>
        <w:t>regional contexts) are included.</w:t>
      </w:r>
    </w:p>
    <w:tbl>
      <w:tblPr>
        <w:tblW w:w="9520" w:type="dxa"/>
        <w:tblLayout w:type="fixed"/>
        <w:tblCellMar>
          <w:left w:w="62" w:type="dxa"/>
          <w:right w:w="62" w:type="dxa"/>
        </w:tblCellMar>
        <w:tblLook w:val="0000"/>
      </w:tblPr>
      <w:tblGrid>
        <w:gridCol w:w="2580"/>
        <w:gridCol w:w="6940"/>
      </w:tblGrid>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Cleaning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ListBullet"/>
            </w:pPr>
            <w:r w:rsidRPr="00631349">
              <w:t>area or line clearance</w:t>
            </w:r>
          </w:p>
          <w:p w:rsidR="00000000" w:rsidRPr="00631349" w:rsidP="00631349">
            <w:pPr>
              <w:pStyle w:val="ListBullet"/>
            </w:pPr>
            <w:r w:rsidRPr="00631349">
              <w:t>full or partial clean</w:t>
            </w:r>
          </w:p>
          <w:p w:rsidR="00000000" w:rsidRPr="00631349" w:rsidP="00631349">
            <w:pPr>
              <w:pStyle w:val="ListBullet"/>
            </w:pPr>
            <w:r w:rsidRPr="00631349">
              <w:t>automated or semi-automated or manual cleaning of equipment</w:t>
            </w:r>
          </w:p>
          <w:p w:rsidR="00000000" w:rsidP="00631349">
            <w:pPr>
              <w:pStyle w:val="ListBullet"/>
              <w:rPr>
                <w:lang w:val="en-NZ"/>
              </w:rPr>
            </w:pPr>
            <w:r w:rsidRPr="00631349">
              <w:t>sanitation or sterilisation.</w:t>
            </w:r>
          </w:p>
        </w:tc>
      </w:tr>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Equipment status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ListBullet"/>
            </w:pPr>
            <w:r w:rsidRPr="00631349">
              <w:t>calibrated</w:t>
            </w:r>
          </w:p>
          <w:p w:rsidR="00000000" w:rsidRPr="00631349" w:rsidP="00631349">
            <w:pPr>
              <w:pStyle w:val="ListBullet"/>
            </w:pPr>
            <w:r w:rsidRPr="00631349">
              <w:t>clean</w:t>
            </w:r>
          </w:p>
          <w:p w:rsidR="00000000" w:rsidRPr="00631349" w:rsidP="00631349">
            <w:pPr>
              <w:pStyle w:val="ListBullet"/>
            </w:pPr>
            <w:r w:rsidRPr="00631349">
              <w:t>clean/dirty hold time</w:t>
            </w:r>
          </w:p>
          <w:p w:rsidR="00000000" w:rsidRPr="00631349" w:rsidP="00631349">
            <w:pPr>
              <w:pStyle w:val="ListBullet"/>
            </w:pPr>
            <w:r w:rsidRPr="00631349">
              <w:t>in use</w:t>
            </w:r>
          </w:p>
          <w:p w:rsidR="00000000" w:rsidP="00631349">
            <w:pPr>
              <w:pStyle w:val="ListBullet"/>
              <w:rPr>
                <w:lang w:val="en-NZ"/>
              </w:rPr>
            </w:pPr>
            <w:r w:rsidRPr="00631349">
              <w:t>ready to use.</w:t>
            </w:r>
          </w:p>
        </w:tc>
      </w:tr>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Pre-start checks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ListBullet"/>
            </w:pPr>
            <w:r w:rsidRPr="00631349">
              <w:t>carrying out required area or line clearances</w:t>
            </w:r>
          </w:p>
          <w:p w:rsidR="00000000" w:rsidRPr="00631349" w:rsidP="00631349">
            <w:pPr>
              <w:pStyle w:val="ListBullet"/>
            </w:pPr>
            <w:r w:rsidRPr="00631349">
              <w:t>inspecting equipment condition to identify signs of wear</w:t>
            </w:r>
          </w:p>
          <w:p w:rsidR="00000000" w:rsidRPr="00631349" w:rsidP="00631349">
            <w:pPr>
              <w:pStyle w:val="ListBullet"/>
            </w:pPr>
            <w:r w:rsidRPr="00631349">
              <w:t>confirming all safety equipm</w:t>
            </w:r>
            <w:r w:rsidRPr="00631349">
              <w:t>ent is in place and operational</w:t>
            </w:r>
          </w:p>
          <w:p w:rsidR="00000000" w:rsidRPr="00631349" w:rsidP="00631349">
            <w:pPr>
              <w:pStyle w:val="ListBullet"/>
            </w:pPr>
            <w:r w:rsidRPr="00631349">
              <w:t xml:space="preserve">confirming that equipment is clean or sanitised </w:t>
            </w:r>
          </w:p>
          <w:p w:rsidR="00000000" w:rsidP="00631349">
            <w:pPr>
              <w:pStyle w:val="ListBullet"/>
              <w:rPr>
                <w:lang w:val="en-NZ"/>
              </w:rPr>
            </w:pPr>
            <w:r w:rsidRPr="00631349">
              <w:t>confirming that equipment is correctly configured for processing requirements</w:t>
            </w:r>
          </w:p>
        </w:tc>
      </w:tr>
      <w:tr w:rsidTr="006313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Items to monitor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ListBullet"/>
            </w:pPr>
            <w:r w:rsidRPr="00631349">
              <w:t>environment</w:t>
            </w:r>
          </w:p>
          <w:p w:rsidR="00000000" w:rsidRPr="00631349" w:rsidP="00631349">
            <w:pPr>
              <w:pStyle w:val="ListBullet"/>
            </w:pPr>
            <w:r w:rsidRPr="00631349">
              <w:t>product appearance</w:t>
            </w:r>
          </w:p>
          <w:p w:rsidR="00000000" w:rsidRPr="00631349" w:rsidP="00631349">
            <w:pPr>
              <w:pStyle w:val="ListBullet"/>
            </w:pPr>
            <w:r w:rsidRPr="00631349">
              <w:t>volume or weight.</w:t>
            </w:r>
          </w:p>
        </w:tc>
      </w:tr>
    </w:tbl>
    <w:p w:rsidR="00000000" w:rsidRPr="00631349" w:rsidP="00631349">
      <w:pPr>
        <w:pStyle w:val="BodyText"/>
      </w:pPr>
    </w:p>
    <w:p w:rsidR="00000000" w:rsidRPr="00631349" w:rsidP="00631349">
      <w:pPr>
        <w:pStyle w:val="AllowPageBreak"/>
      </w:pPr>
    </w:p>
    <w:p w:rsidR="00000000" w:rsidRPr="00631349" w:rsidP="00631349">
      <w:pPr>
        <w:pStyle w:val="Heading1"/>
      </w:pPr>
      <w:bookmarkStart w:id="8" w:name="O_1224610"/>
      <w:bookmarkEnd w:id="8"/>
      <w:r w:rsidRPr="00631349">
        <w:t>Unit Mapping Information</w:t>
      </w:r>
    </w:p>
    <w:tbl>
      <w:tblPr>
        <w:tblW w:w="9520" w:type="dxa"/>
        <w:tblLayout w:type="fixed"/>
        <w:tblCellMar>
          <w:left w:w="62" w:type="dxa"/>
          <w:right w:w="62" w:type="dxa"/>
        </w:tblCellMar>
        <w:tblLook w:val="0000"/>
      </w:tblPr>
      <w:tblGrid>
        <w:gridCol w:w="2268"/>
        <w:gridCol w:w="2268"/>
        <w:gridCol w:w="2716"/>
        <w:gridCol w:w="2268"/>
      </w:tblGrid>
      <w:tr w:rsidTr="006313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Bold"/>
              <w:rPr>
                <w:lang w:val="en-NZ"/>
              </w:rPr>
            </w:pPr>
            <w:r w:rsidRPr="00631349">
              <w:t>Equivalence status</w:t>
            </w:r>
          </w:p>
        </w:tc>
      </w:tr>
      <w:tr w:rsidTr="006313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 xml:space="preserve">FBPPHM3021 Operate a pharmaceutical production process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 xml:space="preserve">FBPPHM3002 Operate a pharmaceutical production process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349">
            <w:pPr>
              <w:pStyle w:val="BodyText"/>
              <w:rPr>
                <w:lang w:val="en-NZ"/>
              </w:rPr>
            </w:pPr>
            <w:r w:rsidRPr="00631349">
              <w:t>Deletion of Element that relates to dispensing of pharmaceutical material</w:t>
            </w:r>
            <w:r w:rsidRPr="00631349">
              <w:br/>
              <w:t xml:space="preserve">                                                               Changes to Element, Performance Criteria and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349" w:rsidP="00631349">
            <w:pPr>
              <w:pStyle w:val="BodyText"/>
            </w:pPr>
            <w:r w:rsidRPr="00631349">
              <w:t>Not equivalent</w:t>
            </w:r>
          </w:p>
        </w:tc>
      </w:tr>
    </w:tbl>
    <w:p w:rsidR="00000000" w:rsidRPr="00631349" w:rsidP="00631349">
      <w:pPr>
        <w:pStyle w:val="BodyText"/>
      </w:pPr>
    </w:p>
    <w:p w:rsidR="00000000" w:rsidRPr="00631349" w:rsidP="00631349">
      <w:pPr>
        <w:pStyle w:val="AllowPageBreak"/>
      </w:pPr>
    </w:p>
    <w:p w:rsidR="00000000" w:rsidRPr="00631349" w:rsidP="00631349">
      <w:pPr>
        <w:pStyle w:val="Heading1"/>
      </w:pPr>
      <w:bookmarkStart w:id="9" w:name="O_1224617"/>
      <w:bookmarkEnd w:id="9"/>
      <w:r w:rsidRPr="00631349">
        <w:t>Links</w:t>
      </w:r>
    </w:p>
    <w:p w:rsidR="00000000" w:rsidRPr="00631349" w:rsidP="00BB7ED4">
      <w:pPr>
        <w:pStyle w:val="BodyText"/>
      </w:pPr>
      <w:r w:rsidRPr="00631349">
        <w:t>Companion V</w:t>
      </w:r>
      <w:r w:rsidRPr="00631349">
        <w:t xml:space="preserve">olumes, including Implementation Guides, are available at VETNet: - </w:t>
      </w:r>
      <w:r>
        <w:fldChar w:fldCharType="begin"/>
      </w:r>
      <w:r>
        <w:instrText xml:space="preserve"> HYPERLINK "https://vetnet.gov.au/Pages/TrainingDocs.aspx?q=78b15323-cd38-483e-aad7-1159b570a5c4" </w:instrText>
      </w:r>
      <w:r>
        <w:fldChar w:fldCharType="separate"/>
      </w:r>
      <w:r w:rsidRPr="00557467">
        <w:rPr>
          <w:rStyle w:val="Hyperlink"/>
        </w:rPr>
        <w:t>https://vetnet.gov.au/Pages/TrainingDocs.aspx?q=78b15323-cd38-483e-aad7-1159b570a5c4</w:t>
      </w:r>
      <w:r>
        <w:fldChar w:fldCharType="end"/>
      </w:r>
    </w:p>
    <w:p w:rsidR="00000000" w:rsidRPr="00631349" w:rsidP="00631349"/>
    <w:sectPr w:rsidSect="006313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49" w:rsidRPr="00BB7ED4" w:rsidP="00BB7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D4" w:rsidP="00631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ED4" w:rsidP="006313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B7ED4" w:rsidP="00631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349" w:rsidRPr="00BB7ED4" w:rsidP="00BB7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D4" w:rsidRPr="002D2AF8" w:rsidP="00631349">
    <w:pPr>
      <w:pStyle w:val="Header"/>
      <w:framePr w:wrap="around"/>
    </w:pPr>
    <w:r>
      <w:fldChar w:fldCharType="begin"/>
    </w:r>
    <w:r>
      <w:instrText xml:space="preserve"> TITLE   \* MERGEFORMAT </w:instrText>
    </w:r>
    <w:r>
      <w:fldChar w:fldCharType="separate"/>
    </w:r>
    <w:r>
      <w:t>FBPPHM3021 Operate a pharmaceutical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BB7ED4" w:rsidP="00631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CA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64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349"/>
    <w:pPr>
      <w:spacing w:before="360" w:after="60"/>
      <w:outlineLvl w:val="0"/>
    </w:pPr>
    <w:rPr>
      <w:sz w:val="32"/>
    </w:rPr>
  </w:style>
  <w:style w:type="paragraph" w:styleId="Heading2">
    <w:name w:val="heading 2"/>
    <w:basedOn w:val="HeadingBase"/>
    <w:next w:val="BodyText"/>
    <w:link w:val="Heading2Char"/>
    <w:qFormat/>
    <w:rsid w:val="00631349"/>
    <w:pPr>
      <w:keepLines/>
      <w:spacing w:before="240" w:after="120"/>
      <w:outlineLvl w:val="1"/>
    </w:pPr>
    <w:rPr>
      <w:sz w:val="28"/>
      <w:szCs w:val="40"/>
    </w:rPr>
  </w:style>
  <w:style w:type="paragraph" w:styleId="Heading3">
    <w:name w:val="heading 3"/>
    <w:basedOn w:val="HeadingBase"/>
    <w:next w:val="BodyText"/>
    <w:link w:val="Heading3Char"/>
    <w:qFormat/>
    <w:rsid w:val="00631349"/>
    <w:pPr>
      <w:spacing w:before="180" w:after="120"/>
      <w:outlineLvl w:val="2"/>
    </w:pPr>
    <w:rPr>
      <w:spacing w:val="-10"/>
      <w:kern w:val="32"/>
    </w:rPr>
  </w:style>
  <w:style w:type="paragraph" w:styleId="Heading4">
    <w:name w:val="heading 4"/>
    <w:basedOn w:val="HeadingBase"/>
    <w:next w:val="BodyText"/>
    <w:link w:val="Heading4Char"/>
    <w:qFormat/>
    <w:rsid w:val="00631349"/>
    <w:pPr>
      <w:spacing w:before="160" w:after="120"/>
      <w:outlineLvl w:val="3"/>
    </w:pPr>
    <w:rPr>
      <w:sz w:val="22"/>
    </w:rPr>
  </w:style>
  <w:style w:type="paragraph" w:styleId="Heading5">
    <w:name w:val="heading 5"/>
    <w:basedOn w:val="HeadingBase"/>
    <w:next w:val="Normal"/>
    <w:link w:val="Heading5Char"/>
    <w:qFormat/>
    <w:rsid w:val="00631349"/>
    <w:pPr>
      <w:spacing w:before="80"/>
      <w:outlineLvl w:val="4"/>
    </w:pPr>
    <w:rPr>
      <w:color w:val="918585"/>
      <w:sz w:val="20"/>
    </w:rPr>
  </w:style>
  <w:style w:type="paragraph" w:styleId="Heading6">
    <w:name w:val="heading 6"/>
    <w:basedOn w:val="HeadingBase"/>
    <w:next w:val="Normal"/>
    <w:link w:val="Heading6Char"/>
    <w:qFormat/>
    <w:rsid w:val="00631349"/>
    <w:pPr>
      <w:spacing w:before="60"/>
      <w:outlineLvl w:val="5"/>
    </w:pPr>
    <w:rPr>
      <w:color w:val="918585"/>
      <w:sz w:val="20"/>
    </w:rPr>
  </w:style>
  <w:style w:type="paragraph" w:styleId="Heading7">
    <w:name w:val="heading 7"/>
    <w:basedOn w:val="Normal"/>
    <w:next w:val="Normal"/>
    <w:link w:val="Heading7Char"/>
    <w:qFormat/>
    <w:rsid w:val="00631349"/>
    <w:pPr>
      <w:ind w:left="720"/>
      <w:outlineLvl w:val="6"/>
    </w:pPr>
    <w:rPr>
      <w:i/>
    </w:rPr>
  </w:style>
  <w:style w:type="paragraph" w:styleId="Heading8">
    <w:name w:val="heading 8"/>
    <w:basedOn w:val="Normal"/>
    <w:next w:val="Normal"/>
    <w:link w:val="Heading8Char"/>
    <w:qFormat/>
    <w:rsid w:val="00631349"/>
    <w:pPr>
      <w:ind w:left="720"/>
      <w:outlineLvl w:val="7"/>
    </w:pPr>
    <w:rPr>
      <w:i/>
    </w:rPr>
  </w:style>
  <w:style w:type="paragraph" w:styleId="Heading9">
    <w:name w:val="heading 9"/>
    <w:basedOn w:val="Normal"/>
    <w:next w:val="Normal"/>
    <w:link w:val="Heading9Char"/>
    <w:qFormat/>
    <w:rsid w:val="00631349"/>
    <w:pPr>
      <w:ind w:left="720"/>
      <w:outlineLvl w:val="8"/>
    </w:pPr>
    <w:rPr>
      <w:i/>
    </w:rPr>
  </w:style>
  <w:style w:type="character" w:default="1" w:styleId="DefaultParagraphFont">
    <w:name w:val="Default Paragraph Font"/>
    <w:uiPriority w:val="1"/>
    <w:unhideWhenUsed/>
    <w:rsid w:val="00631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349"/>
  </w:style>
  <w:style w:type="character" w:customStyle="1" w:styleId="Heading1Char">
    <w:name w:val="Heading 1 Char"/>
    <w:basedOn w:val="DefaultParagraphFont"/>
    <w:link w:val="Heading1"/>
    <w:rsid w:val="00631349"/>
    <w:rPr>
      <w:rFonts w:ascii="Times New Roman" w:eastAsia="Times New Roman" w:hAnsi="Times New Roman" w:cs="Times New Roman"/>
      <w:b/>
      <w:sz w:val="32"/>
      <w:szCs w:val="20"/>
      <w:lang w:eastAsia="en-US"/>
    </w:rPr>
  </w:style>
  <w:style w:type="paragraph" w:styleId="BodyText">
    <w:name w:val="Body Text"/>
    <w:basedOn w:val="Normal"/>
    <w:link w:val="BodyTextChar"/>
    <w:rsid w:val="00631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349"/>
    <w:rPr>
      <w:rFonts w:ascii="Times New Roman" w:eastAsia="Times New Roman" w:hAnsi="Times New Roman" w:cs="Times New Roman"/>
      <w:sz w:val="24"/>
      <w:lang w:eastAsia="en-US"/>
    </w:rPr>
  </w:style>
  <w:style w:type="paragraph" w:styleId="ListBullet">
    <w:name w:val="List Bullet"/>
    <w:basedOn w:val="List"/>
    <w:rsid w:val="00631349"/>
    <w:pPr>
      <w:numPr>
        <w:numId w:val="11"/>
      </w:numPr>
      <w:tabs>
        <w:tab w:val="clear" w:pos="340"/>
      </w:tabs>
      <w:spacing w:before="40" w:after="40"/>
    </w:pPr>
  </w:style>
  <w:style w:type="character" w:styleId="Emphasis">
    <w:name w:val="Emphasis"/>
    <w:basedOn w:val="DefaultParagraphFont"/>
    <w:qFormat/>
    <w:rsid w:val="00631349"/>
    <w:rPr>
      <w:i/>
    </w:rPr>
  </w:style>
  <w:style w:type="paragraph" w:customStyle="1" w:styleId="SuperHeading">
    <w:name w:val="SuperHeading"/>
    <w:basedOn w:val="Normal"/>
    <w:rsid w:val="00631349"/>
    <w:pPr>
      <w:spacing w:before="240" w:after="120"/>
      <w:outlineLvl w:val="0"/>
    </w:pPr>
    <w:rPr>
      <w:rFonts w:ascii="Times New Roman" w:hAnsi="Times New Roman"/>
      <w:b/>
      <w:sz w:val="32"/>
    </w:rPr>
  </w:style>
  <w:style w:type="paragraph" w:customStyle="1" w:styleId="AllowPageBreak">
    <w:name w:val="AllowPageBreak"/>
    <w:rsid w:val="006313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1349"/>
    <w:rPr>
      <w:b/>
    </w:rPr>
  </w:style>
  <w:style w:type="character" w:customStyle="1" w:styleId="Heading2Char">
    <w:name w:val="Heading 2 Char"/>
    <w:basedOn w:val="DefaultParagraphFont"/>
    <w:link w:val="Heading2"/>
    <w:rsid w:val="00631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349"/>
    <w:rPr>
      <w:rFonts w:ascii="Courier New" w:eastAsia="Times New Roman" w:hAnsi="Courier New" w:cs="Times New Roman"/>
      <w:i/>
      <w:szCs w:val="20"/>
      <w:lang w:eastAsia="en-US"/>
    </w:rPr>
  </w:style>
  <w:style w:type="paragraph" w:customStyle="1" w:styleId="HeadingBase">
    <w:name w:val="Heading Base"/>
    <w:rsid w:val="00631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349"/>
    <w:pPr>
      <w:tabs>
        <w:tab w:val="right" w:leader="dot" w:pos="9072"/>
      </w:tabs>
      <w:ind w:left="567"/>
    </w:pPr>
    <w:rPr>
      <w:szCs w:val="22"/>
    </w:rPr>
  </w:style>
  <w:style w:type="paragraph" w:customStyle="1" w:styleId="TOCBase">
    <w:name w:val="TOC Base"/>
    <w:rsid w:val="00631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349"/>
    <w:pPr>
      <w:tabs>
        <w:tab w:val="right" w:leader="dot" w:pos="9072"/>
      </w:tabs>
      <w:spacing w:before="40" w:after="40"/>
      <w:ind w:left="284"/>
    </w:pPr>
    <w:rPr>
      <w:rFonts w:ascii="Times New Roman" w:hAnsi="Times New Roman"/>
    </w:rPr>
  </w:style>
  <w:style w:type="paragraph" w:styleId="TOC1">
    <w:name w:val="toc 1"/>
    <w:basedOn w:val="TOCBase"/>
    <w:next w:val="Normal"/>
    <w:rsid w:val="00631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349"/>
    <w:rPr>
      <w:rFonts w:ascii="Times New Roman" w:eastAsia="Times New Roman" w:hAnsi="Times New Roman" w:cs="Times New Roman"/>
      <w:sz w:val="16"/>
      <w:lang w:eastAsia="en-US"/>
    </w:rPr>
  </w:style>
  <w:style w:type="paragraph" w:styleId="Title">
    <w:name w:val="Title"/>
    <w:basedOn w:val="HeadingBase"/>
    <w:link w:val="TitleChar"/>
    <w:qFormat/>
    <w:rsid w:val="00631349"/>
    <w:pPr>
      <w:spacing w:before="5040"/>
      <w:jc w:val="center"/>
    </w:pPr>
    <w:rPr>
      <w:sz w:val="48"/>
      <w:szCs w:val="72"/>
      <w:lang w:val="en-US"/>
    </w:rPr>
  </w:style>
  <w:style w:type="character" w:customStyle="1" w:styleId="TitleChar">
    <w:name w:val="Title Char"/>
    <w:basedOn w:val="DefaultParagraphFont"/>
    <w:link w:val="Title"/>
    <w:rsid w:val="00631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349"/>
    <w:pPr>
      <w:tabs>
        <w:tab w:val="left" w:pos="3600"/>
        <w:tab w:val="left" w:pos="3958"/>
      </w:tabs>
    </w:pPr>
  </w:style>
  <w:style w:type="paragraph" w:styleId="List">
    <w:name w:val="List"/>
    <w:basedOn w:val="BodyText"/>
    <w:next w:val="BodyText"/>
    <w:rsid w:val="00631349"/>
    <w:pPr>
      <w:tabs>
        <w:tab w:val="left" w:pos="340"/>
      </w:tabs>
      <w:spacing w:before="60" w:after="60"/>
      <w:ind w:left="340" w:hanging="340"/>
    </w:pPr>
  </w:style>
  <w:style w:type="paragraph" w:customStyle="1" w:styleId="Note">
    <w:name w:val="Note"/>
    <w:basedOn w:val="BodyText"/>
    <w:rsid w:val="006313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1349"/>
    <w:rPr>
      <w:b/>
      <w:spacing w:val="0"/>
    </w:rPr>
  </w:style>
  <w:style w:type="paragraph" w:customStyle="1" w:styleId="SuperTitle">
    <w:name w:val="SuperTitle"/>
    <w:basedOn w:val="Title"/>
    <w:rsid w:val="00631349"/>
    <w:pPr>
      <w:framePr w:wrap="auto" w:hAnchor="text" w:y="6049"/>
    </w:pPr>
    <w:rPr>
      <w:color w:val="000000"/>
      <w:sz w:val="40"/>
    </w:rPr>
  </w:style>
  <w:style w:type="paragraph" w:customStyle="1" w:styleId="TOCTitle">
    <w:name w:val="TOCTitle"/>
    <w:basedOn w:val="Heading1"/>
    <w:rsid w:val="00631349"/>
    <w:pPr>
      <w:spacing w:after="240"/>
      <w:jc w:val="center"/>
      <w:outlineLvl w:val="9"/>
    </w:pPr>
    <w:rPr>
      <w:caps/>
    </w:rPr>
  </w:style>
  <w:style w:type="paragraph" w:customStyle="1" w:styleId="Version">
    <w:name w:val="Version"/>
    <w:rsid w:val="006313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349"/>
    <w:pPr>
      <w:numPr>
        <w:numId w:val="12"/>
      </w:numPr>
      <w:tabs>
        <w:tab w:val="clear" w:pos="680"/>
      </w:tabs>
    </w:pPr>
  </w:style>
  <w:style w:type="paragraph" w:styleId="Index1">
    <w:name w:val="index 1"/>
    <w:basedOn w:val="Normal"/>
    <w:next w:val="Normal"/>
    <w:semiHidden/>
    <w:rsid w:val="00631349"/>
    <w:pPr>
      <w:keepNext w:val="0"/>
      <w:tabs>
        <w:tab w:val="right" w:pos="4176"/>
      </w:tabs>
      <w:ind w:left="198" w:hanging="198"/>
    </w:pPr>
    <w:rPr>
      <w:rFonts w:ascii="Garamond" w:hAnsi="Garamond"/>
    </w:rPr>
  </w:style>
  <w:style w:type="paragraph" w:styleId="IndexHeading">
    <w:name w:val="index heading"/>
    <w:basedOn w:val="Normal"/>
    <w:next w:val="Index1"/>
    <w:semiHidden/>
    <w:rsid w:val="00631349"/>
    <w:pPr>
      <w:spacing w:before="120" w:after="120"/>
    </w:pPr>
    <w:rPr>
      <w:rFonts w:ascii="Arial" w:hAnsi="Arial"/>
      <w:b/>
      <w:color w:val="918585"/>
      <w:sz w:val="24"/>
    </w:rPr>
  </w:style>
  <w:style w:type="paragraph" w:styleId="Header">
    <w:name w:val="header"/>
    <w:basedOn w:val="Normal"/>
    <w:link w:val="HeaderChar"/>
    <w:rsid w:val="00631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349"/>
    <w:rPr>
      <w:rFonts w:ascii="Times New Roman" w:eastAsia="Times New Roman" w:hAnsi="Times New Roman" w:cs="Times New Roman"/>
      <w:sz w:val="16"/>
      <w:szCs w:val="20"/>
      <w:lang w:val="en-GB" w:eastAsia="en-US"/>
    </w:rPr>
  </w:style>
  <w:style w:type="paragraph" w:customStyle="1" w:styleId="Chapter">
    <w:name w:val="Chapter"/>
    <w:basedOn w:val="Normal"/>
    <w:rsid w:val="00631349"/>
    <w:pPr>
      <w:spacing w:before="240"/>
    </w:pPr>
    <w:rPr>
      <w:rFonts w:ascii="Times New Roman" w:hAnsi="Times New Roman"/>
      <w:smallCaps/>
      <w:spacing w:val="80"/>
      <w:sz w:val="28"/>
    </w:rPr>
  </w:style>
  <w:style w:type="paragraph" w:customStyle="1" w:styleId="InChapter">
    <w:name w:val="InChapter"/>
    <w:basedOn w:val="Heading3"/>
    <w:rsid w:val="00631349"/>
    <w:pPr>
      <w:spacing w:after="240"/>
      <w:outlineLvl w:val="9"/>
    </w:pPr>
    <w:rPr>
      <w:noProof/>
    </w:rPr>
  </w:style>
  <w:style w:type="paragraph" w:styleId="Index2">
    <w:name w:val="index 2"/>
    <w:basedOn w:val="Normal"/>
    <w:next w:val="Normal"/>
    <w:semiHidden/>
    <w:rsid w:val="00631349"/>
    <w:pPr>
      <w:tabs>
        <w:tab w:val="right" w:pos="4176"/>
      </w:tabs>
      <w:ind w:left="568" w:hanging="284"/>
    </w:pPr>
    <w:rPr>
      <w:rFonts w:ascii="Garamond" w:hAnsi="Garamond"/>
    </w:rPr>
  </w:style>
  <w:style w:type="paragraph" w:customStyle="1" w:styleId="Byline">
    <w:name w:val="Byline"/>
    <w:rsid w:val="00631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349"/>
    <w:pPr>
      <w:tabs>
        <w:tab w:val="clear" w:pos="3600"/>
        <w:tab w:val="clear" w:pos="3958"/>
      </w:tabs>
      <w:jc w:val="right"/>
    </w:pPr>
  </w:style>
  <w:style w:type="paragraph" w:styleId="Caption">
    <w:name w:val="caption"/>
    <w:basedOn w:val="BodyText"/>
    <w:next w:val="Normal"/>
    <w:qFormat/>
    <w:rsid w:val="00631349"/>
    <w:pPr>
      <w:framePr w:w="2268" w:hSpace="181" w:vSpace="181" w:wrap="around" w:vAnchor="text" w:hAnchor="page" w:x="1135" w:y="285" w:anchorLock="1"/>
    </w:pPr>
    <w:rPr>
      <w:i/>
    </w:rPr>
  </w:style>
  <w:style w:type="paragraph" w:customStyle="1" w:styleId="MiniTOCTitle">
    <w:name w:val="MiniTOCTitle"/>
    <w:basedOn w:val="Heading4"/>
    <w:rsid w:val="00631349"/>
    <w:pPr>
      <w:spacing w:before="240"/>
      <w:outlineLvl w:val="9"/>
    </w:pPr>
    <w:rPr>
      <w:noProof/>
      <w:sz w:val="24"/>
    </w:rPr>
  </w:style>
  <w:style w:type="paragraph" w:customStyle="1" w:styleId="MiniTOCItem">
    <w:name w:val="MiniTOCItem"/>
    <w:basedOn w:val="ListBullet"/>
    <w:rsid w:val="00631349"/>
    <w:pPr>
      <w:numPr>
        <w:numId w:val="0"/>
      </w:numPr>
      <w:tabs>
        <w:tab w:val="right" w:leader="dot" w:pos="6521"/>
      </w:tabs>
      <w:spacing w:before="0" w:after="0"/>
    </w:pPr>
  </w:style>
  <w:style w:type="paragraph" w:customStyle="1" w:styleId="TOFTitle">
    <w:name w:val="TOFTitle"/>
    <w:basedOn w:val="TOCTitle"/>
    <w:rsid w:val="00631349"/>
  </w:style>
  <w:style w:type="paragraph" w:styleId="TableofFigures">
    <w:name w:val="table of figures"/>
    <w:basedOn w:val="Normal"/>
    <w:next w:val="Normal"/>
    <w:semiHidden/>
    <w:rsid w:val="00631349"/>
    <w:pPr>
      <w:tabs>
        <w:tab w:val="right" w:leader="dot" w:pos="9072"/>
      </w:tabs>
      <w:ind w:left="970" w:hanging="403"/>
    </w:pPr>
    <w:rPr>
      <w:rFonts w:ascii="Times New Roman" w:hAnsi="Times New Roman"/>
      <w:b/>
    </w:rPr>
  </w:style>
  <w:style w:type="paragraph" w:styleId="ListNumber">
    <w:name w:val="List Number"/>
    <w:basedOn w:val="List"/>
    <w:rsid w:val="00631349"/>
    <w:pPr>
      <w:numPr>
        <w:numId w:val="14"/>
      </w:numPr>
      <w:tabs>
        <w:tab w:val="clear" w:pos="340"/>
      </w:tabs>
    </w:pPr>
  </w:style>
  <w:style w:type="character" w:customStyle="1" w:styleId="WingdingSymbols">
    <w:name w:val="Wingding Symbols"/>
    <w:rsid w:val="00631349"/>
    <w:rPr>
      <w:rFonts w:ascii="Wingdings" w:hAnsi="Wingdings"/>
    </w:rPr>
  </w:style>
  <w:style w:type="paragraph" w:customStyle="1" w:styleId="TableHeading">
    <w:name w:val="Table Heading"/>
    <w:basedOn w:val="HeadingBase"/>
    <w:rsid w:val="00631349"/>
    <w:pPr>
      <w:keepLines/>
      <w:pBdr>
        <w:bottom w:val="single" w:sz="6" w:space="1" w:color="918585"/>
      </w:pBdr>
      <w:spacing w:before="240"/>
    </w:pPr>
  </w:style>
  <w:style w:type="character" w:customStyle="1" w:styleId="HotSpot">
    <w:name w:val="HotSpot"/>
    <w:rsid w:val="00631349"/>
    <w:rPr>
      <w:color w:val="0033CC"/>
      <w:u w:val="none"/>
    </w:rPr>
  </w:style>
  <w:style w:type="paragraph" w:customStyle="1" w:styleId="BodyTextRight">
    <w:name w:val="Body Text Right"/>
    <w:basedOn w:val="BodyText"/>
    <w:rsid w:val="00631349"/>
    <w:pPr>
      <w:spacing w:before="0" w:after="0"/>
      <w:jc w:val="right"/>
    </w:pPr>
  </w:style>
  <w:style w:type="paragraph" w:styleId="Index3">
    <w:name w:val="index 3"/>
    <w:basedOn w:val="ListNumber2"/>
    <w:next w:val="Normal"/>
    <w:semiHidden/>
    <w:rsid w:val="00631349"/>
    <w:pPr>
      <w:numPr>
        <w:numId w:val="0"/>
      </w:numPr>
      <w:tabs>
        <w:tab w:val="right" w:leader="dot" w:pos="4176"/>
      </w:tabs>
    </w:pPr>
  </w:style>
  <w:style w:type="paragraph" w:styleId="ListNumber2">
    <w:name w:val="List Number 2"/>
    <w:basedOn w:val="List2"/>
    <w:rsid w:val="00631349"/>
    <w:pPr>
      <w:numPr>
        <w:numId w:val="9"/>
      </w:numPr>
      <w:tabs>
        <w:tab w:val="clear" w:pos="1060"/>
      </w:tabs>
    </w:pPr>
  </w:style>
  <w:style w:type="paragraph" w:customStyle="1" w:styleId="MarginNote">
    <w:name w:val="Margin Note"/>
    <w:basedOn w:val="BodyText"/>
    <w:rsid w:val="00631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349"/>
    <w:rPr>
      <w:sz w:val="32"/>
    </w:rPr>
  </w:style>
  <w:style w:type="paragraph" w:customStyle="1" w:styleId="HeadingProcedure">
    <w:name w:val="Heading Procedure"/>
    <w:basedOn w:val="HeadingBase"/>
    <w:next w:val="Normal"/>
    <w:rsid w:val="00631349"/>
    <w:pPr>
      <w:tabs>
        <w:tab w:val="left" w:pos="0"/>
      </w:tabs>
      <w:spacing w:before="120" w:after="60"/>
    </w:pPr>
    <w:rPr>
      <w:i/>
      <w:color w:val="918585"/>
      <w:sz w:val="22"/>
    </w:rPr>
  </w:style>
  <w:style w:type="paragraph" w:customStyle="1" w:styleId="TableBodyText">
    <w:name w:val="Table Body Text"/>
    <w:basedOn w:val="BodyText"/>
    <w:rsid w:val="00631349"/>
    <w:pPr>
      <w:spacing w:before="60" w:after="60"/>
    </w:pPr>
  </w:style>
  <w:style w:type="paragraph" w:styleId="ListContinue">
    <w:name w:val="List Continue"/>
    <w:basedOn w:val="List"/>
    <w:rsid w:val="00631349"/>
    <w:pPr>
      <w:ind w:firstLine="0"/>
    </w:pPr>
  </w:style>
  <w:style w:type="paragraph" w:customStyle="1" w:styleId="ListNote">
    <w:name w:val="List Note"/>
    <w:basedOn w:val="List"/>
    <w:rsid w:val="00631349"/>
    <w:pPr>
      <w:pBdr>
        <w:top w:val="single" w:sz="6" w:space="2" w:color="918585"/>
        <w:bottom w:val="single" w:sz="6" w:space="2" w:color="918585"/>
      </w:pBdr>
      <w:tabs>
        <w:tab w:val="left" w:pos="1021"/>
      </w:tabs>
      <w:ind w:firstLine="0"/>
    </w:pPr>
  </w:style>
  <w:style w:type="paragraph" w:customStyle="1" w:styleId="Warning">
    <w:name w:val="Warning"/>
    <w:basedOn w:val="BodyText"/>
    <w:rsid w:val="00631349"/>
    <w:pPr>
      <w:shd w:val="clear" w:color="auto" w:fill="D9D9D9"/>
      <w:tabs>
        <w:tab w:val="left" w:pos="992"/>
      </w:tabs>
      <w:ind w:left="119" w:right="119"/>
    </w:pPr>
    <w:rPr>
      <w:sz w:val="20"/>
    </w:rPr>
  </w:style>
  <w:style w:type="paragraph" w:customStyle="1" w:styleId="MarginIcons">
    <w:name w:val="Margin Icons"/>
    <w:basedOn w:val="BodyText"/>
    <w:rsid w:val="00631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349"/>
    <w:rPr>
      <w:rFonts w:ascii="Courier New" w:hAnsi="Courier New"/>
    </w:rPr>
  </w:style>
  <w:style w:type="paragraph" w:customStyle="1" w:styleId="NoteBullet">
    <w:name w:val="Note Bullet"/>
    <w:basedOn w:val="Note"/>
    <w:rsid w:val="00631349"/>
    <w:pPr>
      <w:tabs>
        <w:tab w:val="clear" w:pos="680"/>
      </w:tabs>
      <w:spacing w:before="60" w:after="60"/>
    </w:pPr>
  </w:style>
  <w:style w:type="paragraph" w:customStyle="1" w:styleId="SubHeading2">
    <w:name w:val="SubHeading2"/>
    <w:basedOn w:val="HeadingBase"/>
    <w:rsid w:val="00631349"/>
    <w:pPr>
      <w:spacing w:before="240" w:after="60"/>
    </w:pPr>
    <w:rPr>
      <w:sz w:val="20"/>
    </w:rPr>
  </w:style>
  <w:style w:type="paragraph" w:customStyle="1" w:styleId="SubHeading1">
    <w:name w:val="SubHeading1"/>
    <w:basedOn w:val="HeadingBase"/>
    <w:rsid w:val="00631349"/>
    <w:pPr>
      <w:spacing w:before="240" w:after="60"/>
    </w:pPr>
    <w:rPr>
      <w:color w:val="918585"/>
      <w:sz w:val="22"/>
    </w:rPr>
  </w:style>
  <w:style w:type="paragraph" w:customStyle="1" w:styleId="SideHeading">
    <w:name w:val="Side Heading"/>
    <w:basedOn w:val="HeadingBase"/>
    <w:rsid w:val="00631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349"/>
    <w:pPr>
      <w:numPr>
        <w:numId w:val="10"/>
      </w:numPr>
    </w:pPr>
  </w:style>
  <w:style w:type="paragraph" w:styleId="PlainText">
    <w:name w:val="Plain Text"/>
    <w:basedOn w:val="Normal"/>
    <w:link w:val="PlainTextChar"/>
    <w:rsid w:val="00631349"/>
    <w:rPr>
      <w:sz w:val="20"/>
    </w:rPr>
  </w:style>
  <w:style w:type="character" w:customStyle="1" w:styleId="PlainTextChar">
    <w:name w:val="Plain Text Char"/>
    <w:basedOn w:val="DefaultParagraphFont"/>
    <w:link w:val="PlainText"/>
    <w:rsid w:val="00631349"/>
    <w:rPr>
      <w:rFonts w:ascii="Courier New" w:eastAsia="Times New Roman" w:hAnsi="Courier New" w:cs="Times New Roman"/>
      <w:sz w:val="20"/>
      <w:szCs w:val="20"/>
      <w:lang w:eastAsia="en-US"/>
    </w:rPr>
  </w:style>
  <w:style w:type="character" w:customStyle="1" w:styleId="MenuOption">
    <w:name w:val="Menu Option"/>
    <w:basedOn w:val="DefaultParagraphFont"/>
    <w:rsid w:val="00631349"/>
    <w:rPr>
      <w:b/>
      <w:smallCaps/>
    </w:rPr>
  </w:style>
  <w:style w:type="paragraph" w:customStyle="1" w:styleId="TableListNumber">
    <w:name w:val="Table List Number"/>
    <w:basedOn w:val="ListNumber"/>
    <w:rsid w:val="00631349"/>
    <w:pPr>
      <w:numPr>
        <w:numId w:val="0"/>
      </w:numPr>
    </w:pPr>
  </w:style>
  <w:style w:type="paragraph" w:styleId="TOC4">
    <w:name w:val="toc 4"/>
    <w:basedOn w:val="TOCBase"/>
    <w:next w:val="Normal"/>
    <w:semiHidden/>
    <w:rsid w:val="00631349"/>
    <w:pPr>
      <w:tabs>
        <w:tab w:val="right" w:leader="dot" w:pos="9071"/>
      </w:tabs>
      <w:ind w:left="1701"/>
    </w:pPr>
  </w:style>
  <w:style w:type="paragraph" w:customStyle="1" w:styleId="ListAlpha">
    <w:name w:val="List Alpha"/>
    <w:basedOn w:val="List"/>
    <w:rsid w:val="00631349"/>
    <w:pPr>
      <w:numPr>
        <w:numId w:val="8"/>
      </w:numPr>
    </w:pPr>
  </w:style>
  <w:style w:type="paragraph" w:customStyle="1" w:styleId="ListAlpha2">
    <w:name w:val="List Alpha 2"/>
    <w:basedOn w:val="List2"/>
    <w:rsid w:val="00631349"/>
    <w:pPr>
      <w:numPr>
        <w:numId w:val="7"/>
      </w:numPr>
    </w:pPr>
  </w:style>
  <w:style w:type="paragraph" w:styleId="List2">
    <w:name w:val="List 2"/>
    <w:basedOn w:val="BodyText"/>
    <w:rsid w:val="00631349"/>
    <w:pPr>
      <w:tabs>
        <w:tab w:val="left" w:pos="680"/>
      </w:tabs>
      <w:spacing w:before="60" w:after="60"/>
      <w:ind w:left="680" w:hanging="340"/>
    </w:pPr>
  </w:style>
  <w:style w:type="paragraph" w:styleId="List3">
    <w:name w:val="List 3"/>
    <w:basedOn w:val="BodyText"/>
    <w:rsid w:val="00631349"/>
    <w:pPr>
      <w:tabs>
        <w:tab w:val="left" w:pos="1021"/>
      </w:tabs>
      <w:spacing w:before="60" w:after="60"/>
      <w:ind w:left="1020" w:hanging="340"/>
    </w:pPr>
  </w:style>
  <w:style w:type="paragraph" w:styleId="List4">
    <w:name w:val="List 4"/>
    <w:basedOn w:val="BodyText"/>
    <w:rsid w:val="00631349"/>
    <w:pPr>
      <w:tabs>
        <w:tab w:val="left" w:pos="1361"/>
      </w:tabs>
      <w:spacing w:before="60" w:after="60"/>
      <w:ind w:left="1361" w:hanging="340"/>
    </w:pPr>
  </w:style>
  <w:style w:type="paragraph" w:styleId="List5">
    <w:name w:val="List 5"/>
    <w:basedOn w:val="BodyText"/>
    <w:rsid w:val="00631349"/>
    <w:pPr>
      <w:tabs>
        <w:tab w:val="left" w:pos="1701"/>
      </w:tabs>
      <w:spacing w:before="60" w:after="60"/>
      <w:ind w:left="1701" w:hanging="340"/>
    </w:pPr>
  </w:style>
  <w:style w:type="paragraph" w:styleId="ListBullet3">
    <w:name w:val="List Bullet 3"/>
    <w:basedOn w:val="List3"/>
    <w:rsid w:val="00631349"/>
    <w:pPr>
      <w:numPr>
        <w:numId w:val="13"/>
      </w:numPr>
      <w:tabs>
        <w:tab w:val="clear" w:pos="1021"/>
      </w:tabs>
      <w:ind w:left="1037" w:hanging="357"/>
    </w:pPr>
  </w:style>
  <w:style w:type="paragraph" w:styleId="ListBullet4">
    <w:name w:val="List Bullet 4"/>
    <w:basedOn w:val="List4"/>
    <w:rsid w:val="00631349"/>
    <w:pPr>
      <w:numPr>
        <w:numId w:val="2"/>
      </w:numPr>
      <w:tabs>
        <w:tab w:val="clear" w:pos="1361"/>
      </w:tabs>
    </w:pPr>
  </w:style>
  <w:style w:type="paragraph" w:styleId="ListBullet5">
    <w:name w:val="List Bullet 5"/>
    <w:basedOn w:val="List5"/>
    <w:rsid w:val="00631349"/>
    <w:pPr>
      <w:numPr>
        <w:numId w:val="3"/>
      </w:numPr>
    </w:pPr>
  </w:style>
  <w:style w:type="paragraph" w:styleId="ListContinue2">
    <w:name w:val="List Continue 2"/>
    <w:basedOn w:val="List2"/>
    <w:rsid w:val="00631349"/>
    <w:pPr>
      <w:ind w:firstLine="0"/>
    </w:pPr>
  </w:style>
  <w:style w:type="paragraph" w:styleId="ListContinue3">
    <w:name w:val="List Continue 3"/>
    <w:basedOn w:val="List3"/>
    <w:rsid w:val="00631349"/>
    <w:pPr>
      <w:ind w:left="1021" w:firstLine="0"/>
    </w:pPr>
  </w:style>
  <w:style w:type="paragraph" w:styleId="ListContinue4">
    <w:name w:val="List Continue 4"/>
    <w:basedOn w:val="List4"/>
    <w:rsid w:val="00631349"/>
    <w:pPr>
      <w:ind w:firstLine="0"/>
    </w:pPr>
  </w:style>
  <w:style w:type="paragraph" w:styleId="ListContinue5">
    <w:name w:val="List Continue 5"/>
    <w:basedOn w:val="List5"/>
    <w:rsid w:val="00631349"/>
    <w:pPr>
      <w:ind w:firstLine="0"/>
    </w:pPr>
  </w:style>
  <w:style w:type="paragraph" w:styleId="ListNumber3">
    <w:name w:val="List Number 3"/>
    <w:basedOn w:val="List3"/>
    <w:rsid w:val="00631349"/>
    <w:pPr>
      <w:numPr>
        <w:numId w:val="4"/>
      </w:numPr>
    </w:pPr>
  </w:style>
  <w:style w:type="paragraph" w:styleId="ListNumber4">
    <w:name w:val="List Number 4"/>
    <w:basedOn w:val="List4"/>
    <w:rsid w:val="00631349"/>
    <w:pPr>
      <w:numPr>
        <w:numId w:val="5"/>
      </w:numPr>
    </w:pPr>
  </w:style>
  <w:style w:type="paragraph" w:styleId="ListNumber5">
    <w:name w:val="List Number 5"/>
    <w:basedOn w:val="List5"/>
    <w:rsid w:val="00631349"/>
    <w:pPr>
      <w:numPr>
        <w:numId w:val="6"/>
      </w:numPr>
    </w:pPr>
  </w:style>
  <w:style w:type="paragraph" w:styleId="BlockText">
    <w:name w:val="Block Text"/>
    <w:basedOn w:val="Normal"/>
    <w:rsid w:val="00631349"/>
    <w:pPr>
      <w:spacing w:after="120"/>
      <w:ind w:left="1440" w:right="1440"/>
    </w:pPr>
  </w:style>
  <w:style w:type="character" w:customStyle="1" w:styleId="Subscript">
    <w:name w:val="Subscript"/>
    <w:basedOn w:val="DefaultParagraphFont"/>
    <w:rsid w:val="00631349"/>
    <w:rPr>
      <w:sz w:val="16"/>
      <w:vertAlign w:val="subscript"/>
    </w:rPr>
  </w:style>
  <w:style w:type="character" w:customStyle="1" w:styleId="Superscript">
    <w:name w:val="Superscript"/>
    <w:basedOn w:val="DefaultParagraphFont"/>
    <w:rsid w:val="00631349"/>
    <w:rPr>
      <w:sz w:val="16"/>
      <w:vertAlign w:val="superscript"/>
    </w:rPr>
  </w:style>
  <w:style w:type="character" w:customStyle="1" w:styleId="Symbols">
    <w:name w:val="Symbols"/>
    <w:basedOn w:val="DefaultParagraphFont"/>
    <w:rsid w:val="00631349"/>
    <w:rPr>
      <w:rFonts w:ascii="Symbol" w:hAnsi="Symbol"/>
    </w:rPr>
  </w:style>
  <w:style w:type="character" w:customStyle="1" w:styleId="MenuOptions">
    <w:name w:val="Menu Options"/>
    <w:basedOn w:val="DefaultParagraphFont"/>
    <w:rsid w:val="00631349"/>
    <w:rPr>
      <w:rFonts w:ascii="Arial Narrow" w:hAnsi="Arial Narrow"/>
      <w:smallCaps/>
    </w:rPr>
  </w:style>
  <w:style w:type="character" w:customStyle="1" w:styleId="Buttons">
    <w:name w:val="Buttons"/>
    <w:basedOn w:val="DefaultParagraphFont"/>
    <w:rsid w:val="00631349"/>
    <w:rPr>
      <w:b/>
    </w:rPr>
  </w:style>
  <w:style w:type="character" w:customStyle="1" w:styleId="Underlined">
    <w:name w:val="Underlined"/>
    <w:basedOn w:val="DefaultParagraphFont"/>
    <w:rsid w:val="00631349"/>
    <w:rPr>
      <w:u w:val="single"/>
    </w:rPr>
  </w:style>
  <w:style w:type="paragraph" w:customStyle="1" w:styleId="TableBodyTextRight">
    <w:name w:val="Table Body Text Right"/>
    <w:basedOn w:val="TableBodyText"/>
    <w:rsid w:val="00631349"/>
    <w:pPr>
      <w:widowControl w:val="0"/>
      <w:autoSpaceDE w:val="0"/>
      <w:autoSpaceDN w:val="0"/>
      <w:adjustRightInd w:val="0"/>
      <w:jc w:val="right"/>
    </w:pPr>
    <w:rPr>
      <w:rFonts w:cs="Arial"/>
      <w:szCs w:val="18"/>
    </w:rPr>
  </w:style>
  <w:style w:type="paragraph" w:customStyle="1" w:styleId="CopyrightText">
    <w:name w:val="Copyright Text"/>
    <w:basedOn w:val="BodyText"/>
    <w:rsid w:val="00631349"/>
    <w:rPr>
      <w:sz w:val="18"/>
    </w:rPr>
  </w:style>
  <w:style w:type="paragraph" w:customStyle="1" w:styleId="BodySmallRight">
    <w:name w:val="Body Small Right"/>
    <w:basedOn w:val="BodyTextRight"/>
    <w:rsid w:val="00631349"/>
    <w:rPr>
      <w:sz w:val="18"/>
      <w:szCs w:val="18"/>
    </w:rPr>
  </w:style>
  <w:style w:type="paragraph" w:customStyle="1" w:styleId="MarginEdition">
    <w:name w:val="Margin Edition"/>
    <w:basedOn w:val="MarginNote"/>
    <w:rsid w:val="00631349"/>
    <w:pPr>
      <w:spacing w:before="0" w:after="0"/>
    </w:pPr>
    <w:rPr>
      <w:rFonts w:ascii="Times New Roman" w:hAnsi="Times New Roman"/>
      <w:color w:val="999999"/>
    </w:rPr>
  </w:style>
  <w:style w:type="paragraph" w:customStyle="1" w:styleId="Spacer">
    <w:name w:val="Spacer"/>
    <w:basedOn w:val="Normal"/>
    <w:rsid w:val="00631349"/>
    <w:rPr>
      <w:sz w:val="2"/>
      <w:szCs w:val="2"/>
    </w:rPr>
  </w:style>
  <w:style w:type="character" w:customStyle="1" w:styleId="Small">
    <w:name w:val="Small"/>
    <w:basedOn w:val="DefaultParagraphFont"/>
    <w:rsid w:val="00631349"/>
    <w:rPr>
      <w:sz w:val="16"/>
    </w:rPr>
  </w:style>
  <w:style w:type="paragraph" w:customStyle="1" w:styleId="WideTable">
    <w:name w:val="Wide Table"/>
    <w:basedOn w:val="Normal"/>
    <w:rsid w:val="00631349"/>
    <w:pPr>
      <w:ind w:left="-1418"/>
    </w:pPr>
    <w:rPr>
      <w:sz w:val="2"/>
      <w:szCs w:val="2"/>
    </w:rPr>
  </w:style>
  <w:style w:type="character" w:styleId="PageNumber">
    <w:name w:val="page number"/>
    <w:basedOn w:val="DefaultParagraphFont"/>
    <w:rsid w:val="00631349"/>
  </w:style>
  <w:style w:type="paragraph" w:styleId="Quote">
    <w:name w:val="Quote"/>
    <w:basedOn w:val="Heading1"/>
    <w:link w:val="QuoteChar"/>
    <w:qFormat/>
    <w:rsid w:val="00631349"/>
    <w:rPr>
      <w:b w:val="0"/>
      <w:sz w:val="72"/>
      <w:szCs w:val="72"/>
      <w:lang w:val="en-NZ"/>
    </w:rPr>
  </w:style>
  <w:style w:type="character" w:customStyle="1" w:styleId="QuoteChar">
    <w:name w:val="Quote Char"/>
    <w:basedOn w:val="DefaultParagraphFont"/>
    <w:link w:val="Quote"/>
    <w:rsid w:val="00631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349"/>
    <w:pPr>
      <w:pageBreakBefore/>
    </w:pPr>
  </w:style>
  <w:style w:type="paragraph" w:customStyle="1" w:styleId="Border">
    <w:name w:val="Border"/>
    <w:basedOn w:val="Normal"/>
    <w:qFormat/>
    <w:rsid w:val="00631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349"/>
    <w:rPr>
      <w:b/>
      <w:bCs/>
      <w:i/>
      <w:iCs/>
      <w:color w:val="auto"/>
    </w:rPr>
  </w:style>
  <w:style w:type="paragraph" w:styleId="IntenseQuote">
    <w:name w:val="Intense Quote"/>
    <w:basedOn w:val="Normal"/>
    <w:next w:val="Normal"/>
    <w:link w:val="IntenseQuoteChar"/>
    <w:uiPriority w:val="30"/>
    <w:qFormat/>
    <w:rsid w:val="00631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349"/>
    <w:rPr>
      <w:smallCaps/>
      <w:color w:val="auto"/>
      <w:u w:val="single"/>
    </w:rPr>
  </w:style>
  <w:style w:type="character" w:styleId="IntenseReference">
    <w:name w:val="Intense Reference"/>
    <w:basedOn w:val="DefaultParagraphFont"/>
    <w:uiPriority w:val="32"/>
    <w:qFormat/>
    <w:rsid w:val="00631349"/>
    <w:rPr>
      <w:b/>
      <w:bCs/>
      <w:smallCaps/>
      <w:color w:val="auto"/>
      <w:spacing w:val="5"/>
      <w:u w:val="single"/>
    </w:rPr>
  </w:style>
  <w:style w:type="paragraph" w:customStyle="1" w:styleId="2ColumnHeading">
    <w:name w:val="2Column Heading"/>
    <w:basedOn w:val="BodyText"/>
    <w:qFormat/>
    <w:rsid w:val="00631349"/>
    <w:pPr>
      <w:spacing w:after="60"/>
      <w:ind w:left="-2268"/>
    </w:pPr>
    <w:rPr>
      <w:b/>
    </w:rPr>
  </w:style>
  <w:style w:type="paragraph" w:customStyle="1" w:styleId="Heading1TOC">
    <w:name w:val="Heading1 TOC"/>
    <w:basedOn w:val="Normal"/>
    <w:qFormat/>
    <w:rsid w:val="00631349"/>
    <w:pPr>
      <w:spacing w:before="240" w:after="120"/>
    </w:pPr>
    <w:rPr>
      <w:rFonts w:ascii="Times New Roman" w:hAnsi="Times New Roman"/>
      <w:b/>
      <w:sz w:val="32"/>
    </w:rPr>
  </w:style>
  <w:style w:type="paragraph" w:customStyle="1" w:styleId="Heading2TOC">
    <w:name w:val="Heading2 TOC"/>
    <w:basedOn w:val="Normal"/>
    <w:qFormat/>
    <w:rsid w:val="00631349"/>
    <w:pPr>
      <w:spacing w:before="240" w:after="60"/>
    </w:pPr>
    <w:rPr>
      <w:rFonts w:ascii="Times New Roman" w:hAnsi="Times New Roman"/>
      <w:b/>
      <w:sz w:val="28"/>
    </w:rPr>
  </w:style>
  <w:style w:type="character" w:customStyle="1" w:styleId="Underline">
    <w:name w:val="Underline"/>
    <w:basedOn w:val="DefaultParagraphFont"/>
    <w:qFormat/>
    <w:rsid w:val="00631349"/>
    <w:rPr>
      <w:u w:val="single"/>
    </w:rPr>
  </w:style>
  <w:style w:type="character" w:customStyle="1" w:styleId="BoldandItalics">
    <w:name w:val="Bold and Italics"/>
    <w:qFormat/>
    <w:rsid w:val="00631349"/>
    <w:rPr>
      <w:b/>
      <w:i/>
      <w:u w:val="none"/>
    </w:rPr>
  </w:style>
  <w:style w:type="paragraph" w:styleId="BalloonText">
    <w:name w:val="Balloon Text"/>
    <w:basedOn w:val="Normal"/>
    <w:link w:val="BalloonTextChar"/>
    <w:rsid w:val="00631349"/>
    <w:rPr>
      <w:rFonts w:ascii="Tahoma" w:hAnsi="Tahoma" w:cs="Tahoma"/>
      <w:sz w:val="16"/>
      <w:szCs w:val="16"/>
    </w:rPr>
  </w:style>
  <w:style w:type="character" w:customStyle="1" w:styleId="BalloonTextChar">
    <w:name w:val="Balloon Text Char"/>
    <w:basedOn w:val="DefaultParagraphFont"/>
    <w:link w:val="BalloonText"/>
    <w:rsid w:val="00631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349"/>
    <w:rPr>
      <w:b/>
      <w:color w:val="660033"/>
      <w:spacing w:val="0"/>
    </w:rPr>
  </w:style>
  <w:style w:type="paragraph" w:customStyle="1" w:styleId="Nameditemlist">
    <w:name w:val="Named item list"/>
    <w:basedOn w:val="BodyText"/>
    <w:qFormat/>
    <w:rsid w:val="00631349"/>
    <w:pPr>
      <w:tabs>
        <w:tab w:val="left" w:pos="2835"/>
      </w:tabs>
      <w:ind w:left="2835" w:hanging="2835"/>
    </w:pPr>
  </w:style>
  <w:style w:type="paragraph" w:customStyle="1" w:styleId="BodyTextnopadding">
    <w:name w:val="Body Text no padding"/>
    <w:basedOn w:val="BodyText"/>
    <w:qFormat/>
    <w:rsid w:val="00631349"/>
    <w:pPr>
      <w:spacing w:before="0" w:after="0"/>
    </w:pPr>
  </w:style>
  <w:style w:type="character" w:styleId="Hyperlink">
    <w:name w:val="Hyperlink"/>
    <w:basedOn w:val="DefaultParagraphFont"/>
    <w:uiPriority w:val="99"/>
    <w:unhideWhenUsed/>
    <w:rsid w:val="00BB7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4607</Characters>
  <Application>Microsoft Office Word</Application>
  <DocSecurity>0</DocSecurity>
  <Lines>170</Lines>
  <Paragraphs>108</Paragraphs>
  <ScaleCrop>false</ScaleCrop>
  <Company>Author-it Software Corporation Ltd.</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FBPPHM3021 Operate a pharmaceutical production process</dc:title>
  <dc:subject>Approved</dc:subject>
  <dc:creator>Skills Impact</dc:creator>
  <cp:keywords>Release: 1</cp:keywords>
  <dc:description>Review Date: 12 April 2008</dc:description>
  <cp:lastModifiedBy>HSD_TPCMSd.prod</cp:lastModifiedBy>
  <cp:revision>3</cp:revision>
  <dcterms:created xsi:type="dcterms:W3CDTF">2023-01-26T21:40:00Z</dcterms:created>
  <dcterms:modified xsi:type="dcterms:W3CDTF">2023-01-26T21:40:00Z</dcterms:modified>
</cp:coreProperties>
</file>