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286" w:rsidP="004F52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FBPPHM3020 Apply Good Manufacturing Practice requirements</w:t>
      </w:r>
      <w:r>
        <w:fldChar w:fldCharType="end"/>
      </w:r>
    </w:p>
    <w:p w:rsidR="004F5286" w:rsidP="004F5286">
      <w:pPr>
        <w:pStyle w:val="Version"/>
        <w:sectPr w:rsidSect="008578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8CC" w:rsidP="008578CC">
      <w:pPr>
        <w:pStyle w:val="SuperHeading"/>
      </w:pPr>
      <w:r w:rsidRPr="008578CC">
        <w:t>FBPPHM3020 Apply Good Manufacturing Practice requirements</w:t>
      </w:r>
    </w:p>
    <w:p w:rsidR="00000000" w:rsidRPr="008578CC" w:rsidP="008578CC">
      <w:pPr>
        <w:pStyle w:val="Heading1"/>
      </w:pPr>
      <w:bookmarkStart w:id="1" w:name="O_1223239"/>
      <w:bookmarkEnd w:id="1"/>
      <w:r w:rsidRPr="008578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78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Bold"/>
              <w:rPr>
                <w:lang w:val="en-NZ"/>
              </w:rPr>
            </w:pPr>
            <w:r w:rsidRPr="008578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Bold"/>
              <w:rPr>
                <w:lang w:val="en-NZ"/>
              </w:rPr>
            </w:pPr>
            <w:r w:rsidRPr="008578CC">
              <w:t>Comments</w:t>
            </w:r>
          </w:p>
        </w:tc>
      </w:tr>
      <w:tr w:rsidTr="008578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CC" w:rsidP="008578CC">
            <w:pPr>
              <w:pStyle w:val="BodyText"/>
            </w:pPr>
            <w:r w:rsidRPr="008578CC">
              <w:t>This version released with FBP Food, Beverage and Pharmaceutical Training Package Version 7.0.</w:t>
            </w:r>
          </w:p>
        </w:tc>
      </w:tr>
    </w:tbl>
    <w:p w:rsidR="00000000" w:rsidRPr="008578CC" w:rsidP="008578CC">
      <w:pPr>
        <w:pStyle w:val="BodyText"/>
      </w:pPr>
    </w:p>
    <w:p w:rsidR="00000000" w:rsidRPr="008578CC" w:rsidP="008578CC">
      <w:pPr>
        <w:pStyle w:val="AllowPageBreak"/>
      </w:pPr>
    </w:p>
    <w:p w:rsidR="00000000" w:rsidRPr="008578CC" w:rsidP="008578CC">
      <w:pPr>
        <w:pStyle w:val="Heading1"/>
      </w:pPr>
      <w:bookmarkStart w:id="2" w:name="O_1223240"/>
      <w:bookmarkEnd w:id="2"/>
      <w:r w:rsidRPr="008578CC">
        <w:t>Application</w:t>
      </w:r>
    </w:p>
    <w:p w:rsidR="00000000" w:rsidRPr="008578CC" w:rsidP="004F5286">
      <w:pPr>
        <w:pStyle w:val="BodyText"/>
      </w:pPr>
      <w:r w:rsidRPr="008578CC">
        <w:t>This unit of competency describes the skills and knowledge re</w:t>
      </w:r>
      <w:r w:rsidRPr="008578CC">
        <w:t>quired to comply with relevant Good Manufacturing Practice (GMP) requirements and workplace quality standards in a pharmaceutical manufacturing facility.</w:t>
      </w:r>
    </w:p>
    <w:p w:rsidR="00000000" w:rsidRPr="008578CC" w:rsidP="004F5286">
      <w:pPr>
        <w:pStyle w:val="BodyText"/>
      </w:pPr>
      <w:r w:rsidRPr="008578CC">
        <w:t>The unit applies to individuals who apply GMP requirements to undertake pharmaceutical manufacture wor</w:t>
      </w:r>
      <w:r w:rsidRPr="008578CC">
        <w:t>k. Individuals work under broad direction and take responsibility for their own work.</w:t>
      </w:r>
    </w:p>
    <w:p w:rsidR="00000000" w:rsidRPr="008578CC" w:rsidP="004F5286">
      <w:pPr>
        <w:pStyle w:val="BodyText"/>
      </w:pPr>
      <w:r w:rsidRPr="008578CC">
        <w:t>No licensing, legislative or certification requirements apply to this unit at the time of publication.</w:t>
      </w:r>
    </w:p>
    <w:p w:rsidR="00000000" w:rsidRPr="008578CC" w:rsidP="008578CC">
      <w:pPr>
        <w:pStyle w:val="Heading1"/>
      </w:pPr>
      <w:bookmarkStart w:id="3" w:name="O_1223241"/>
      <w:bookmarkEnd w:id="3"/>
      <w:r w:rsidRPr="008578CC">
        <w:t>Pre-requisite Unit</w:t>
      </w:r>
    </w:p>
    <w:p w:rsidR="00000000" w:rsidRPr="008578CC" w:rsidP="004F5286">
      <w:pPr>
        <w:pStyle w:val="BodyText"/>
      </w:pPr>
      <w:r w:rsidRPr="008578CC">
        <w:t>Nil</w:t>
      </w:r>
    </w:p>
    <w:p w:rsidR="00000000" w:rsidRPr="008578CC" w:rsidP="008578CC">
      <w:pPr>
        <w:pStyle w:val="Heading1"/>
      </w:pPr>
      <w:bookmarkStart w:id="4" w:name="O_1223243"/>
      <w:bookmarkEnd w:id="4"/>
      <w:r w:rsidRPr="008578CC">
        <w:t>Unit S</w:t>
      </w:r>
      <w:r w:rsidRPr="008578CC">
        <w:t>ector</w:t>
      </w:r>
    </w:p>
    <w:p w:rsidR="00000000" w:rsidRPr="008578CC" w:rsidP="004F5286">
      <w:pPr>
        <w:pStyle w:val="BodyText"/>
      </w:pPr>
      <w:r w:rsidRPr="008578CC">
        <w:t>Pharmaceutical (PHM)</w:t>
      </w:r>
    </w:p>
    <w:p w:rsidR="00000000" w:rsidRPr="008578CC" w:rsidP="008578CC">
      <w:pPr>
        <w:pStyle w:val="Heading1"/>
      </w:pPr>
      <w:bookmarkStart w:id="5" w:name="O_1223244"/>
      <w:bookmarkEnd w:id="5"/>
      <w:r w:rsidRPr="008578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52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Bold"/>
              <w:rPr>
                <w:lang w:val="en-NZ"/>
              </w:rPr>
            </w:pPr>
            <w:r w:rsidRPr="008578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Bold"/>
              <w:rPr>
                <w:lang w:val="en-NZ"/>
              </w:rPr>
            </w:pPr>
            <w:r w:rsidRPr="008578CC">
              <w:t>Performance Criteria</w:t>
            </w:r>
          </w:p>
        </w:tc>
      </w:tr>
      <w:tr w:rsidTr="004F52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CC" w:rsidP="008578CC">
            <w:pPr>
              <w:pStyle w:val="BodyText"/>
            </w:pPr>
            <w:r w:rsidRPr="008578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52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1. Identify requirements of GMP related to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CC" w:rsidP="008578CC">
            <w:pPr>
              <w:pStyle w:val="BodyText"/>
            </w:pPr>
            <w:r w:rsidRPr="008578CC">
              <w:t>1.1 Locate sources of information on GMP requirements and regulatory obligations of employees relevant to work role from current Australian and other applicable regulatory frameworks for manufacturing pha</w:t>
            </w:r>
            <w:r w:rsidRPr="008578CC">
              <w:t>rmaceuticals</w:t>
            </w:r>
          </w:p>
          <w:p w:rsidR="00000000" w:rsidRPr="008578CC" w:rsidP="008578CC">
            <w:pPr>
              <w:pStyle w:val="BodyText"/>
            </w:pPr>
            <w:r w:rsidRPr="008578CC">
              <w:t>1.2 Identify GMP requirements for pharmaceutical manufacture tasks</w:t>
            </w:r>
          </w:p>
          <w:p w:rsidR="00000000" w:rsidRPr="008578CC" w:rsidP="008578CC">
            <w:pPr>
              <w:pStyle w:val="BodyText"/>
            </w:pPr>
            <w:r w:rsidRPr="008578CC">
              <w:t>1.3 Confirm specific GMP requirements for own work</w:t>
            </w:r>
          </w:p>
          <w:p w:rsidR="00000000" w:rsidRPr="008578CC" w:rsidP="008578CC">
            <w:pPr>
              <w:pStyle w:val="BodyText"/>
            </w:pPr>
            <w:r w:rsidRPr="008578CC">
              <w:t>1.4 Identify GMP non-compliant situations and risks to product quality</w:t>
            </w:r>
          </w:p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1.5 Alert relevant personnel and take appropriate acti</w:t>
            </w:r>
            <w:r w:rsidRPr="008578CC">
              <w:t>on according to GMP requirements and workplace procedures</w:t>
            </w:r>
          </w:p>
        </w:tc>
      </w:tr>
      <w:tr w:rsidTr="004F52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2. Complete workplace documentation to support GMP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CC" w:rsidP="008578CC">
            <w:pPr>
              <w:pStyle w:val="BodyText"/>
            </w:pPr>
            <w:r w:rsidRPr="008578CC">
              <w:t>2.1 Use workplace procedures to identify GMP requirements for documentation</w:t>
            </w:r>
          </w:p>
          <w:p w:rsidR="00000000" w:rsidRPr="008578CC" w:rsidP="008578CC">
            <w:pPr>
              <w:pStyle w:val="BodyText"/>
            </w:pPr>
            <w:r w:rsidRPr="008578CC">
              <w:t>2.2 Record required information, calculations and test results according to workplace reporting procedures and GMP requirements</w:t>
            </w:r>
          </w:p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2.3 Certify records according to GMP requirements</w:t>
            </w:r>
          </w:p>
        </w:tc>
      </w:tr>
      <w:tr w:rsidTr="004F52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3. Identify and follow biosecurity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CC" w:rsidP="008578CC">
            <w:pPr>
              <w:pStyle w:val="BodyText"/>
            </w:pPr>
            <w:r w:rsidRPr="008578CC">
              <w:t>3.1 Identify information appr</w:t>
            </w:r>
            <w:r w:rsidRPr="008578CC">
              <w:t>opriate to work role relating to biosecurity requirements</w:t>
            </w:r>
          </w:p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3.2 Follow workplace biosecurity requirements and responsibilities related to work role</w:t>
            </w:r>
          </w:p>
        </w:tc>
      </w:tr>
      <w:tr w:rsidTr="004F52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4. Apply GMP requirements when carrying out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CC" w:rsidP="008578CC">
            <w:pPr>
              <w:pStyle w:val="BodyText"/>
            </w:pPr>
            <w:r w:rsidRPr="008578CC">
              <w:t>4.1 Identify common forms of contamination releva</w:t>
            </w:r>
            <w:r w:rsidRPr="008578CC">
              <w:t>nt to own work activities</w:t>
            </w:r>
          </w:p>
          <w:p w:rsidR="00000000" w:rsidRPr="008578CC" w:rsidP="008578CC">
            <w:pPr>
              <w:pStyle w:val="BodyText"/>
            </w:pPr>
            <w:r w:rsidRPr="008578CC">
              <w:t>4.2 Conduct work according to workplace environmental procedures</w:t>
            </w:r>
          </w:p>
          <w:p w:rsidR="00000000" w:rsidRPr="008578CC" w:rsidP="008578CC">
            <w:pPr>
              <w:pStyle w:val="BodyText"/>
            </w:pPr>
            <w:r w:rsidRPr="008578CC">
              <w:t>4.3 Maintain workplace cleanliness and tidiness to meet GMP requirements</w:t>
            </w:r>
          </w:p>
          <w:p w:rsidR="00000000" w:rsidRPr="008578CC" w:rsidP="008578CC">
            <w:pPr>
              <w:pStyle w:val="BodyText"/>
            </w:pPr>
            <w:r w:rsidRPr="008578CC">
              <w:t>4.4 Identify and report signs of unacceptable plant, equipment condition or calibration stat</w:t>
            </w:r>
            <w:r w:rsidRPr="008578CC">
              <w:t>us</w:t>
            </w:r>
          </w:p>
          <w:p w:rsidR="00000000" w:rsidRPr="008578CC" w:rsidP="008578CC">
            <w:pPr>
              <w:pStyle w:val="BodyText"/>
            </w:pPr>
            <w:r w:rsidRPr="008578CC">
              <w:t>4.5 Identify GMP requirements for routinely monitoring work area, materials, equipment and product</w:t>
            </w:r>
          </w:p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4.6 Complete documentation according to workplace procedures</w:t>
            </w:r>
          </w:p>
        </w:tc>
      </w:tr>
      <w:tr w:rsidTr="004F52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5. Apply hygiene and entry and exit procedures to meet GMP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CC" w:rsidP="008578CC">
            <w:pPr>
              <w:pStyle w:val="BodyText"/>
            </w:pPr>
            <w:r w:rsidRPr="008578CC">
              <w:t>5.1 Maintain persona</w:t>
            </w:r>
            <w:r w:rsidRPr="008578CC">
              <w:t>l hygiene to meet GMP requirements</w:t>
            </w:r>
          </w:p>
          <w:p w:rsidR="00000000" w:rsidRPr="008578CC" w:rsidP="008578CC">
            <w:pPr>
              <w:pStyle w:val="BodyText"/>
            </w:pPr>
            <w:r w:rsidRPr="008578CC">
              <w:t>5.2 Carry out hand washing according to best practice hygiene standards</w:t>
            </w:r>
          </w:p>
          <w:p w:rsidR="00000000" w:rsidRPr="008578CC" w:rsidP="008578CC">
            <w:pPr>
              <w:pStyle w:val="BodyText"/>
            </w:pPr>
            <w:r w:rsidRPr="008578CC">
              <w:t>5.3 Prepare, use, store and dispose of personal protective equipment and contamination prevention clothing according to GMP requirements and workplac</w:t>
            </w:r>
            <w:r w:rsidRPr="008578CC">
              <w:t>e procedures</w:t>
            </w:r>
          </w:p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5.4 Comply with area entry and exit procedures when moving around the workplace</w:t>
            </w:r>
          </w:p>
        </w:tc>
      </w:tr>
      <w:tr w:rsidTr="004F52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 xml:space="preserve">6. Participate in </w:t>
            </w:r>
            <w:r w:rsidRPr="008578CC">
              <w:t>improving GMP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CC" w:rsidP="008578CC">
            <w:pPr>
              <w:pStyle w:val="BodyText"/>
            </w:pPr>
            <w:r w:rsidRPr="008578CC">
              <w:t>6.1 Identify processes, p</w:t>
            </w:r>
            <w:r w:rsidRPr="008578CC">
              <w:t xml:space="preserve">ractices or conditions which are inconsistent </w:t>
            </w:r>
            <w:r w:rsidRPr="008578CC">
              <w:t>with GMP requirements and report according to workplace procedures</w:t>
            </w:r>
          </w:p>
          <w:p w:rsidR="00000000" w:rsidRPr="008578CC" w:rsidP="008578CC">
            <w:pPr>
              <w:pStyle w:val="BodyText"/>
            </w:pPr>
            <w:r w:rsidRPr="008578CC">
              <w:t>6.2 Identify elements of GMP that help improve products and processes</w:t>
            </w:r>
          </w:p>
          <w:p w:rsidR="00000000" w:rsidRPr="008578CC" w:rsidP="008578CC">
            <w:pPr>
              <w:pStyle w:val="BodyText"/>
            </w:pPr>
            <w:r w:rsidRPr="008578CC">
              <w:t>6.3 Implement corrective action within level of responsibility</w:t>
            </w:r>
          </w:p>
        </w:tc>
      </w:tr>
    </w:tbl>
    <w:p w:rsidR="00000000" w:rsidRPr="008578CC" w:rsidP="008578CC">
      <w:pPr>
        <w:pStyle w:val="BodyText"/>
      </w:pPr>
    </w:p>
    <w:p w:rsidR="00000000" w:rsidRPr="008578CC" w:rsidP="008578CC">
      <w:pPr>
        <w:pStyle w:val="AllowPageBreak"/>
      </w:pPr>
    </w:p>
    <w:p w:rsidR="00000000" w:rsidRPr="008578CC" w:rsidP="008578CC">
      <w:pPr>
        <w:pStyle w:val="Heading1"/>
      </w:pPr>
      <w:bookmarkStart w:id="6" w:name="O_1223245"/>
      <w:bookmarkEnd w:id="6"/>
      <w:r w:rsidRPr="008578CC">
        <w:t>Foundation Skills</w:t>
      </w:r>
    </w:p>
    <w:p w:rsidR="00000000" w:rsidRPr="004F5286" w:rsidP="004F5286">
      <w:pPr>
        <w:pStyle w:val="BodyText"/>
        <w:rPr>
          <w:i/>
        </w:rPr>
      </w:pPr>
      <w:r w:rsidRPr="004F528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78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Bold"/>
              <w:rPr>
                <w:lang w:val="en-NZ"/>
              </w:rPr>
            </w:pPr>
            <w:r w:rsidRPr="008578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Bold"/>
              <w:rPr>
                <w:lang w:val="en-NZ"/>
              </w:rPr>
            </w:pPr>
            <w:r w:rsidRPr="008578CC">
              <w:t>Description</w:t>
            </w:r>
          </w:p>
        </w:tc>
      </w:tr>
      <w:tr w:rsidTr="008578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ListBullet"/>
              <w:rPr>
                <w:lang w:val="en-NZ"/>
              </w:rPr>
            </w:pPr>
            <w:r w:rsidRPr="008578CC">
              <w:t>Interpret information about GMP compliance requirements in workplace documentation</w:t>
            </w:r>
          </w:p>
        </w:tc>
      </w:tr>
      <w:tr w:rsidTr="008578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CC" w:rsidP="008578CC">
            <w:pPr>
              <w:pStyle w:val="ListBullet"/>
            </w:pPr>
            <w:r w:rsidRPr="008578CC">
              <w:t>Record workplace information using appropriate language and in required format</w:t>
            </w:r>
          </w:p>
        </w:tc>
      </w:tr>
    </w:tbl>
    <w:p w:rsidR="00000000" w:rsidRPr="008578CC" w:rsidP="008578CC">
      <w:pPr>
        <w:pStyle w:val="BodyText"/>
      </w:pPr>
    </w:p>
    <w:p w:rsidR="00000000" w:rsidRPr="008578CC" w:rsidP="008578CC">
      <w:pPr>
        <w:pStyle w:val="AllowPageBreak"/>
      </w:pPr>
    </w:p>
    <w:p w:rsidR="00000000" w:rsidRPr="008578CC" w:rsidP="008578CC">
      <w:pPr>
        <w:pStyle w:val="Heading1"/>
      </w:pPr>
      <w:bookmarkStart w:id="7" w:name="O_1223247"/>
      <w:bookmarkEnd w:id="7"/>
      <w:r w:rsidRPr="008578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578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Bold"/>
              <w:rPr>
                <w:lang w:val="en-NZ"/>
              </w:rPr>
            </w:pPr>
            <w:r w:rsidRPr="008578C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Bold"/>
              <w:rPr>
                <w:lang w:val="en-NZ"/>
              </w:rPr>
            </w:pPr>
            <w:r w:rsidRPr="008578C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Bold"/>
              <w:rPr>
                <w:lang w:val="en-NZ"/>
              </w:rPr>
            </w:pPr>
            <w:r w:rsidRPr="008578C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Bold"/>
              <w:rPr>
                <w:lang w:val="en-NZ"/>
              </w:rPr>
            </w:pPr>
            <w:r w:rsidRPr="008578CC">
              <w:t>Equivalence status</w:t>
            </w:r>
          </w:p>
        </w:tc>
      </w:tr>
      <w:tr w:rsidTr="008578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 xml:space="preserve">FBPPHM3020 Apply Good Manufacturing Practice requirements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 xml:space="preserve">FBPPHM3001 Apply Good Manufacturing Practice requirements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CC" w:rsidP="008578CC">
            <w:pPr>
              <w:pStyle w:val="BodyText"/>
            </w:pPr>
            <w:r w:rsidRPr="008578CC">
              <w:t xml:space="preserve">Element removed                                                              </w:t>
            </w:r>
            <w:r w:rsidRPr="008578CC">
              <w:t xml:space="preserve">                       </w:t>
            </w:r>
          </w:p>
          <w:p w:rsidR="00000000" w:rsidP="008578CC">
            <w:pPr>
              <w:pStyle w:val="BodyText"/>
              <w:rPr>
                <w:lang w:val="en-NZ"/>
              </w:rPr>
            </w:pPr>
            <w:r w:rsidRPr="008578CC">
              <w:t>Changes to Element, Performance Criteria, Foundation Skills, Performance Evidence,</w:t>
            </w:r>
            <w:r w:rsidRPr="008578CC">
              <w:br/>
              <w:t>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CC" w:rsidP="008578CC">
            <w:pPr>
              <w:pStyle w:val="BodyText"/>
            </w:pPr>
            <w:r w:rsidRPr="008578CC">
              <w:t>Not equivalent</w:t>
            </w:r>
          </w:p>
        </w:tc>
      </w:tr>
    </w:tbl>
    <w:p w:rsidR="00000000" w:rsidRPr="008578CC" w:rsidP="008578CC">
      <w:pPr>
        <w:pStyle w:val="BodyText"/>
      </w:pPr>
    </w:p>
    <w:p w:rsidR="00000000" w:rsidRPr="008578CC" w:rsidP="008578CC">
      <w:pPr>
        <w:pStyle w:val="AllowPageBreak"/>
      </w:pPr>
    </w:p>
    <w:p w:rsidR="00000000" w:rsidRPr="008578CC" w:rsidP="008578CC">
      <w:pPr>
        <w:pStyle w:val="Heading1"/>
      </w:pPr>
      <w:bookmarkStart w:id="8" w:name="O_1223254"/>
      <w:bookmarkEnd w:id="8"/>
      <w:r w:rsidRPr="008578CC">
        <w:t>Links</w:t>
      </w:r>
    </w:p>
    <w:p w:rsidR="00000000" w:rsidRPr="008578CC" w:rsidP="004F5286">
      <w:pPr>
        <w:pStyle w:val="BodyText"/>
      </w:pPr>
      <w:r w:rsidRPr="008578CC">
        <w:t>Companion Volumes, including Implementation Guides, are availa</w:t>
      </w:r>
      <w:r w:rsidRPr="008578CC">
        <w:t xml:space="preserve">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F33D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578CC" w:rsidP="008578CC"/>
    <w:sectPr w:rsidSect="008578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CC" w:rsidRPr="004F5286" w:rsidP="004F52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86" w:rsidP="00857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286" w:rsidP="00857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F5286" w:rsidP="008578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8CC" w:rsidRPr="004F5286" w:rsidP="004F52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286" w:rsidRPr="002D2AF8" w:rsidP="00857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FBPPHM3020 Apply Good Manufacturing Practice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F5286" w:rsidP="008578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9C5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4AB0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8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8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8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8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8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8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8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8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8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8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8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8CC"/>
  </w:style>
  <w:style w:type="character" w:customStyle="1" w:styleId="Heading1Char">
    <w:name w:val="Heading 1 Char"/>
    <w:basedOn w:val="DefaultParagraphFont"/>
    <w:link w:val="Heading1"/>
    <w:rsid w:val="008578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8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8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8C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578CC"/>
    <w:rPr>
      <w:i/>
    </w:rPr>
  </w:style>
  <w:style w:type="paragraph" w:customStyle="1" w:styleId="SuperHeading">
    <w:name w:val="SuperHeading"/>
    <w:basedOn w:val="Normal"/>
    <w:rsid w:val="008578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8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78CC"/>
    <w:rPr>
      <w:b/>
    </w:rPr>
  </w:style>
  <w:style w:type="character" w:customStyle="1" w:styleId="Heading2Char">
    <w:name w:val="Heading 2 Char"/>
    <w:basedOn w:val="DefaultParagraphFont"/>
    <w:link w:val="Heading2"/>
    <w:rsid w:val="008578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8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8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8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8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8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8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8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8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8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8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8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8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8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8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8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78CC"/>
    <w:rPr>
      <w:b/>
      <w:spacing w:val="0"/>
    </w:rPr>
  </w:style>
  <w:style w:type="paragraph" w:customStyle="1" w:styleId="SuperTitle">
    <w:name w:val="SuperTitle"/>
    <w:basedOn w:val="Title"/>
    <w:rsid w:val="008578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8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8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8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8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8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8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8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8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8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8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8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8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78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8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8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8CC"/>
  </w:style>
  <w:style w:type="paragraph" w:styleId="TableofFigures">
    <w:name w:val="table of figures"/>
    <w:basedOn w:val="Normal"/>
    <w:next w:val="Normal"/>
    <w:semiHidden/>
    <w:rsid w:val="008578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8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78CC"/>
    <w:rPr>
      <w:rFonts w:ascii="Wingdings" w:hAnsi="Wingdings"/>
    </w:rPr>
  </w:style>
  <w:style w:type="paragraph" w:customStyle="1" w:styleId="TableHeading">
    <w:name w:val="Table Heading"/>
    <w:basedOn w:val="HeadingBase"/>
    <w:rsid w:val="008578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8CC"/>
    <w:rPr>
      <w:color w:val="0033CC"/>
      <w:u w:val="none"/>
    </w:rPr>
  </w:style>
  <w:style w:type="paragraph" w:customStyle="1" w:styleId="BodyTextRight">
    <w:name w:val="Body Text Right"/>
    <w:basedOn w:val="BodyText"/>
    <w:rsid w:val="008578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8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8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8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8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8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8CC"/>
    <w:rPr>
      <w:sz w:val="32"/>
    </w:rPr>
  </w:style>
  <w:style w:type="paragraph" w:customStyle="1" w:styleId="HeadingProcedure">
    <w:name w:val="Heading Procedure"/>
    <w:basedOn w:val="HeadingBase"/>
    <w:next w:val="Normal"/>
    <w:rsid w:val="008578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8CC"/>
    <w:pPr>
      <w:spacing w:before="60" w:after="60"/>
    </w:pPr>
  </w:style>
  <w:style w:type="paragraph" w:styleId="ListContinue">
    <w:name w:val="List Continue"/>
    <w:basedOn w:val="List"/>
    <w:rsid w:val="008578CC"/>
    <w:pPr>
      <w:ind w:firstLine="0"/>
    </w:pPr>
  </w:style>
  <w:style w:type="paragraph" w:customStyle="1" w:styleId="ListNote">
    <w:name w:val="List Note"/>
    <w:basedOn w:val="List"/>
    <w:rsid w:val="008578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8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8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8CC"/>
    <w:rPr>
      <w:rFonts w:ascii="Courier New" w:hAnsi="Courier New"/>
    </w:rPr>
  </w:style>
  <w:style w:type="paragraph" w:customStyle="1" w:styleId="NoteBullet">
    <w:name w:val="Note Bullet"/>
    <w:basedOn w:val="Note"/>
    <w:rsid w:val="008578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8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8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8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8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78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8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8CC"/>
    <w:rPr>
      <w:b/>
      <w:smallCaps/>
    </w:rPr>
  </w:style>
  <w:style w:type="paragraph" w:customStyle="1" w:styleId="TableListNumber">
    <w:name w:val="Table List Number"/>
    <w:basedOn w:val="ListNumber"/>
    <w:rsid w:val="008578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8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8CC"/>
    <w:pPr>
      <w:numPr>
        <w:numId w:val="8"/>
      </w:numPr>
    </w:pPr>
  </w:style>
  <w:style w:type="paragraph" w:customStyle="1" w:styleId="ListAlpha2">
    <w:name w:val="List Alpha 2"/>
    <w:basedOn w:val="List2"/>
    <w:rsid w:val="008578CC"/>
    <w:pPr>
      <w:numPr>
        <w:numId w:val="7"/>
      </w:numPr>
    </w:pPr>
  </w:style>
  <w:style w:type="paragraph" w:styleId="List2">
    <w:name w:val="List 2"/>
    <w:basedOn w:val="BodyText"/>
    <w:rsid w:val="008578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8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8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8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8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8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8CC"/>
    <w:pPr>
      <w:numPr>
        <w:numId w:val="3"/>
      </w:numPr>
    </w:pPr>
  </w:style>
  <w:style w:type="paragraph" w:styleId="ListContinue2">
    <w:name w:val="List Continue 2"/>
    <w:basedOn w:val="List2"/>
    <w:rsid w:val="008578CC"/>
    <w:pPr>
      <w:ind w:firstLine="0"/>
    </w:pPr>
  </w:style>
  <w:style w:type="paragraph" w:styleId="ListContinue3">
    <w:name w:val="List Continue 3"/>
    <w:basedOn w:val="List3"/>
    <w:rsid w:val="008578CC"/>
    <w:pPr>
      <w:ind w:left="1021" w:firstLine="0"/>
    </w:pPr>
  </w:style>
  <w:style w:type="paragraph" w:styleId="ListContinue4">
    <w:name w:val="List Continue 4"/>
    <w:basedOn w:val="List4"/>
    <w:rsid w:val="008578CC"/>
    <w:pPr>
      <w:ind w:firstLine="0"/>
    </w:pPr>
  </w:style>
  <w:style w:type="paragraph" w:styleId="ListContinue5">
    <w:name w:val="List Continue 5"/>
    <w:basedOn w:val="List5"/>
    <w:rsid w:val="008578CC"/>
    <w:pPr>
      <w:ind w:firstLine="0"/>
    </w:pPr>
  </w:style>
  <w:style w:type="paragraph" w:styleId="ListNumber3">
    <w:name w:val="List Number 3"/>
    <w:basedOn w:val="List3"/>
    <w:rsid w:val="008578CC"/>
    <w:pPr>
      <w:numPr>
        <w:numId w:val="4"/>
      </w:numPr>
    </w:pPr>
  </w:style>
  <w:style w:type="paragraph" w:styleId="ListNumber4">
    <w:name w:val="List Number 4"/>
    <w:basedOn w:val="List4"/>
    <w:rsid w:val="008578CC"/>
    <w:pPr>
      <w:numPr>
        <w:numId w:val="5"/>
      </w:numPr>
    </w:pPr>
  </w:style>
  <w:style w:type="paragraph" w:styleId="ListNumber5">
    <w:name w:val="List Number 5"/>
    <w:basedOn w:val="List5"/>
    <w:rsid w:val="008578CC"/>
    <w:pPr>
      <w:numPr>
        <w:numId w:val="6"/>
      </w:numPr>
    </w:pPr>
  </w:style>
  <w:style w:type="paragraph" w:styleId="BlockText">
    <w:name w:val="Block Text"/>
    <w:basedOn w:val="Normal"/>
    <w:rsid w:val="008578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8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8CC"/>
    <w:rPr>
      <w:sz w:val="16"/>
      <w:vertAlign w:val="superscript"/>
    </w:rPr>
  </w:style>
  <w:style w:type="character" w:customStyle="1" w:styleId="Symbols">
    <w:name w:val="Symbols"/>
    <w:basedOn w:val="DefaultParagraphFont"/>
    <w:rsid w:val="008578CC"/>
    <w:rPr>
      <w:rFonts w:ascii="Symbol" w:hAnsi="Symbol"/>
    </w:rPr>
  </w:style>
  <w:style w:type="character" w:customStyle="1" w:styleId="MenuOptions">
    <w:name w:val="Menu Options"/>
    <w:basedOn w:val="DefaultParagraphFont"/>
    <w:rsid w:val="008578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8CC"/>
    <w:rPr>
      <w:b/>
    </w:rPr>
  </w:style>
  <w:style w:type="character" w:customStyle="1" w:styleId="Underlined">
    <w:name w:val="Underlined"/>
    <w:basedOn w:val="DefaultParagraphFont"/>
    <w:rsid w:val="008578CC"/>
    <w:rPr>
      <w:u w:val="single"/>
    </w:rPr>
  </w:style>
  <w:style w:type="paragraph" w:customStyle="1" w:styleId="TableBodyTextRight">
    <w:name w:val="Table Body Text Right"/>
    <w:basedOn w:val="TableBodyText"/>
    <w:rsid w:val="008578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8CC"/>
    <w:rPr>
      <w:sz w:val="18"/>
    </w:rPr>
  </w:style>
  <w:style w:type="paragraph" w:customStyle="1" w:styleId="BodySmallRight">
    <w:name w:val="Body Small Right"/>
    <w:basedOn w:val="BodyTextRight"/>
    <w:rsid w:val="008578CC"/>
    <w:rPr>
      <w:sz w:val="18"/>
      <w:szCs w:val="18"/>
    </w:rPr>
  </w:style>
  <w:style w:type="paragraph" w:customStyle="1" w:styleId="MarginEdition">
    <w:name w:val="Margin Edition"/>
    <w:basedOn w:val="MarginNote"/>
    <w:rsid w:val="008578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8CC"/>
    <w:rPr>
      <w:sz w:val="2"/>
      <w:szCs w:val="2"/>
    </w:rPr>
  </w:style>
  <w:style w:type="character" w:customStyle="1" w:styleId="Small">
    <w:name w:val="Small"/>
    <w:basedOn w:val="DefaultParagraphFont"/>
    <w:rsid w:val="008578CC"/>
    <w:rPr>
      <w:sz w:val="16"/>
    </w:rPr>
  </w:style>
  <w:style w:type="paragraph" w:customStyle="1" w:styleId="WideTable">
    <w:name w:val="Wide Table"/>
    <w:basedOn w:val="Normal"/>
    <w:rsid w:val="008578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8CC"/>
  </w:style>
  <w:style w:type="paragraph" w:styleId="Quote">
    <w:name w:val="Quote"/>
    <w:basedOn w:val="Heading1"/>
    <w:link w:val="QuoteChar"/>
    <w:qFormat/>
    <w:rsid w:val="008578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8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8CC"/>
    <w:pPr>
      <w:pageBreakBefore/>
    </w:pPr>
  </w:style>
  <w:style w:type="paragraph" w:customStyle="1" w:styleId="Border">
    <w:name w:val="Border"/>
    <w:basedOn w:val="Normal"/>
    <w:qFormat/>
    <w:rsid w:val="008578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8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8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8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8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8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8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8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8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8CC"/>
    <w:rPr>
      <w:u w:val="single"/>
    </w:rPr>
  </w:style>
  <w:style w:type="character" w:customStyle="1" w:styleId="BoldandItalics">
    <w:name w:val="Bold and Italics"/>
    <w:qFormat/>
    <w:rsid w:val="008578CC"/>
    <w:rPr>
      <w:b/>
      <w:i/>
      <w:u w:val="none"/>
    </w:rPr>
  </w:style>
  <w:style w:type="paragraph" w:styleId="BalloonText">
    <w:name w:val="Balloon Text"/>
    <w:basedOn w:val="Normal"/>
    <w:link w:val="BalloonTextChar"/>
    <w:rsid w:val="008578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8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8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8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8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8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8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52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4059</Characters>
  <Application>Microsoft Office Word</Application>
  <DocSecurity>0</DocSecurity>
  <Lines>150</Lines>
  <Paragraphs>84</Paragraphs>
  <ScaleCrop>false</ScaleCrop>
  <Company>Author-it Software Corporation Ltd.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FBPPHM3020 Apply Good Manufacturing Practice requirements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