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9AF" w:rsidP="00180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FBPPHM3020 Apply Good Manufacturing Practice requirements</w:t>
      </w:r>
      <w:r>
        <w:fldChar w:fldCharType="end"/>
      </w:r>
    </w:p>
    <w:p w:rsidR="001809AF" w:rsidP="001809AF">
      <w:pPr>
        <w:pStyle w:val="Version"/>
        <w:sectPr w:rsidSect="00E40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790" w:rsidP="00E40790">
      <w:pPr>
        <w:pStyle w:val="SuperHeading"/>
      </w:pPr>
      <w:r w:rsidRPr="00E40790">
        <w:t>Assessment Requirements for FBPPHM3020 Apply Good Manufacturing Practice requirements</w:t>
      </w:r>
    </w:p>
    <w:p w:rsidR="00000000" w:rsidRPr="00E40790" w:rsidP="00E40790">
      <w:pPr>
        <w:pStyle w:val="Heading1"/>
      </w:pPr>
      <w:bookmarkStart w:id="1" w:name="O_1223249"/>
      <w:bookmarkEnd w:id="1"/>
      <w:r w:rsidRPr="00E407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0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90">
            <w:pPr>
              <w:pStyle w:val="BodyTextBold"/>
              <w:rPr>
                <w:lang w:val="en-NZ"/>
              </w:rPr>
            </w:pPr>
            <w:r w:rsidRPr="00E407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90">
            <w:pPr>
              <w:pStyle w:val="BodyTextBold"/>
              <w:rPr>
                <w:lang w:val="en-NZ"/>
              </w:rPr>
            </w:pPr>
            <w:r w:rsidRPr="00E40790">
              <w:t>Comments</w:t>
            </w:r>
          </w:p>
        </w:tc>
      </w:tr>
      <w:tr w:rsidTr="00E40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90">
            <w:pPr>
              <w:pStyle w:val="BodyText"/>
              <w:rPr>
                <w:lang w:val="en-NZ"/>
              </w:rPr>
            </w:pPr>
            <w:r w:rsidRPr="00E407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90" w:rsidP="00E40790">
            <w:pPr>
              <w:pStyle w:val="BodyText"/>
            </w:pPr>
            <w:r w:rsidRPr="00E40790">
              <w:t>This version released with FBP Food, Beverage and Pharmaceutical Training Package Version 7.0.</w:t>
            </w:r>
          </w:p>
        </w:tc>
      </w:tr>
    </w:tbl>
    <w:p w:rsidR="00000000" w:rsidRPr="00E40790" w:rsidP="00E40790">
      <w:pPr>
        <w:pStyle w:val="BodyText"/>
      </w:pPr>
    </w:p>
    <w:p w:rsidR="00000000" w:rsidRPr="00E40790" w:rsidP="00E40790">
      <w:pPr>
        <w:pStyle w:val="AllowPageBreak"/>
      </w:pPr>
    </w:p>
    <w:p w:rsidR="00000000" w:rsidRPr="00E40790" w:rsidP="00E40790">
      <w:pPr>
        <w:pStyle w:val="Heading1"/>
      </w:pPr>
      <w:bookmarkStart w:id="2" w:name="O_1223250"/>
      <w:bookmarkEnd w:id="2"/>
      <w:r w:rsidRPr="00E40790">
        <w:t>Performance Evidence</w:t>
      </w:r>
    </w:p>
    <w:p w:rsidR="00000000" w:rsidRPr="00E40790" w:rsidP="001809AF">
      <w:pPr>
        <w:pStyle w:val="BodyText"/>
      </w:pPr>
      <w:r w:rsidRPr="00E40790">
        <w:t>An individual demonstrating competency must satisfy all of the elements and performance criteria in this unit.</w:t>
      </w:r>
    </w:p>
    <w:p w:rsidR="00000000" w:rsidRPr="00E40790" w:rsidP="001809AF">
      <w:pPr>
        <w:pStyle w:val="BodyText"/>
      </w:pPr>
      <w:r w:rsidRPr="00E40790">
        <w:t>There must be evidence that the individual has applied Good Manufacturing Practice (GMP) requirements, and</w:t>
      </w:r>
      <w:r w:rsidRPr="00E40790">
        <w:t xml:space="preserve"> demonstrated each of the following points </w:t>
      </w:r>
      <w:r w:rsidRPr="00E40790">
        <w:rPr>
          <w:rStyle w:val="SpecialBold"/>
        </w:rPr>
        <w:t>on one or more occasions</w:t>
      </w:r>
      <w:r w:rsidRPr="00E40790">
        <w:t>:</w:t>
      </w:r>
    </w:p>
    <w:p w:rsidR="00000000" w:rsidRPr="00E40790" w:rsidP="00E40790">
      <w:pPr>
        <w:pStyle w:val="ListBullet"/>
      </w:pPr>
      <w:r w:rsidRPr="00E40790">
        <w:t>read and interpreted relevant instructions and labels applicable to GMP operations, including pictorial and written signs and instructions</w:t>
      </w:r>
    </w:p>
    <w:p w:rsidR="00000000" w:rsidRPr="00E40790" w:rsidP="00E40790">
      <w:pPr>
        <w:pStyle w:val="ListBullet"/>
      </w:pPr>
      <w:r w:rsidRPr="00E40790">
        <w:t>followed workplace information relating to GMP responsibilities</w:t>
      </w:r>
    </w:p>
    <w:p w:rsidR="00000000" w:rsidRPr="00E40790" w:rsidP="00E40790">
      <w:pPr>
        <w:pStyle w:val="ListBullet"/>
      </w:pPr>
      <w:r w:rsidRPr="00E40790">
        <w:t>completed forms and reports according to GMP requirements and workplace procedures</w:t>
      </w:r>
    </w:p>
    <w:p w:rsidR="00000000" w:rsidRPr="00E40790" w:rsidP="00E40790">
      <w:pPr>
        <w:pStyle w:val="ListBullet"/>
      </w:pPr>
      <w:r w:rsidRPr="00E40790">
        <w:t>recorded calculations and test results</w:t>
      </w:r>
    </w:p>
    <w:p w:rsidR="00000000" w:rsidRPr="00E40790" w:rsidP="00E40790">
      <w:pPr>
        <w:pStyle w:val="ListBullet"/>
      </w:pPr>
      <w:r w:rsidRPr="00E40790">
        <w:t>identified and responded to:</w:t>
      </w:r>
    </w:p>
    <w:p w:rsidR="00000000" w:rsidRPr="00E40790" w:rsidP="00E40790">
      <w:pPr>
        <w:pStyle w:val="ListBullet2"/>
      </w:pPr>
      <w:r w:rsidRPr="00E40790">
        <w:t>out-of-calibration equipment</w:t>
      </w:r>
    </w:p>
    <w:p w:rsidR="00000000" w:rsidRPr="00E40790" w:rsidP="00E40790">
      <w:pPr>
        <w:pStyle w:val="ListBullet2"/>
      </w:pPr>
      <w:r w:rsidRPr="00E40790">
        <w:t>out-of-spec</w:t>
      </w:r>
      <w:r w:rsidRPr="00E40790">
        <w:t>ification or unacceptable raw materials, packaging components, final or part processed product</w:t>
      </w:r>
    </w:p>
    <w:p w:rsidR="00000000" w:rsidRPr="00E40790" w:rsidP="00E40790">
      <w:pPr>
        <w:pStyle w:val="ListBullet"/>
      </w:pPr>
      <w:r w:rsidRPr="00E40790">
        <w:t>maintained workplace cleanliness and tidiness to meet GMP requirements</w:t>
      </w:r>
    </w:p>
    <w:p w:rsidR="00000000" w:rsidRPr="00E40790" w:rsidP="00E40790">
      <w:pPr>
        <w:pStyle w:val="ListBullet"/>
      </w:pPr>
      <w:r w:rsidRPr="00E40790">
        <w:t>maintained personal hygiene consistent with GMP requirements, including:</w:t>
      </w:r>
    </w:p>
    <w:p w:rsidR="00000000" w:rsidRPr="00E40790" w:rsidP="00E40790">
      <w:pPr>
        <w:pStyle w:val="ListBullet2"/>
      </w:pPr>
      <w:r w:rsidRPr="00E40790">
        <w:t>making team lea</w:t>
      </w:r>
      <w:r w:rsidRPr="00E40790">
        <w:t>der or supervisor aware of reportable illness</w:t>
      </w:r>
    </w:p>
    <w:p w:rsidR="00000000" w:rsidRPr="00E40790" w:rsidP="00E40790">
      <w:pPr>
        <w:pStyle w:val="ListBullet2"/>
      </w:pPr>
      <w:r w:rsidRPr="00E40790">
        <w:t>removal of jewellery</w:t>
      </w:r>
    </w:p>
    <w:p w:rsidR="00000000" w:rsidRPr="00E40790" w:rsidP="00E40790">
      <w:pPr>
        <w:pStyle w:val="ListBullet2"/>
      </w:pPr>
      <w:r w:rsidRPr="00E40790">
        <w:t>removal of makeup</w:t>
      </w:r>
    </w:p>
    <w:p w:rsidR="00000000" w:rsidRPr="00E40790" w:rsidP="00E40790">
      <w:pPr>
        <w:pStyle w:val="ListBullet"/>
      </w:pPr>
      <w:r w:rsidRPr="00E40790">
        <w:t>cleaned and sanitised hands using recognised procedures for:</w:t>
      </w:r>
    </w:p>
    <w:p w:rsidR="00000000" w:rsidRPr="00E40790" w:rsidP="00E40790">
      <w:pPr>
        <w:pStyle w:val="ListBullet2"/>
      </w:pPr>
      <w:r w:rsidRPr="00E40790">
        <w:t>washing with soap and water</w:t>
      </w:r>
    </w:p>
    <w:p w:rsidR="00000000" w:rsidRPr="00E40790" w:rsidP="00E40790">
      <w:pPr>
        <w:pStyle w:val="ListBullet2"/>
      </w:pPr>
      <w:r w:rsidRPr="00E40790">
        <w:t>rubbing with an alcohol-based formulation</w:t>
      </w:r>
    </w:p>
    <w:p w:rsidR="00000000" w:rsidRPr="00E40790" w:rsidP="00E40790">
      <w:pPr>
        <w:pStyle w:val="ListBullet"/>
      </w:pPr>
      <w:r w:rsidRPr="00E40790">
        <w:t>used personal protective clothing and equipment and contamination prevention clothing according to GMP requirements</w:t>
      </w:r>
    </w:p>
    <w:p w:rsidR="00000000" w:rsidRPr="00E40790" w:rsidP="00E40790">
      <w:pPr>
        <w:pStyle w:val="ListBullet"/>
      </w:pPr>
      <w:r w:rsidRPr="00E40790">
        <w:t>provided accurate verbal and written descriptions of incidents or situations that did or could have:</w:t>
      </w:r>
    </w:p>
    <w:p w:rsidR="00000000" w:rsidRPr="00E40790" w:rsidP="00E40790">
      <w:pPr>
        <w:pStyle w:val="ListBullet2"/>
      </w:pPr>
      <w:r w:rsidRPr="00E40790">
        <w:t xml:space="preserve">compromised GMP compliance or product </w:t>
      </w:r>
      <w:r w:rsidRPr="00E40790">
        <w:t>quality</w:t>
      </w:r>
    </w:p>
    <w:p w:rsidR="00000000" w:rsidRPr="00E40790" w:rsidP="00E40790">
      <w:pPr>
        <w:pStyle w:val="ListBullet2"/>
      </w:pPr>
      <w:r w:rsidRPr="00E40790">
        <w:t>provided the potential for product contamination.</w:t>
      </w:r>
    </w:p>
    <w:p w:rsidR="00000000" w:rsidRPr="00E40790" w:rsidP="00E40790">
      <w:pPr>
        <w:pStyle w:val="AllowPageBreak"/>
      </w:pPr>
    </w:p>
    <w:p w:rsidR="00000000" w:rsidRPr="00E40790" w:rsidP="00E40790">
      <w:pPr>
        <w:pStyle w:val="Heading1"/>
      </w:pPr>
      <w:bookmarkStart w:id="3" w:name="O_1223251"/>
      <w:bookmarkEnd w:id="3"/>
      <w:r w:rsidRPr="00E40790">
        <w:t>Knowledge Evidence</w:t>
      </w:r>
    </w:p>
    <w:p w:rsidR="00000000" w:rsidRPr="00E40790" w:rsidP="001809AF">
      <w:pPr>
        <w:pStyle w:val="BodyText"/>
      </w:pPr>
      <w:r w:rsidRPr="00E40790">
        <w:t>An individual must be able to demonstrate the knowledge required to perform the tasks outlined in the elements and performance criteria of this unit. This inclu</w:t>
      </w:r>
      <w:r w:rsidRPr="00E40790">
        <w:t>des knowledge of:</w:t>
      </w:r>
    </w:p>
    <w:p w:rsidR="00000000" w:rsidRPr="00E40790" w:rsidP="00E40790">
      <w:pPr>
        <w:pStyle w:val="ListBullet"/>
      </w:pPr>
      <w:r w:rsidRPr="00E40790">
        <w:t>GMP as a regulatory concept, including regulatory obligations of employees, and the potential implications of non-compliance</w:t>
      </w:r>
    </w:p>
    <w:p w:rsidR="00000000" w:rsidRPr="00E40790" w:rsidP="00E40790">
      <w:pPr>
        <w:pStyle w:val="ListBullet"/>
      </w:pPr>
      <w:r w:rsidRPr="00E40790">
        <w:t>applicable sections of Australian and other applicable regulatory frameworks relevant to pharmaceutical manufact</w:t>
      </w:r>
      <w:r w:rsidRPr="00E40790">
        <w:t>uring:</w:t>
      </w:r>
    </w:p>
    <w:p w:rsidR="00000000" w:rsidRPr="00E40790" w:rsidP="00E40790">
      <w:pPr>
        <w:pStyle w:val="ListBullet2"/>
      </w:pPr>
      <w:r w:rsidRPr="00E40790">
        <w:t>Therapeutic Goods Act (TGA)</w:t>
      </w:r>
    </w:p>
    <w:p w:rsidR="00000000" w:rsidRPr="00E40790" w:rsidP="00E40790">
      <w:pPr>
        <w:pStyle w:val="ListBullet2"/>
      </w:pPr>
      <w:r w:rsidRPr="00E40790">
        <w:t>Manufacturing Principles</w:t>
      </w:r>
    </w:p>
    <w:p w:rsidR="00000000" w:rsidRPr="00E40790" w:rsidP="00E40790">
      <w:pPr>
        <w:pStyle w:val="ListBullet2"/>
      </w:pPr>
      <w:r w:rsidRPr="00E40790">
        <w:t>Guide to GMP</w:t>
      </w:r>
    </w:p>
    <w:p w:rsidR="00000000" w:rsidRPr="00E40790" w:rsidP="00E40790">
      <w:pPr>
        <w:pStyle w:val="ListBullet"/>
      </w:pPr>
      <w:r w:rsidRPr="00E40790">
        <w:t>the relationship between GMP and the quality system, including:</w:t>
      </w:r>
    </w:p>
    <w:p w:rsidR="00000000" w:rsidRPr="00E40790" w:rsidP="00E40790">
      <w:pPr>
        <w:pStyle w:val="ListBullet2"/>
      </w:pPr>
      <w:r w:rsidRPr="00E40790">
        <w:t>personnel responsible for designing and managing GMP</w:t>
      </w:r>
    </w:p>
    <w:p w:rsidR="00000000" w:rsidRPr="00E40790" w:rsidP="00E40790">
      <w:pPr>
        <w:pStyle w:val="ListBullet2"/>
      </w:pPr>
      <w:r w:rsidRPr="00E40790">
        <w:t>personal role to maintain GMP</w:t>
      </w:r>
    </w:p>
    <w:p w:rsidR="00000000" w:rsidRPr="00E40790" w:rsidP="00E40790">
      <w:pPr>
        <w:pStyle w:val="ListBullet2"/>
      </w:pPr>
      <w:r w:rsidRPr="00E40790">
        <w:t>the role of internal and external auditors</w:t>
      </w:r>
    </w:p>
    <w:p w:rsidR="00000000" w:rsidRPr="00E40790" w:rsidP="00E40790">
      <w:pPr>
        <w:pStyle w:val="ListBullet2"/>
      </w:pPr>
      <w:r w:rsidRPr="00E40790">
        <w:t>quality procedures</w:t>
      </w:r>
    </w:p>
    <w:p w:rsidR="00000000" w:rsidRPr="00E40790" w:rsidP="00E40790">
      <w:pPr>
        <w:pStyle w:val="ListBullet2"/>
      </w:pPr>
      <w:r w:rsidRPr="00E40790">
        <w:t>quality assurance</w:t>
      </w:r>
    </w:p>
    <w:p w:rsidR="00000000" w:rsidRPr="00E40790" w:rsidP="00E40790">
      <w:pPr>
        <w:pStyle w:val="ListBullet2"/>
      </w:pPr>
      <w:r w:rsidRPr="00E40790">
        <w:t>quality control</w:t>
      </w:r>
    </w:p>
    <w:p w:rsidR="00000000" w:rsidRPr="00E40790" w:rsidP="00E40790">
      <w:pPr>
        <w:pStyle w:val="ListBullet2"/>
      </w:pPr>
      <w:r w:rsidRPr="00E40790">
        <w:t>risk management procedures</w:t>
      </w:r>
    </w:p>
    <w:p w:rsidR="00000000" w:rsidRPr="00E40790" w:rsidP="00E40790">
      <w:pPr>
        <w:pStyle w:val="ListBullet"/>
      </w:pPr>
      <w:r w:rsidRPr="00E40790">
        <w:t>personal clothing use, storage and disposal requirements and hygiene requirements, including:</w:t>
      </w:r>
    </w:p>
    <w:p w:rsidR="00000000" w:rsidRPr="00E40790" w:rsidP="00E40790">
      <w:pPr>
        <w:pStyle w:val="ListBullet2"/>
      </w:pPr>
      <w:r w:rsidRPr="00E40790">
        <w:t>informing team leader or supervisor o</w:t>
      </w:r>
      <w:r w:rsidRPr="00E40790">
        <w:t>f reportable illness</w:t>
      </w:r>
    </w:p>
    <w:p w:rsidR="00000000" w:rsidRPr="00E40790" w:rsidP="00E40790">
      <w:pPr>
        <w:pStyle w:val="ListBullet2"/>
      </w:pPr>
      <w:r w:rsidRPr="00E40790">
        <w:t>removal of jewellery</w:t>
      </w:r>
    </w:p>
    <w:p w:rsidR="00000000" w:rsidRPr="00E40790" w:rsidP="00E40790">
      <w:pPr>
        <w:pStyle w:val="ListBullet2"/>
      </w:pPr>
      <w:r w:rsidRPr="00E40790">
        <w:t>removal of makeup</w:t>
      </w:r>
    </w:p>
    <w:p w:rsidR="00000000" w:rsidRPr="00E40790" w:rsidP="00E40790">
      <w:pPr>
        <w:pStyle w:val="ListBullet"/>
      </w:pPr>
      <w:r w:rsidRPr="00E40790">
        <w:t>personal clothing and footwear requirements for working in and moving between work areas</w:t>
      </w:r>
    </w:p>
    <w:p w:rsidR="00000000" w:rsidRPr="00E40790" w:rsidP="00E40790">
      <w:pPr>
        <w:pStyle w:val="ListBullet"/>
      </w:pPr>
      <w:r w:rsidRPr="00E40790">
        <w:t>workplace cleaning standards and responsibilities relating to own work, including:</w:t>
      </w:r>
    </w:p>
    <w:p w:rsidR="00000000" w:rsidRPr="00E40790" w:rsidP="00E40790">
      <w:pPr>
        <w:pStyle w:val="ListBullet2"/>
      </w:pPr>
      <w:r w:rsidRPr="00E40790">
        <w:t>waste collection</w:t>
      </w:r>
    </w:p>
    <w:p w:rsidR="00000000" w:rsidRPr="00E40790" w:rsidP="00E40790">
      <w:pPr>
        <w:pStyle w:val="ListBullet2"/>
      </w:pPr>
      <w:r w:rsidRPr="00E40790">
        <w:t>recycling, safe handling and disposal for different types of waste</w:t>
      </w:r>
    </w:p>
    <w:p w:rsidR="00000000" w:rsidRPr="00E40790" w:rsidP="00E40790">
      <w:pPr>
        <w:pStyle w:val="ListBullet2"/>
      </w:pPr>
      <w:r w:rsidRPr="00E40790">
        <w:t>safe handling and disposal of hazardous waste</w:t>
      </w:r>
    </w:p>
    <w:p w:rsidR="00000000" w:rsidRPr="00E40790" w:rsidP="00E40790">
      <w:pPr>
        <w:pStyle w:val="ListBullet"/>
      </w:pPr>
      <w:r w:rsidRPr="00E40790">
        <w:t>awareness of common contaminants relevant to the work process, including:</w:t>
      </w:r>
    </w:p>
    <w:p w:rsidR="00000000" w:rsidRPr="00E40790" w:rsidP="00E40790">
      <w:pPr>
        <w:pStyle w:val="ListBullet2"/>
      </w:pPr>
      <w:r w:rsidRPr="00E40790">
        <w:t>microbiological, from materials, equipment, environment and personn</w:t>
      </w:r>
      <w:r w:rsidRPr="00E40790">
        <w:t>el</w:t>
      </w:r>
    </w:p>
    <w:p w:rsidR="00000000" w:rsidRPr="00E40790" w:rsidP="00E40790">
      <w:pPr>
        <w:pStyle w:val="ListBullet2"/>
      </w:pPr>
      <w:r w:rsidRPr="00E40790">
        <w:t>physical, from equipment, environment and personnel</w:t>
      </w:r>
    </w:p>
    <w:p w:rsidR="00000000" w:rsidRPr="00E40790" w:rsidP="00E40790">
      <w:pPr>
        <w:pStyle w:val="ListBullet2"/>
      </w:pPr>
      <w:r w:rsidRPr="00E40790">
        <w:t>chemical, from other products or materials, including cleaning agents</w:t>
      </w:r>
    </w:p>
    <w:p w:rsidR="00000000" w:rsidRPr="00E40790" w:rsidP="00E40790">
      <w:pPr>
        <w:pStyle w:val="ListBullet"/>
      </w:pPr>
      <w:r w:rsidRPr="00E40790">
        <w:t>quality control methods and procedures, including the purpose of control and the consequence if not controlled</w:t>
      </w:r>
    </w:p>
    <w:p w:rsidR="00000000" w:rsidRPr="00E40790" w:rsidP="00E40790">
      <w:pPr>
        <w:pStyle w:val="ListBullet"/>
      </w:pPr>
      <w:r w:rsidRPr="00E40790">
        <w:t>properties, handlin</w:t>
      </w:r>
      <w:r w:rsidRPr="00E40790">
        <w:t>g and storage requirements of raw materials, packaging components and final product</w:t>
      </w:r>
    </w:p>
    <w:p w:rsidR="00000000" w:rsidRPr="00E40790" w:rsidP="00E40790">
      <w:pPr>
        <w:pStyle w:val="ListBullet"/>
      </w:pPr>
      <w:r w:rsidRPr="00E40790">
        <w:t>GMP requirements for maintaining plant and process equipment</w:t>
      </w:r>
    </w:p>
    <w:p w:rsidR="00000000" w:rsidRPr="00E40790" w:rsidP="00E40790">
      <w:pPr>
        <w:pStyle w:val="ListBullet"/>
      </w:pPr>
      <w:r w:rsidRPr="00E40790">
        <w:t>GMP requirements for transferring of equipment and material between areas</w:t>
      </w:r>
    </w:p>
    <w:p w:rsidR="00000000" w:rsidRPr="00E40790" w:rsidP="00E40790">
      <w:pPr>
        <w:pStyle w:val="ListBullet"/>
      </w:pPr>
      <w:r w:rsidRPr="00E40790">
        <w:t>GMP requirements for equipment status labelling</w:t>
      </w:r>
    </w:p>
    <w:p w:rsidR="00000000" w:rsidRPr="00E40790" w:rsidP="00E40790">
      <w:pPr>
        <w:pStyle w:val="ListBullet"/>
      </w:pPr>
      <w:r w:rsidRPr="00E40790">
        <w:t>documentation systems and procedures, including:</w:t>
      </w:r>
    </w:p>
    <w:p w:rsidR="00000000" w:rsidRPr="00E40790" w:rsidP="00E40790">
      <w:pPr>
        <w:pStyle w:val="ListBullet2"/>
      </w:pPr>
      <w:r w:rsidRPr="00E40790">
        <w:t>recordkeeping to meet both workplace and legal requirements</w:t>
      </w:r>
    </w:p>
    <w:p w:rsidR="00000000" w:rsidRPr="00E40790" w:rsidP="00E40790">
      <w:pPr>
        <w:pStyle w:val="ListBullet2"/>
      </w:pPr>
      <w:r w:rsidRPr="00E40790">
        <w:t>responsibilities for reporting and recording information</w:t>
      </w:r>
    </w:p>
    <w:p w:rsidR="00000000" w:rsidRPr="00E40790" w:rsidP="00E40790">
      <w:pPr>
        <w:pStyle w:val="ListBullet2"/>
      </w:pPr>
      <w:r w:rsidRPr="00E40790">
        <w:t>batch documentation</w:t>
      </w:r>
    </w:p>
    <w:p w:rsidR="00000000" w:rsidRPr="00E40790" w:rsidP="00E40790">
      <w:pPr>
        <w:pStyle w:val="ListBullet2"/>
      </w:pPr>
      <w:r w:rsidRPr="00E40790">
        <w:t>cleaning records</w:t>
      </w:r>
    </w:p>
    <w:p w:rsidR="00000000" w:rsidRPr="00E40790" w:rsidP="00E40790">
      <w:pPr>
        <w:pStyle w:val="ListBullet2"/>
      </w:pPr>
      <w:r w:rsidRPr="00E40790">
        <w:t>trai</w:t>
      </w:r>
      <w:r w:rsidRPr="00E40790">
        <w:t>ning records</w:t>
      </w:r>
    </w:p>
    <w:p w:rsidR="00000000" w:rsidRPr="00E40790" w:rsidP="00E40790">
      <w:pPr>
        <w:pStyle w:val="ListBullet2"/>
      </w:pPr>
      <w:r w:rsidRPr="00E40790">
        <w:t>product and materials traceability procedures</w:t>
      </w:r>
    </w:p>
    <w:p w:rsidR="00000000" w:rsidRPr="00E40790" w:rsidP="00E40790">
      <w:pPr>
        <w:pStyle w:val="ListBullet2"/>
      </w:pPr>
      <w:r w:rsidRPr="00E40790">
        <w:t>controls and methods for ensuring electronic data integrity and paper data integrity</w:t>
      </w:r>
    </w:p>
    <w:p w:rsidR="00000000" w:rsidRPr="00E40790" w:rsidP="00E40790">
      <w:pPr>
        <w:pStyle w:val="ListBullet2"/>
      </w:pPr>
      <w:r w:rsidRPr="00E40790">
        <w:t>significance of certifying and verifying GMP records</w:t>
      </w:r>
    </w:p>
    <w:p w:rsidR="00000000" w:rsidRPr="00E40790" w:rsidP="00E40790">
      <w:pPr>
        <w:pStyle w:val="ListBullet"/>
      </w:pPr>
      <w:r w:rsidRPr="00E40790">
        <w:t>procedures for responding to out-of-specification or unacc</w:t>
      </w:r>
      <w:r w:rsidRPr="00E40790">
        <w:t>eptable process performance or outcomes</w:t>
      </w:r>
    </w:p>
    <w:p w:rsidR="00000000" w:rsidRPr="00E40790" w:rsidP="00E40790">
      <w:pPr>
        <w:pStyle w:val="ListBullet"/>
      </w:pPr>
      <w:r w:rsidRPr="00E40790">
        <w:t>awareness of controls to protect personnel and the environment from contamination by products and materials.</w:t>
      </w:r>
    </w:p>
    <w:p w:rsidR="00000000" w:rsidRPr="00E40790" w:rsidP="00E40790">
      <w:pPr>
        <w:pStyle w:val="AllowPageBreak"/>
      </w:pPr>
    </w:p>
    <w:p w:rsidR="00000000" w:rsidRPr="00E40790" w:rsidP="00E40790">
      <w:pPr>
        <w:pStyle w:val="Heading1"/>
      </w:pPr>
      <w:bookmarkStart w:id="4" w:name="O_1223252"/>
      <w:bookmarkEnd w:id="4"/>
      <w:r w:rsidRPr="00E40790">
        <w:t>Assessment Conditions</w:t>
      </w:r>
    </w:p>
    <w:p w:rsidR="00000000" w:rsidRPr="00E40790" w:rsidP="001809AF">
      <w:pPr>
        <w:pStyle w:val="BodyText"/>
      </w:pPr>
      <w:r w:rsidRPr="00E40790">
        <w:t>Assessment of the skills in this unit of competency must take place under the following conditions:</w:t>
      </w:r>
    </w:p>
    <w:p w:rsidR="00000000" w:rsidRPr="00E40790" w:rsidP="00E40790">
      <w:pPr>
        <w:pStyle w:val="ListBullet"/>
      </w:pPr>
      <w:r w:rsidRPr="00E40790">
        <w:t>physical conditions:</w:t>
      </w:r>
    </w:p>
    <w:p w:rsidR="00000000" w:rsidRPr="00E40790" w:rsidP="00E40790">
      <w:pPr>
        <w:pStyle w:val="ListBullet2"/>
      </w:pPr>
      <w:r w:rsidRPr="00E40790">
        <w:t>a pharmaceutical manufacturing workplace or an environment that accurately represents workplace conditions</w:t>
      </w:r>
    </w:p>
    <w:p w:rsidR="00000000" w:rsidRPr="00E40790" w:rsidP="00E40790">
      <w:pPr>
        <w:pStyle w:val="ListBullet"/>
      </w:pPr>
      <w:r w:rsidRPr="00E40790">
        <w:t xml:space="preserve">resources, equipment and </w:t>
      </w:r>
      <w:r w:rsidRPr="00E40790">
        <w:t>materials:</w:t>
      </w:r>
    </w:p>
    <w:p w:rsidR="00000000" w:rsidRPr="00E40790" w:rsidP="00E40790">
      <w:pPr>
        <w:pStyle w:val="ListBullet2"/>
      </w:pPr>
      <w:r w:rsidRPr="00E40790">
        <w:t>personal protective equipment and contamination prevention clothing</w:t>
      </w:r>
    </w:p>
    <w:p w:rsidR="00000000" w:rsidRPr="00E40790" w:rsidP="00E40790">
      <w:pPr>
        <w:pStyle w:val="ListBullet2"/>
      </w:pPr>
      <w:r w:rsidRPr="00E40790">
        <w:t>alcohol based hand cleanser</w:t>
      </w:r>
    </w:p>
    <w:p w:rsidR="00000000" w:rsidRPr="00E40790" w:rsidP="00E40790">
      <w:pPr>
        <w:pStyle w:val="ListBullet2"/>
      </w:pPr>
      <w:r w:rsidRPr="00E40790">
        <w:t>soap and water</w:t>
      </w:r>
    </w:p>
    <w:p w:rsidR="00000000" w:rsidRPr="00E40790" w:rsidP="00E40790">
      <w:pPr>
        <w:pStyle w:val="ListBullet2"/>
      </w:pPr>
      <w:r w:rsidRPr="00E40790">
        <w:t>pharmaceutical production and packaging equipment</w:t>
      </w:r>
    </w:p>
    <w:p w:rsidR="00000000" w:rsidRPr="00E40790" w:rsidP="00E40790">
      <w:pPr>
        <w:pStyle w:val="ListBullet"/>
      </w:pPr>
      <w:r w:rsidRPr="00E40790">
        <w:t>specifications:</w:t>
      </w:r>
    </w:p>
    <w:p w:rsidR="00000000" w:rsidRPr="00E40790" w:rsidP="00E40790">
      <w:pPr>
        <w:pStyle w:val="ListBullet2"/>
      </w:pPr>
      <w:r w:rsidRPr="00E40790">
        <w:t>GMP requirements</w:t>
      </w:r>
    </w:p>
    <w:p w:rsidR="00000000" w:rsidRPr="00E40790" w:rsidP="00E40790">
      <w:pPr>
        <w:pStyle w:val="ListBullet2"/>
      </w:pPr>
      <w:r w:rsidRPr="00E40790">
        <w:t>workplace reporting procedures</w:t>
      </w:r>
    </w:p>
    <w:p w:rsidR="00000000" w:rsidRPr="00E40790" w:rsidP="00E40790">
      <w:pPr>
        <w:pStyle w:val="ListBullet2"/>
      </w:pPr>
      <w:r w:rsidRPr="00E40790">
        <w:t>workplace procedures related to GMP</w:t>
      </w:r>
    </w:p>
    <w:p w:rsidR="00000000" w:rsidRPr="00E40790" w:rsidP="00E40790">
      <w:pPr>
        <w:pStyle w:val="ListBullet2"/>
      </w:pPr>
      <w:r w:rsidRPr="00E40790">
        <w:t>workplace biosecurity requirements</w:t>
      </w:r>
    </w:p>
    <w:p w:rsidR="00000000" w:rsidRPr="00E40790" w:rsidP="00E40790">
      <w:pPr>
        <w:pStyle w:val="ListBullet2"/>
      </w:pPr>
      <w:r w:rsidRPr="00E40790">
        <w:t>workplace environmental procedures.</w:t>
      </w:r>
    </w:p>
    <w:p w:rsidR="00000000" w:rsidRPr="00E40790" w:rsidP="001809AF">
      <w:pPr>
        <w:pStyle w:val="BodyText"/>
      </w:pPr>
      <w:r w:rsidRPr="00E40790">
        <w:t>Assessors of this unit must satisfy the requirements for assessors in applicable vocational education and training legislation, frameworks and/or sta</w:t>
      </w:r>
      <w:r w:rsidRPr="00E40790">
        <w:t>ndards.</w:t>
      </w:r>
    </w:p>
    <w:p w:rsidR="00000000" w:rsidRPr="00E40790" w:rsidP="00E40790">
      <w:pPr>
        <w:pStyle w:val="Heading1"/>
      </w:pPr>
      <w:bookmarkStart w:id="5" w:name="O_1223255"/>
      <w:bookmarkEnd w:id="5"/>
      <w:r w:rsidRPr="00E40790">
        <w:t>Links</w:t>
      </w:r>
    </w:p>
    <w:p w:rsidR="00000000" w:rsidRPr="00E40790" w:rsidP="001809AF">
      <w:pPr>
        <w:pStyle w:val="BodyText"/>
      </w:pPr>
      <w:r w:rsidRPr="00E407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0B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0790" w:rsidP="00E40790"/>
    <w:sectPr w:rsidSect="00E407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90" w:rsidRPr="001809AF" w:rsidP="00180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AF" w:rsidP="00E40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9AF" w:rsidP="00E40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809AF" w:rsidP="00E40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790" w:rsidRPr="001809AF" w:rsidP="00180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AF" w:rsidRPr="002D2AF8" w:rsidP="00E40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FBPPHM3020 Apply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09AF" w:rsidP="00E40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E0A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521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8EDA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790"/>
  </w:style>
  <w:style w:type="character" w:customStyle="1" w:styleId="Heading1Char">
    <w:name w:val="Heading 1 Char"/>
    <w:basedOn w:val="DefaultParagraphFont"/>
    <w:link w:val="Heading1"/>
    <w:rsid w:val="00E40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7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7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790"/>
    <w:rPr>
      <w:b/>
      <w:spacing w:val="0"/>
    </w:rPr>
  </w:style>
  <w:style w:type="paragraph" w:styleId="ListBullet2">
    <w:name w:val="List Bullet 2"/>
    <w:basedOn w:val="List2"/>
    <w:rsid w:val="00E407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0790"/>
    <w:rPr>
      <w:b/>
    </w:rPr>
  </w:style>
  <w:style w:type="character" w:customStyle="1" w:styleId="Heading2Char">
    <w:name w:val="Heading 2 Char"/>
    <w:basedOn w:val="DefaultParagraphFont"/>
    <w:link w:val="Heading2"/>
    <w:rsid w:val="00E40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7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7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7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790"/>
    <w:rPr>
      <w:i/>
    </w:rPr>
  </w:style>
  <w:style w:type="paragraph" w:styleId="Caption">
    <w:name w:val="caption"/>
    <w:basedOn w:val="BodyText"/>
    <w:next w:val="Normal"/>
    <w:qFormat/>
    <w:rsid w:val="00E40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790"/>
  </w:style>
  <w:style w:type="paragraph" w:styleId="TableofFigures">
    <w:name w:val="table of figures"/>
    <w:basedOn w:val="Normal"/>
    <w:next w:val="Normal"/>
    <w:semiHidden/>
    <w:rsid w:val="00E40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7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790"/>
    <w:rPr>
      <w:rFonts w:ascii="Wingdings" w:hAnsi="Wingdings"/>
    </w:rPr>
  </w:style>
  <w:style w:type="paragraph" w:customStyle="1" w:styleId="TableHeading">
    <w:name w:val="Table Heading"/>
    <w:basedOn w:val="HeadingBase"/>
    <w:rsid w:val="00E40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790"/>
    <w:rPr>
      <w:color w:val="0033CC"/>
      <w:u w:val="none"/>
    </w:rPr>
  </w:style>
  <w:style w:type="paragraph" w:customStyle="1" w:styleId="BodyTextRight">
    <w:name w:val="Body Text Right"/>
    <w:basedOn w:val="BodyText"/>
    <w:rsid w:val="00E40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7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790"/>
    <w:rPr>
      <w:sz w:val="32"/>
    </w:rPr>
  </w:style>
  <w:style w:type="paragraph" w:customStyle="1" w:styleId="HeadingProcedure">
    <w:name w:val="Heading Procedure"/>
    <w:basedOn w:val="HeadingBase"/>
    <w:next w:val="Normal"/>
    <w:rsid w:val="00E40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790"/>
    <w:pPr>
      <w:spacing w:before="60" w:after="60"/>
    </w:pPr>
  </w:style>
  <w:style w:type="paragraph" w:styleId="ListContinue">
    <w:name w:val="List Continue"/>
    <w:basedOn w:val="List"/>
    <w:rsid w:val="00E40790"/>
    <w:pPr>
      <w:ind w:firstLine="0"/>
    </w:pPr>
  </w:style>
  <w:style w:type="paragraph" w:customStyle="1" w:styleId="ListNote">
    <w:name w:val="List Note"/>
    <w:basedOn w:val="List"/>
    <w:rsid w:val="00E40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790"/>
    <w:rPr>
      <w:rFonts w:ascii="Courier New" w:hAnsi="Courier New"/>
    </w:rPr>
  </w:style>
  <w:style w:type="paragraph" w:customStyle="1" w:styleId="NoteBullet">
    <w:name w:val="Note Bullet"/>
    <w:basedOn w:val="Note"/>
    <w:rsid w:val="00E40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7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790"/>
    <w:rPr>
      <w:b/>
      <w:smallCaps/>
    </w:rPr>
  </w:style>
  <w:style w:type="paragraph" w:customStyle="1" w:styleId="TableListNumber">
    <w:name w:val="Table List Number"/>
    <w:basedOn w:val="ListNumber"/>
    <w:rsid w:val="00E40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790"/>
    <w:pPr>
      <w:numPr>
        <w:numId w:val="9"/>
      </w:numPr>
    </w:pPr>
  </w:style>
  <w:style w:type="paragraph" w:customStyle="1" w:styleId="ListAlpha2">
    <w:name w:val="List Alpha 2"/>
    <w:basedOn w:val="List2"/>
    <w:rsid w:val="00E40790"/>
    <w:pPr>
      <w:numPr>
        <w:numId w:val="8"/>
      </w:numPr>
    </w:pPr>
  </w:style>
  <w:style w:type="paragraph" w:styleId="List2">
    <w:name w:val="List 2"/>
    <w:basedOn w:val="BodyText"/>
    <w:rsid w:val="00E40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7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7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7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790"/>
    <w:pPr>
      <w:numPr>
        <w:numId w:val="4"/>
      </w:numPr>
    </w:pPr>
  </w:style>
  <w:style w:type="paragraph" w:styleId="ListContinue2">
    <w:name w:val="List Continue 2"/>
    <w:basedOn w:val="List2"/>
    <w:rsid w:val="00E40790"/>
    <w:pPr>
      <w:ind w:firstLine="0"/>
    </w:pPr>
  </w:style>
  <w:style w:type="paragraph" w:styleId="ListContinue3">
    <w:name w:val="List Continue 3"/>
    <w:basedOn w:val="List3"/>
    <w:rsid w:val="00E40790"/>
    <w:pPr>
      <w:ind w:left="1021" w:firstLine="0"/>
    </w:pPr>
  </w:style>
  <w:style w:type="paragraph" w:styleId="ListContinue4">
    <w:name w:val="List Continue 4"/>
    <w:basedOn w:val="List4"/>
    <w:rsid w:val="00E40790"/>
    <w:pPr>
      <w:ind w:firstLine="0"/>
    </w:pPr>
  </w:style>
  <w:style w:type="paragraph" w:styleId="ListContinue5">
    <w:name w:val="List Continue 5"/>
    <w:basedOn w:val="List5"/>
    <w:rsid w:val="00E40790"/>
    <w:pPr>
      <w:ind w:firstLine="0"/>
    </w:pPr>
  </w:style>
  <w:style w:type="paragraph" w:styleId="ListNumber3">
    <w:name w:val="List Number 3"/>
    <w:basedOn w:val="List3"/>
    <w:rsid w:val="00E40790"/>
    <w:pPr>
      <w:numPr>
        <w:numId w:val="5"/>
      </w:numPr>
    </w:pPr>
  </w:style>
  <w:style w:type="paragraph" w:styleId="ListNumber4">
    <w:name w:val="List Number 4"/>
    <w:basedOn w:val="List4"/>
    <w:rsid w:val="00E40790"/>
    <w:pPr>
      <w:numPr>
        <w:numId w:val="6"/>
      </w:numPr>
    </w:pPr>
  </w:style>
  <w:style w:type="paragraph" w:styleId="ListNumber5">
    <w:name w:val="List Number 5"/>
    <w:basedOn w:val="List5"/>
    <w:rsid w:val="00E40790"/>
    <w:pPr>
      <w:numPr>
        <w:numId w:val="7"/>
      </w:numPr>
    </w:pPr>
  </w:style>
  <w:style w:type="paragraph" w:styleId="BlockText">
    <w:name w:val="Block Text"/>
    <w:basedOn w:val="Normal"/>
    <w:rsid w:val="00E40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790"/>
    <w:rPr>
      <w:sz w:val="16"/>
      <w:vertAlign w:val="superscript"/>
    </w:rPr>
  </w:style>
  <w:style w:type="character" w:customStyle="1" w:styleId="Symbols">
    <w:name w:val="Symbols"/>
    <w:basedOn w:val="DefaultParagraphFont"/>
    <w:rsid w:val="00E40790"/>
    <w:rPr>
      <w:rFonts w:ascii="Symbol" w:hAnsi="Symbol"/>
    </w:rPr>
  </w:style>
  <w:style w:type="character" w:customStyle="1" w:styleId="MenuOptions">
    <w:name w:val="Menu Options"/>
    <w:basedOn w:val="DefaultParagraphFont"/>
    <w:rsid w:val="00E40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790"/>
    <w:rPr>
      <w:b/>
    </w:rPr>
  </w:style>
  <w:style w:type="character" w:customStyle="1" w:styleId="Underlined">
    <w:name w:val="Underlined"/>
    <w:basedOn w:val="DefaultParagraphFont"/>
    <w:rsid w:val="00E40790"/>
    <w:rPr>
      <w:u w:val="single"/>
    </w:rPr>
  </w:style>
  <w:style w:type="paragraph" w:customStyle="1" w:styleId="TableBodyTextRight">
    <w:name w:val="Table Body Text Right"/>
    <w:basedOn w:val="TableBodyText"/>
    <w:rsid w:val="00E40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790"/>
    <w:rPr>
      <w:sz w:val="18"/>
    </w:rPr>
  </w:style>
  <w:style w:type="paragraph" w:customStyle="1" w:styleId="BodySmallRight">
    <w:name w:val="Body Small Right"/>
    <w:basedOn w:val="BodyTextRight"/>
    <w:rsid w:val="00E40790"/>
    <w:rPr>
      <w:sz w:val="18"/>
      <w:szCs w:val="18"/>
    </w:rPr>
  </w:style>
  <w:style w:type="paragraph" w:customStyle="1" w:styleId="MarginEdition">
    <w:name w:val="Margin Edition"/>
    <w:basedOn w:val="MarginNote"/>
    <w:rsid w:val="00E40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790"/>
    <w:rPr>
      <w:sz w:val="2"/>
      <w:szCs w:val="2"/>
    </w:rPr>
  </w:style>
  <w:style w:type="character" w:customStyle="1" w:styleId="Small">
    <w:name w:val="Small"/>
    <w:basedOn w:val="DefaultParagraphFont"/>
    <w:rsid w:val="00E40790"/>
    <w:rPr>
      <w:sz w:val="16"/>
    </w:rPr>
  </w:style>
  <w:style w:type="paragraph" w:customStyle="1" w:styleId="WideTable">
    <w:name w:val="Wide Table"/>
    <w:basedOn w:val="Normal"/>
    <w:rsid w:val="00E40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790"/>
  </w:style>
  <w:style w:type="paragraph" w:styleId="Quote">
    <w:name w:val="Quote"/>
    <w:basedOn w:val="Heading1"/>
    <w:link w:val="QuoteChar"/>
    <w:qFormat/>
    <w:rsid w:val="00E40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790"/>
    <w:pPr>
      <w:pageBreakBefore/>
    </w:pPr>
  </w:style>
  <w:style w:type="paragraph" w:customStyle="1" w:styleId="Border">
    <w:name w:val="Border"/>
    <w:basedOn w:val="Normal"/>
    <w:qFormat/>
    <w:rsid w:val="00E40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790"/>
    <w:rPr>
      <w:u w:val="single"/>
    </w:rPr>
  </w:style>
  <w:style w:type="character" w:customStyle="1" w:styleId="BoldandItalics">
    <w:name w:val="Bold and Italics"/>
    <w:qFormat/>
    <w:rsid w:val="00E40790"/>
    <w:rPr>
      <w:b/>
      <w:i/>
      <w:u w:val="none"/>
    </w:rPr>
  </w:style>
  <w:style w:type="paragraph" w:styleId="BalloonText">
    <w:name w:val="Balloon Text"/>
    <w:basedOn w:val="Normal"/>
    <w:link w:val="BalloonTextChar"/>
    <w:rsid w:val="00E4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7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0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4795</Characters>
  <Application>Microsoft Office Word</Application>
  <DocSecurity>0</DocSecurity>
  <Lines>126</Lines>
  <Paragraphs>105</Paragraphs>
  <ScaleCrop>false</ScaleCrop>
  <Company>Author-it Software Corporation Ltd.</Company>
  <LinksUpToDate>false</LinksUpToDate>
  <CharactersWithSpaces>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FBPPHM3020 Apply Good Manufacturing Practice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