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4D4" w:rsidP="00C17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FBPPHM3014 Operate a liquid manufacturing process</w:t>
      </w:r>
      <w:r>
        <w:fldChar w:fldCharType="end"/>
      </w:r>
    </w:p>
    <w:p w:rsidR="00C174D4" w:rsidP="00C174D4">
      <w:pPr>
        <w:pStyle w:val="Version"/>
        <w:sectPr w:rsidSect="00111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1596" w:rsidP="00111596">
      <w:pPr>
        <w:pStyle w:val="SuperHeading"/>
      </w:pPr>
      <w:r w:rsidRPr="00111596">
        <w:t>FBPPHM3014 Operate a liquid manufacturing process</w:t>
      </w:r>
    </w:p>
    <w:p w:rsidR="00000000" w:rsidRPr="00111596" w:rsidP="00111596">
      <w:pPr>
        <w:pStyle w:val="Heading1"/>
      </w:pPr>
      <w:bookmarkStart w:id="1" w:name="O_1153550"/>
      <w:bookmarkEnd w:id="1"/>
      <w:r w:rsidRPr="0011159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C174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Bold"/>
              <w:rPr>
                <w:lang w:val="en-NZ"/>
              </w:rPr>
            </w:pPr>
            <w:r w:rsidRPr="00111596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Bold"/>
              <w:rPr>
                <w:lang w:val="en-NZ"/>
              </w:rPr>
            </w:pPr>
            <w:r w:rsidRPr="00111596">
              <w:t>Comments</w:t>
            </w:r>
          </w:p>
        </w:tc>
      </w:tr>
      <w:tr w:rsidTr="00C174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>This version released with FBP Food, Beverage and Pharmaceutical Training Package Version 5.0.</w:t>
            </w:r>
          </w:p>
        </w:tc>
      </w:tr>
      <w:tr w:rsidTr="00C174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596" w:rsidP="00111596">
            <w:pPr>
              <w:pStyle w:val="BodyText"/>
            </w:pPr>
            <w:r w:rsidRPr="00111596">
              <w:t>This version released with FBP Food, Beverage and Pharmaceutical Training Package Version 2.</w:t>
            </w:r>
            <w:r w:rsidRPr="00111596">
              <w:t>0.</w:t>
            </w:r>
          </w:p>
        </w:tc>
      </w:tr>
    </w:tbl>
    <w:p w:rsidR="00000000" w:rsidRPr="00111596" w:rsidP="00111596">
      <w:pPr>
        <w:pStyle w:val="BodyText"/>
      </w:pPr>
    </w:p>
    <w:p w:rsidR="00000000" w:rsidRPr="00111596" w:rsidP="00111596">
      <w:pPr>
        <w:pStyle w:val="AllowPageBreak"/>
      </w:pPr>
    </w:p>
    <w:p w:rsidR="00000000" w:rsidRPr="00111596" w:rsidP="00111596">
      <w:pPr>
        <w:pStyle w:val="Heading1"/>
      </w:pPr>
      <w:bookmarkStart w:id="2" w:name="O_1153549"/>
      <w:bookmarkEnd w:id="2"/>
      <w:r w:rsidRPr="00111596">
        <w:t>Application</w:t>
      </w:r>
    </w:p>
    <w:p w:rsidR="00000000" w:rsidRPr="00111596" w:rsidP="00C174D4">
      <w:pPr>
        <w:pStyle w:val="BodyText"/>
      </w:pPr>
      <w:r w:rsidRPr="00111596">
        <w:t>This unit of competency describes the skills and knowledge required to set up, operate, adjust and shut down a liquid manufacturing process in a pharmaceutical manufacturing facility.</w:t>
      </w:r>
    </w:p>
    <w:p w:rsidR="00000000" w:rsidRPr="00111596" w:rsidP="00C174D4">
      <w:pPr>
        <w:pStyle w:val="BodyText"/>
      </w:pPr>
      <w:r w:rsidRPr="00111596">
        <w:t xml:space="preserve">The unit applies to individuals who </w:t>
      </w:r>
      <w:r w:rsidRPr="00111596">
        <w:t xml:space="preserve">apply Good Manufacturing Practice (GMP) and operating principles to the liquid manufacturing process. Individuals work under broad direction and take responsibility for their own work. </w:t>
      </w:r>
    </w:p>
    <w:p w:rsidR="00000000" w:rsidRPr="00111596" w:rsidP="00C174D4">
      <w:pPr>
        <w:pStyle w:val="BodyText"/>
      </w:pPr>
      <w:r w:rsidRPr="00111596">
        <w:t xml:space="preserve">No licensing, legislative or certification requirements apply to this </w:t>
      </w:r>
      <w:r w:rsidRPr="00111596">
        <w:t>unit at the time of publication.</w:t>
      </w:r>
    </w:p>
    <w:p w:rsidR="00000000" w:rsidRPr="00111596" w:rsidP="00111596">
      <w:pPr>
        <w:pStyle w:val="Heading1"/>
      </w:pPr>
      <w:bookmarkStart w:id="3" w:name="O_1153548"/>
      <w:bookmarkEnd w:id="3"/>
      <w:r w:rsidRPr="00111596">
        <w:t>Pre-requisite Unit</w:t>
      </w:r>
    </w:p>
    <w:p w:rsidR="00000000" w:rsidRPr="00111596" w:rsidP="00C174D4">
      <w:pPr>
        <w:pStyle w:val="BodyText"/>
      </w:pPr>
      <w:r w:rsidRPr="00111596">
        <w:t>Nil</w:t>
      </w:r>
    </w:p>
    <w:p w:rsidR="00000000" w:rsidRPr="00111596" w:rsidP="00111596">
      <w:pPr>
        <w:pStyle w:val="Heading1"/>
      </w:pPr>
      <w:bookmarkStart w:id="4" w:name="O_1153547"/>
      <w:bookmarkEnd w:id="4"/>
      <w:r w:rsidRPr="00111596">
        <w:t>Unit Sector</w:t>
      </w:r>
    </w:p>
    <w:p w:rsidR="00000000" w:rsidRPr="00111596" w:rsidP="00C174D4">
      <w:pPr>
        <w:pStyle w:val="BodyText"/>
      </w:pPr>
      <w:r w:rsidRPr="00111596">
        <w:t>Pharmaceutical (PHM)</w:t>
      </w:r>
    </w:p>
    <w:p w:rsidR="00000000" w:rsidRPr="00111596" w:rsidP="00111596">
      <w:pPr>
        <w:pStyle w:val="Heading1"/>
      </w:pPr>
      <w:bookmarkStart w:id="5" w:name="O_1153546"/>
      <w:bookmarkEnd w:id="5"/>
      <w:r w:rsidRPr="001115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C17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Bold"/>
              <w:rPr>
                <w:lang w:val="en-NZ"/>
              </w:rPr>
            </w:pPr>
            <w:r w:rsidRPr="00111596"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Bold"/>
              <w:rPr>
                <w:lang w:val="en-NZ"/>
              </w:rPr>
            </w:pPr>
            <w:r w:rsidRPr="00111596">
              <w:t>Performance Criteria</w:t>
            </w:r>
          </w:p>
        </w:tc>
      </w:tr>
      <w:tr w:rsidTr="00C17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596" w:rsidP="00111596">
            <w:pPr>
              <w:pStyle w:val="BodyText"/>
            </w:pPr>
            <w:r w:rsidRPr="00111596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7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>1. Prepare the liquid manufacturing process for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596" w:rsidP="00111596">
            <w:pPr>
              <w:pStyle w:val="BodyText"/>
            </w:pPr>
            <w:r w:rsidRPr="00111596">
              <w:t>1.1 Confirm materials and equipment are available and meet production requirements</w:t>
            </w:r>
          </w:p>
          <w:p w:rsidR="00000000" w:rsidRPr="00111596" w:rsidP="00111596">
            <w:pPr>
              <w:pStyle w:val="BodyText"/>
            </w:pPr>
            <w:r w:rsidRPr="00111596">
              <w:t>1.2 Select and fit</w:t>
            </w:r>
            <w:r w:rsidRPr="00111596">
              <w:t xml:space="preserve"> personal protective equipment and contamination prevention clothing according to workplace procedures</w:t>
            </w:r>
          </w:p>
          <w:p w:rsidR="00000000" w:rsidRPr="00111596" w:rsidP="00111596">
            <w:pPr>
              <w:pStyle w:val="BodyText"/>
            </w:pPr>
            <w:r w:rsidRPr="00111596">
              <w:t>1.3 Fit and adjust machine components and attachments according to production requirements and equipment operation and maintenance manual</w:t>
            </w:r>
          </w:p>
          <w:p w:rsidR="00000000" w:rsidRPr="00111596" w:rsidP="00111596">
            <w:pPr>
              <w:pStyle w:val="BodyText"/>
            </w:pPr>
            <w:r w:rsidRPr="00111596">
              <w:t xml:space="preserve">1.4 Enter processing and operating parameters according to safety and production requirements </w:t>
            </w:r>
          </w:p>
          <w:p w:rsidR="00000000" w:rsidRPr="00111596" w:rsidP="00111596">
            <w:pPr>
              <w:pStyle w:val="BodyText"/>
            </w:pPr>
            <w:r w:rsidRPr="00111596">
              <w:t xml:space="preserve">1.5 Check and adjust equipment performance according to equipment operating procedures </w:t>
            </w:r>
          </w:p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>1.6 Conduct pre-start checks according to workplace requirements</w:t>
            </w:r>
          </w:p>
        </w:tc>
      </w:tr>
      <w:tr w:rsidTr="00C17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>2. Oper</w:t>
            </w:r>
            <w:r w:rsidRPr="00111596">
              <w:t>ate and monitor the liquid manufacturing process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596" w:rsidP="00111596">
            <w:pPr>
              <w:pStyle w:val="BodyText"/>
            </w:pPr>
            <w:r w:rsidRPr="00111596">
              <w:t>2.1 Deliver raw materials in required quantities and sequence according to recipe specifications, batch and production requirements</w:t>
            </w:r>
          </w:p>
          <w:p w:rsidR="00000000" w:rsidRPr="00111596" w:rsidP="00111596">
            <w:pPr>
              <w:pStyle w:val="BodyText"/>
            </w:pPr>
            <w:r w:rsidRPr="00111596">
              <w:t>2.2 Start up and monitor liquid manufacturing process to confirm specificat</w:t>
            </w:r>
            <w:r w:rsidRPr="00111596">
              <w:t>ions are within required limits</w:t>
            </w:r>
          </w:p>
          <w:p w:rsidR="00000000" w:rsidRPr="00111596" w:rsidP="00111596">
            <w:pPr>
              <w:pStyle w:val="BodyText"/>
            </w:pPr>
            <w:r w:rsidRPr="00111596">
              <w:t>2.3 Identify, rectify and report out-of-specification liquid products or process outcomes to maintain process within specifications</w:t>
            </w:r>
          </w:p>
          <w:p w:rsidR="00000000" w:rsidRPr="00111596" w:rsidP="00111596">
            <w:pPr>
              <w:pStyle w:val="BodyText"/>
            </w:pPr>
            <w:r w:rsidRPr="00111596">
              <w:t>2.4 Conduct in process testing</w:t>
            </w:r>
          </w:p>
          <w:p w:rsidR="00000000" w:rsidRPr="00111596" w:rsidP="00111596">
            <w:pPr>
              <w:pStyle w:val="BodyText"/>
            </w:pPr>
            <w:r w:rsidRPr="00111596">
              <w:t>2.5 Transfer liquid mix according to production requirements</w:t>
            </w:r>
          </w:p>
          <w:p w:rsidR="00000000" w:rsidRPr="00111596" w:rsidP="00111596">
            <w:pPr>
              <w:pStyle w:val="BodyText"/>
            </w:pPr>
            <w:r w:rsidRPr="00111596">
              <w:t>2.6 Maintain work area according to workplace cleaning standards</w:t>
            </w:r>
          </w:p>
          <w:p w:rsidR="00000000" w:rsidRPr="00111596" w:rsidP="00111596">
            <w:pPr>
              <w:pStyle w:val="BodyText"/>
            </w:pPr>
            <w:r w:rsidRPr="00111596">
              <w:t>2.7 Conduct process according to safety and environmental requirements</w:t>
            </w:r>
          </w:p>
          <w:p w:rsidR="00000000" w:rsidRPr="00111596" w:rsidP="00111596">
            <w:pPr>
              <w:pStyle w:val="BodyText"/>
            </w:pPr>
            <w:r w:rsidRPr="00111596">
              <w:t>2.8 Contain, remove and report spillages according to workplace procedures</w:t>
            </w:r>
          </w:p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>2.9 Complete documentation according to workp</w:t>
            </w:r>
            <w:r w:rsidRPr="00111596">
              <w:t>lace procedures</w:t>
            </w:r>
          </w:p>
        </w:tc>
      </w:tr>
      <w:tr w:rsidTr="00C17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>3. Shut down the liquid manufacturing process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596" w:rsidP="00111596">
            <w:pPr>
              <w:pStyle w:val="BodyText"/>
            </w:pPr>
            <w:r w:rsidRPr="00111596">
              <w:t>3.1 Confirm workplace procedures for shutting down the process</w:t>
            </w:r>
          </w:p>
          <w:p w:rsidR="00000000" w:rsidRPr="00111596" w:rsidP="00111596">
            <w:pPr>
              <w:pStyle w:val="BodyText"/>
            </w:pPr>
            <w:r w:rsidRPr="00111596">
              <w:t>3.2 Complete end-of-batch procedures according to batch instructions and workplace procedures</w:t>
            </w:r>
          </w:p>
          <w:p w:rsidR="00000000" w:rsidRPr="00111596" w:rsidP="00111596">
            <w:pPr>
              <w:pStyle w:val="BodyText"/>
            </w:pPr>
            <w:r w:rsidRPr="00111596">
              <w:t>3.3 Safely shut down the process</w:t>
            </w:r>
          </w:p>
          <w:p w:rsidR="00000000" w:rsidRPr="00111596" w:rsidP="00111596">
            <w:pPr>
              <w:pStyle w:val="BodyText"/>
            </w:pPr>
            <w:r w:rsidRPr="00111596">
              <w:t>3.4</w:t>
            </w:r>
            <w:r w:rsidRPr="00111596">
              <w:t xml:space="preserve"> Complete records according to workplace procedures</w:t>
            </w:r>
          </w:p>
        </w:tc>
      </w:tr>
    </w:tbl>
    <w:p w:rsidR="00000000" w:rsidRPr="00111596" w:rsidP="00111596">
      <w:pPr>
        <w:pStyle w:val="BodyText"/>
      </w:pPr>
    </w:p>
    <w:p w:rsidR="00000000" w:rsidRPr="00111596" w:rsidP="00111596">
      <w:pPr>
        <w:pStyle w:val="AllowPageBreak"/>
      </w:pPr>
    </w:p>
    <w:p w:rsidR="00000000" w:rsidRPr="00111596" w:rsidP="00111596">
      <w:pPr>
        <w:pStyle w:val="Heading1"/>
      </w:pPr>
      <w:bookmarkStart w:id="6" w:name="O_1153545"/>
      <w:bookmarkEnd w:id="6"/>
      <w:r w:rsidRPr="00111596">
        <w:t>Foundation Skills</w:t>
      </w:r>
    </w:p>
    <w:p w:rsidR="00000000" w:rsidRPr="00C174D4" w:rsidP="00C174D4">
      <w:pPr>
        <w:pStyle w:val="BodyText"/>
        <w:rPr>
          <w:i/>
        </w:rPr>
      </w:pPr>
      <w:r w:rsidRPr="00C174D4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C174D4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1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Bold"/>
              <w:rPr>
                <w:lang w:val="en-NZ"/>
              </w:rPr>
            </w:pPr>
            <w:r w:rsidRPr="0011159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Bold"/>
              <w:rPr>
                <w:lang w:val="en-NZ"/>
              </w:rPr>
            </w:pPr>
            <w:r w:rsidRPr="00111596">
              <w:t>Description</w:t>
            </w:r>
          </w:p>
        </w:tc>
      </w:tr>
      <w:tr w:rsidTr="00111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ListBullet"/>
              <w:rPr>
                <w:lang w:val="en-NZ"/>
              </w:rPr>
            </w:pPr>
            <w:r w:rsidRPr="00111596">
              <w:t>Identify relevant information from workplace documentation and interpret requirements for the liquid manufacturing process</w:t>
            </w:r>
          </w:p>
        </w:tc>
      </w:tr>
      <w:tr w:rsidTr="00111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ListBullet"/>
              <w:rPr>
                <w:lang w:val="en-NZ"/>
              </w:rPr>
            </w:pPr>
            <w:r w:rsidRPr="00111596">
              <w:t>Complete workplace documentation using appropriate language and in required format</w:t>
            </w:r>
          </w:p>
        </w:tc>
      </w:tr>
      <w:tr w:rsidTr="00111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596" w:rsidP="00111596">
            <w:pPr>
              <w:pStyle w:val="ListBullet"/>
            </w:pPr>
            <w:r w:rsidRPr="00111596">
              <w:t>Interpret recipe specifications for loading materials in correct quantities and sequence</w:t>
            </w:r>
          </w:p>
          <w:p w:rsidR="00000000" w:rsidRPr="00111596" w:rsidP="00111596">
            <w:pPr>
              <w:pStyle w:val="ListBullet"/>
            </w:pPr>
            <w:r w:rsidRPr="00111596">
              <w:t>Confirm equipment timers, product weights and mixing times</w:t>
            </w:r>
          </w:p>
        </w:tc>
      </w:tr>
    </w:tbl>
    <w:p w:rsidR="00000000" w:rsidRPr="00111596" w:rsidP="00111596">
      <w:pPr>
        <w:pStyle w:val="BodyText"/>
      </w:pPr>
    </w:p>
    <w:p w:rsidR="00000000" w:rsidRPr="00111596" w:rsidP="00111596">
      <w:pPr>
        <w:pStyle w:val="AllowPageBreak"/>
      </w:pPr>
    </w:p>
    <w:p w:rsidR="00000000" w:rsidRPr="00111596" w:rsidP="00111596">
      <w:pPr>
        <w:pStyle w:val="Heading1"/>
      </w:pPr>
      <w:bookmarkStart w:id="7" w:name="O_1153543"/>
      <w:bookmarkEnd w:id="7"/>
      <w:r w:rsidRPr="0011159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11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Bold"/>
              <w:rPr>
                <w:lang w:val="en-NZ"/>
              </w:rPr>
            </w:pPr>
            <w:r w:rsidRPr="0011159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Bold"/>
              <w:rPr>
                <w:lang w:val="en-NZ"/>
              </w:rPr>
            </w:pPr>
            <w:r w:rsidRPr="0011159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Bold"/>
              <w:rPr>
                <w:lang w:val="en-NZ"/>
              </w:rPr>
            </w:pPr>
            <w:r w:rsidRPr="0011159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Bold"/>
              <w:rPr>
                <w:lang w:val="en-NZ"/>
              </w:rPr>
            </w:pPr>
            <w:r w:rsidRPr="00111596">
              <w:t>Equivalence status</w:t>
            </w:r>
          </w:p>
        </w:tc>
      </w:tr>
      <w:tr w:rsidTr="00111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>FBPPHM3014 Operate a liquid manufacturing process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>FBPPHM3014 Operate a liquid manufacturing process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596" w:rsidP="00111596">
            <w:pPr>
              <w:pStyle w:val="BodyText"/>
            </w:pPr>
            <w:r w:rsidRPr="00111596">
              <w:t xml:space="preserve">Foundation skills table updated </w:t>
            </w:r>
            <w:r w:rsidRPr="00111596">
              <w:br/>
              <w:t xml:space="preserve">                                     Range of conditions deleted to remove duplication                                                 </w:t>
            </w:r>
          </w:p>
          <w:p w:rsidR="00000000" w:rsidP="00111596">
            <w:pPr>
              <w:pStyle w:val="BodyText"/>
              <w:rPr>
                <w:lang w:val="en-NZ"/>
              </w:rPr>
            </w:pPr>
            <w:r w:rsidRPr="00111596">
              <w:t xml:space="preserve">Minor changes </w:t>
            </w:r>
            <w:r w:rsidRPr="00111596">
              <w:t>to assessment requirements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596" w:rsidP="00111596">
            <w:pPr>
              <w:pStyle w:val="BodyText"/>
            </w:pPr>
            <w:r w:rsidRPr="00111596">
              <w:t xml:space="preserve">Equivalent </w:t>
            </w:r>
          </w:p>
        </w:tc>
      </w:tr>
    </w:tbl>
    <w:p w:rsidR="00000000" w:rsidRPr="00111596" w:rsidP="00111596">
      <w:pPr>
        <w:pStyle w:val="BodyText"/>
      </w:pPr>
    </w:p>
    <w:p w:rsidR="00000000" w:rsidRPr="00111596" w:rsidP="00111596">
      <w:pPr>
        <w:pStyle w:val="AllowPageBreak"/>
      </w:pPr>
    </w:p>
    <w:p w:rsidR="00000000" w:rsidRPr="00111596" w:rsidP="00111596">
      <w:pPr>
        <w:pStyle w:val="Heading1"/>
      </w:pPr>
      <w:bookmarkStart w:id="8" w:name="O_1153551"/>
      <w:bookmarkEnd w:id="8"/>
      <w:r w:rsidRPr="00111596">
        <w:t>Links</w:t>
      </w:r>
    </w:p>
    <w:p w:rsidR="00000000" w:rsidRPr="00111596" w:rsidP="00C174D4">
      <w:pPr>
        <w:pStyle w:val="BodyText"/>
      </w:pPr>
      <w:r w:rsidRPr="0011159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2622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11596" w:rsidP="00111596"/>
    <w:sectPr w:rsidSect="001115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96" w:rsidRPr="00C174D4" w:rsidP="00C17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D4" w:rsidP="00111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74D4" w:rsidP="00111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74D4" w:rsidP="001115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1596" w:rsidRPr="00C174D4" w:rsidP="00C17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D4" w:rsidRPr="002D2AF8" w:rsidP="00111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FBPPHM3014 Operate a liquid manufacturing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174D4" w:rsidP="001115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3AB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BC7D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596"/>
  </w:style>
  <w:style w:type="character" w:customStyle="1" w:styleId="Heading1Char">
    <w:name w:val="Heading 1 Char"/>
    <w:basedOn w:val="DefaultParagraphFont"/>
    <w:link w:val="Heading1"/>
    <w:rsid w:val="00111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5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5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159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11596"/>
    <w:rPr>
      <w:i/>
    </w:rPr>
  </w:style>
  <w:style w:type="paragraph" w:customStyle="1" w:styleId="SuperHeading">
    <w:name w:val="SuperHeading"/>
    <w:basedOn w:val="Normal"/>
    <w:rsid w:val="001115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1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1596"/>
    <w:rPr>
      <w:b/>
    </w:rPr>
  </w:style>
  <w:style w:type="character" w:customStyle="1" w:styleId="Heading2Char">
    <w:name w:val="Heading 2 Char"/>
    <w:basedOn w:val="DefaultParagraphFont"/>
    <w:link w:val="Heading2"/>
    <w:rsid w:val="00111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5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1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5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1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5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15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1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1596"/>
    <w:rPr>
      <w:b/>
      <w:spacing w:val="0"/>
    </w:rPr>
  </w:style>
  <w:style w:type="paragraph" w:customStyle="1" w:styleId="SuperTitle">
    <w:name w:val="SuperTitle"/>
    <w:basedOn w:val="Title"/>
    <w:rsid w:val="00111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15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1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5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5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1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596"/>
  </w:style>
  <w:style w:type="paragraph" w:styleId="TableofFigures">
    <w:name w:val="table of figures"/>
    <w:basedOn w:val="Normal"/>
    <w:next w:val="Normal"/>
    <w:semiHidden/>
    <w:rsid w:val="00111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5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1596"/>
    <w:rPr>
      <w:rFonts w:ascii="Wingdings" w:hAnsi="Wingdings"/>
    </w:rPr>
  </w:style>
  <w:style w:type="paragraph" w:customStyle="1" w:styleId="TableHeading">
    <w:name w:val="Table Heading"/>
    <w:basedOn w:val="HeadingBase"/>
    <w:rsid w:val="00111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596"/>
    <w:rPr>
      <w:color w:val="0033CC"/>
      <w:u w:val="none"/>
    </w:rPr>
  </w:style>
  <w:style w:type="paragraph" w:customStyle="1" w:styleId="BodyTextRight">
    <w:name w:val="Body Text Right"/>
    <w:basedOn w:val="BodyText"/>
    <w:rsid w:val="00111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5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5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596"/>
    <w:rPr>
      <w:sz w:val="32"/>
    </w:rPr>
  </w:style>
  <w:style w:type="paragraph" w:customStyle="1" w:styleId="HeadingProcedure">
    <w:name w:val="Heading Procedure"/>
    <w:basedOn w:val="HeadingBase"/>
    <w:next w:val="Normal"/>
    <w:rsid w:val="00111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596"/>
    <w:pPr>
      <w:spacing w:before="60" w:after="60"/>
    </w:pPr>
  </w:style>
  <w:style w:type="paragraph" w:styleId="ListContinue">
    <w:name w:val="List Continue"/>
    <w:basedOn w:val="List"/>
    <w:rsid w:val="00111596"/>
    <w:pPr>
      <w:ind w:firstLine="0"/>
    </w:pPr>
  </w:style>
  <w:style w:type="paragraph" w:customStyle="1" w:styleId="ListNote">
    <w:name w:val="List Note"/>
    <w:basedOn w:val="List"/>
    <w:rsid w:val="00111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596"/>
    <w:rPr>
      <w:rFonts w:ascii="Courier New" w:hAnsi="Courier New"/>
    </w:rPr>
  </w:style>
  <w:style w:type="paragraph" w:customStyle="1" w:styleId="NoteBullet">
    <w:name w:val="Note Bullet"/>
    <w:basedOn w:val="Note"/>
    <w:rsid w:val="00111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5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1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5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596"/>
    <w:rPr>
      <w:b/>
      <w:smallCaps/>
    </w:rPr>
  </w:style>
  <w:style w:type="paragraph" w:customStyle="1" w:styleId="TableListNumber">
    <w:name w:val="Table List Number"/>
    <w:basedOn w:val="ListNumber"/>
    <w:rsid w:val="00111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596"/>
    <w:pPr>
      <w:numPr>
        <w:numId w:val="8"/>
      </w:numPr>
    </w:pPr>
  </w:style>
  <w:style w:type="paragraph" w:customStyle="1" w:styleId="ListAlpha2">
    <w:name w:val="List Alpha 2"/>
    <w:basedOn w:val="List2"/>
    <w:rsid w:val="00111596"/>
    <w:pPr>
      <w:numPr>
        <w:numId w:val="7"/>
      </w:numPr>
    </w:pPr>
  </w:style>
  <w:style w:type="paragraph" w:styleId="List2">
    <w:name w:val="List 2"/>
    <w:basedOn w:val="BodyText"/>
    <w:rsid w:val="00111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5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5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5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1596"/>
    <w:pPr>
      <w:numPr>
        <w:numId w:val="3"/>
      </w:numPr>
    </w:pPr>
  </w:style>
  <w:style w:type="paragraph" w:styleId="ListContinue2">
    <w:name w:val="List Continue 2"/>
    <w:basedOn w:val="List2"/>
    <w:rsid w:val="00111596"/>
    <w:pPr>
      <w:ind w:firstLine="0"/>
    </w:pPr>
  </w:style>
  <w:style w:type="paragraph" w:styleId="ListContinue3">
    <w:name w:val="List Continue 3"/>
    <w:basedOn w:val="List3"/>
    <w:rsid w:val="00111596"/>
    <w:pPr>
      <w:ind w:left="1021" w:firstLine="0"/>
    </w:pPr>
  </w:style>
  <w:style w:type="paragraph" w:styleId="ListContinue4">
    <w:name w:val="List Continue 4"/>
    <w:basedOn w:val="List4"/>
    <w:rsid w:val="00111596"/>
    <w:pPr>
      <w:ind w:firstLine="0"/>
    </w:pPr>
  </w:style>
  <w:style w:type="paragraph" w:styleId="ListContinue5">
    <w:name w:val="List Continue 5"/>
    <w:basedOn w:val="List5"/>
    <w:rsid w:val="00111596"/>
    <w:pPr>
      <w:ind w:firstLine="0"/>
    </w:pPr>
  </w:style>
  <w:style w:type="paragraph" w:styleId="ListNumber3">
    <w:name w:val="List Number 3"/>
    <w:basedOn w:val="List3"/>
    <w:rsid w:val="00111596"/>
    <w:pPr>
      <w:numPr>
        <w:numId w:val="4"/>
      </w:numPr>
    </w:pPr>
  </w:style>
  <w:style w:type="paragraph" w:styleId="ListNumber4">
    <w:name w:val="List Number 4"/>
    <w:basedOn w:val="List4"/>
    <w:rsid w:val="00111596"/>
    <w:pPr>
      <w:numPr>
        <w:numId w:val="5"/>
      </w:numPr>
    </w:pPr>
  </w:style>
  <w:style w:type="paragraph" w:styleId="ListNumber5">
    <w:name w:val="List Number 5"/>
    <w:basedOn w:val="List5"/>
    <w:rsid w:val="00111596"/>
    <w:pPr>
      <w:numPr>
        <w:numId w:val="6"/>
      </w:numPr>
    </w:pPr>
  </w:style>
  <w:style w:type="paragraph" w:styleId="BlockText">
    <w:name w:val="Block Text"/>
    <w:basedOn w:val="Normal"/>
    <w:rsid w:val="00111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596"/>
    <w:rPr>
      <w:sz w:val="16"/>
      <w:vertAlign w:val="superscript"/>
    </w:rPr>
  </w:style>
  <w:style w:type="character" w:customStyle="1" w:styleId="Symbols">
    <w:name w:val="Symbols"/>
    <w:basedOn w:val="DefaultParagraphFont"/>
    <w:rsid w:val="00111596"/>
    <w:rPr>
      <w:rFonts w:ascii="Symbol" w:hAnsi="Symbol"/>
    </w:rPr>
  </w:style>
  <w:style w:type="character" w:customStyle="1" w:styleId="MenuOptions">
    <w:name w:val="Menu Options"/>
    <w:basedOn w:val="DefaultParagraphFont"/>
    <w:rsid w:val="00111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596"/>
    <w:rPr>
      <w:b/>
    </w:rPr>
  </w:style>
  <w:style w:type="character" w:customStyle="1" w:styleId="Underlined">
    <w:name w:val="Underlined"/>
    <w:basedOn w:val="DefaultParagraphFont"/>
    <w:rsid w:val="00111596"/>
    <w:rPr>
      <w:u w:val="single"/>
    </w:rPr>
  </w:style>
  <w:style w:type="paragraph" w:customStyle="1" w:styleId="TableBodyTextRight">
    <w:name w:val="Table Body Text Right"/>
    <w:basedOn w:val="TableBodyText"/>
    <w:rsid w:val="00111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596"/>
    <w:rPr>
      <w:sz w:val="18"/>
    </w:rPr>
  </w:style>
  <w:style w:type="paragraph" w:customStyle="1" w:styleId="BodySmallRight">
    <w:name w:val="Body Small Right"/>
    <w:basedOn w:val="BodyTextRight"/>
    <w:rsid w:val="00111596"/>
    <w:rPr>
      <w:sz w:val="18"/>
      <w:szCs w:val="18"/>
    </w:rPr>
  </w:style>
  <w:style w:type="paragraph" w:customStyle="1" w:styleId="MarginEdition">
    <w:name w:val="Margin Edition"/>
    <w:basedOn w:val="MarginNote"/>
    <w:rsid w:val="00111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596"/>
    <w:rPr>
      <w:sz w:val="2"/>
      <w:szCs w:val="2"/>
    </w:rPr>
  </w:style>
  <w:style w:type="character" w:customStyle="1" w:styleId="Small">
    <w:name w:val="Small"/>
    <w:basedOn w:val="DefaultParagraphFont"/>
    <w:rsid w:val="00111596"/>
    <w:rPr>
      <w:sz w:val="16"/>
    </w:rPr>
  </w:style>
  <w:style w:type="paragraph" w:customStyle="1" w:styleId="WideTable">
    <w:name w:val="Wide Table"/>
    <w:basedOn w:val="Normal"/>
    <w:rsid w:val="00111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596"/>
  </w:style>
  <w:style w:type="paragraph" w:styleId="Quote">
    <w:name w:val="Quote"/>
    <w:basedOn w:val="Heading1"/>
    <w:link w:val="QuoteChar"/>
    <w:qFormat/>
    <w:rsid w:val="00111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596"/>
    <w:pPr>
      <w:pageBreakBefore/>
    </w:pPr>
  </w:style>
  <w:style w:type="paragraph" w:customStyle="1" w:styleId="Border">
    <w:name w:val="Border"/>
    <w:basedOn w:val="Normal"/>
    <w:qFormat/>
    <w:rsid w:val="00111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5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596"/>
    <w:rPr>
      <w:u w:val="single"/>
    </w:rPr>
  </w:style>
  <w:style w:type="character" w:customStyle="1" w:styleId="BoldandItalics">
    <w:name w:val="Bold and Italics"/>
    <w:qFormat/>
    <w:rsid w:val="00111596"/>
    <w:rPr>
      <w:b/>
      <w:i/>
      <w:u w:val="none"/>
    </w:rPr>
  </w:style>
  <w:style w:type="paragraph" w:styleId="BalloonText">
    <w:name w:val="Balloon Text"/>
    <w:basedOn w:val="Normal"/>
    <w:link w:val="BalloonTextChar"/>
    <w:rsid w:val="00111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5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5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5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5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5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15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7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3758</Characters>
  <Application>Microsoft Office Word</Application>
  <DocSecurity>0</DocSecurity>
  <Lines>139</Lines>
  <Paragraphs>83</Paragraphs>
  <ScaleCrop>false</ScaleCrop>
  <Company>Author-it Software Corporation Ltd.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FBPPHM3014 Operate a liquid manufacturing process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2022-04-19T18:32:00Z</dcterms:created>
  <dcterms:modified xsi:type="dcterms:W3CDTF">2022-04-19T18:32:00Z</dcterms:modified>
</cp:coreProperties>
</file>