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D17" w:rsidP="00462D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FBPPHM3011 Dispense pharmaceutical raw materials</w:t>
      </w:r>
      <w:r>
        <w:fldChar w:fldCharType="end"/>
      </w:r>
    </w:p>
    <w:p w:rsidR="00462D17" w:rsidP="00462D17">
      <w:pPr>
        <w:pStyle w:val="Version"/>
        <w:sectPr w:rsidSect="00B46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6108" w:rsidP="00B46108">
      <w:pPr>
        <w:pStyle w:val="SuperHeading"/>
      </w:pPr>
      <w:r w:rsidRPr="00B46108">
        <w:t>FBPPHM3011 Dispense pharmaceutical raw materials</w:t>
      </w:r>
    </w:p>
    <w:p w:rsidR="00000000" w:rsidRPr="00B46108" w:rsidP="00B46108">
      <w:pPr>
        <w:pStyle w:val="Heading1"/>
      </w:pPr>
      <w:bookmarkStart w:id="1" w:name="O_1153058"/>
      <w:bookmarkEnd w:id="1"/>
      <w:r w:rsidRPr="00B461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9"/>
        <w:gridCol w:w="6687"/>
      </w:tblGrid>
      <w:tr w:rsidTr="00462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Comments</w:t>
            </w:r>
          </w:p>
        </w:tc>
      </w:tr>
      <w:tr w:rsidTr="00462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This version released with FBP Food, Beverage and Pharmaceutical Training Package Version 5.0.</w:t>
            </w:r>
          </w:p>
        </w:tc>
      </w:tr>
      <w:tr w:rsidTr="00462D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>This version released with FBP Food, Beverage and Pharmaceutical Training Package Version 2.</w:t>
            </w:r>
            <w:r w:rsidRPr="00B46108">
              <w:t>0.</w:t>
            </w:r>
          </w:p>
        </w:tc>
      </w:tr>
    </w:tbl>
    <w:p w:rsidR="00000000" w:rsidRPr="00B46108" w:rsidP="00B46108">
      <w:pPr>
        <w:pStyle w:val="BodyText"/>
      </w:pPr>
    </w:p>
    <w:p w:rsidR="00000000" w:rsidRPr="00B46108" w:rsidP="00B46108">
      <w:pPr>
        <w:pStyle w:val="AllowPageBreak"/>
      </w:pPr>
    </w:p>
    <w:p w:rsidR="00000000" w:rsidRPr="00B46108" w:rsidP="00B46108">
      <w:pPr>
        <w:pStyle w:val="Heading1"/>
      </w:pPr>
      <w:bookmarkStart w:id="2" w:name="O_1153057"/>
      <w:bookmarkEnd w:id="2"/>
      <w:r w:rsidRPr="00B46108">
        <w:t>Application</w:t>
      </w:r>
    </w:p>
    <w:p w:rsidR="00000000" w:rsidRPr="00B46108" w:rsidP="00462D17">
      <w:pPr>
        <w:pStyle w:val="BodyText"/>
      </w:pPr>
      <w:r w:rsidRPr="00B46108">
        <w:t>This unit of competency describes the skills and knowledge required to weigh, measure and label non-bulk ingredients to meet batch requirements in a pharmaceutical manufacturing facility.</w:t>
      </w:r>
    </w:p>
    <w:p w:rsidR="00000000" w:rsidRPr="00B46108" w:rsidP="00462D17">
      <w:pPr>
        <w:pStyle w:val="BodyText"/>
      </w:pPr>
      <w:r w:rsidRPr="00B46108">
        <w:t xml:space="preserve">The unit applies to individuals </w:t>
      </w:r>
      <w:r w:rsidRPr="00B46108">
        <w:t xml:space="preserve">who apply Good Manufacturing Practice (GMP) and operating principles to the dispensing of raw materials. Individuals work under broad direction and take responsibility for their own work. </w:t>
      </w:r>
    </w:p>
    <w:p w:rsidR="00000000" w:rsidRPr="00B46108" w:rsidP="00462D17">
      <w:pPr>
        <w:pStyle w:val="BodyText"/>
      </w:pPr>
      <w:r w:rsidRPr="00B46108">
        <w:t>No licensing, legislative or certification requirements apply to th</w:t>
      </w:r>
      <w:r w:rsidRPr="00B46108">
        <w:t>is unit at the time of publication.</w:t>
      </w:r>
    </w:p>
    <w:p w:rsidR="00000000" w:rsidRPr="00B46108" w:rsidP="00B46108">
      <w:pPr>
        <w:pStyle w:val="Heading1"/>
      </w:pPr>
      <w:bookmarkStart w:id="3" w:name="O_1153056"/>
      <w:bookmarkEnd w:id="3"/>
      <w:r w:rsidRPr="00B46108">
        <w:t>Pre-requisite Unit</w:t>
      </w:r>
    </w:p>
    <w:p w:rsidR="00000000" w:rsidRPr="00B46108" w:rsidP="00462D17">
      <w:pPr>
        <w:pStyle w:val="BodyText"/>
      </w:pPr>
      <w:r w:rsidRPr="00B46108">
        <w:t>Nil</w:t>
      </w:r>
    </w:p>
    <w:p w:rsidR="00000000" w:rsidRPr="00B46108" w:rsidP="00B46108">
      <w:pPr>
        <w:pStyle w:val="Heading1"/>
      </w:pPr>
      <w:bookmarkStart w:id="4" w:name="O_1153055"/>
      <w:bookmarkEnd w:id="4"/>
      <w:r w:rsidRPr="00B46108">
        <w:t>Unit Sector</w:t>
      </w:r>
    </w:p>
    <w:p w:rsidR="00000000" w:rsidRPr="00B46108" w:rsidP="00462D17">
      <w:pPr>
        <w:pStyle w:val="BodyText"/>
      </w:pPr>
      <w:r w:rsidRPr="00B46108">
        <w:t>Pharmaceutical (PHM)</w:t>
      </w:r>
    </w:p>
    <w:p w:rsidR="00000000" w:rsidRPr="00B46108" w:rsidP="00B46108">
      <w:pPr>
        <w:pStyle w:val="Heading1"/>
      </w:pPr>
      <w:bookmarkStart w:id="5" w:name="O_1153054"/>
      <w:bookmarkEnd w:id="5"/>
      <w:r w:rsidRPr="00B461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Performance Criteria</w:t>
            </w:r>
          </w:p>
        </w:tc>
      </w:tr>
      <w:tr w:rsidTr="0046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1. Prepare to dispense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>1.1 Confirm material status, type, quality clearance and quantities</w:t>
            </w:r>
          </w:p>
          <w:p w:rsidR="00000000" w:rsidRPr="00B46108" w:rsidP="00B46108">
            <w:pPr>
              <w:pStyle w:val="BodyText"/>
            </w:pPr>
            <w:r w:rsidRPr="00B46108">
              <w:t>1.2 Identify, rectify and report contamination or non-</w:t>
            </w:r>
            <w:r w:rsidRPr="00B46108">
              <w:t>compliance issues according to workplace procedures</w:t>
            </w:r>
          </w:p>
          <w:p w:rsidR="00000000" w:rsidRPr="00B46108" w:rsidP="00B46108">
            <w:pPr>
              <w:pStyle w:val="BodyText"/>
            </w:pPr>
            <w:r w:rsidRPr="00B46108">
              <w:t>1.3 Confirm availability of measuring and weighing equipment to meet dispensing requirements</w:t>
            </w:r>
          </w:p>
          <w:p w:rsidR="00000000" w:rsidRPr="00B46108" w:rsidP="00B46108">
            <w:pPr>
              <w:pStyle w:val="BodyText"/>
            </w:pPr>
            <w:r w:rsidRPr="00B46108">
              <w:t>1.4 Select and fit personal protective equipment and contamination prevention clothing according to workplace procedures</w:t>
            </w:r>
          </w:p>
          <w:p w:rsidR="00000000" w:rsidRPr="00B46108" w:rsidP="00B46108">
            <w:pPr>
              <w:pStyle w:val="BodyText"/>
            </w:pPr>
            <w:r w:rsidRPr="00B46108">
              <w:t>1.5 Supply containers, bags and labels according to batch and production requirements</w:t>
            </w:r>
          </w:p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1.6 Conduct pre-start checks according to workpla</w:t>
            </w:r>
            <w:r w:rsidRPr="00B46108">
              <w:t>ce requirements</w:t>
            </w:r>
          </w:p>
        </w:tc>
      </w:tr>
      <w:tr w:rsidTr="0046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2. Measure and weigh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>2.1 Weigh and measure non-bulk ingredients and additives according to batch and production requirements</w:t>
            </w:r>
          </w:p>
          <w:p w:rsidR="00000000" w:rsidRPr="00B46108" w:rsidP="00B46108">
            <w:pPr>
              <w:pStyle w:val="BodyText"/>
            </w:pPr>
            <w:r w:rsidRPr="00B46108">
              <w:t>2.2 Monitor accuracy of measuring and dispensing equipment</w:t>
            </w:r>
          </w:p>
          <w:p w:rsidR="00000000" w:rsidRPr="00B46108" w:rsidP="00B46108">
            <w:pPr>
              <w:pStyle w:val="BodyText"/>
            </w:pPr>
            <w:r w:rsidRPr="00B46108">
              <w:t>2.3 Identify and report out of limit equi</w:t>
            </w:r>
            <w:r w:rsidRPr="00B46108">
              <w:t>pment operation according to workplace procedures</w:t>
            </w:r>
          </w:p>
          <w:p w:rsidR="00000000" w:rsidRPr="00B46108" w:rsidP="00B46108">
            <w:pPr>
              <w:pStyle w:val="BodyText"/>
            </w:pPr>
            <w:r w:rsidRPr="00B46108">
              <w:t>2.4 Label dispensed ingredients according to batch and production requirements</w:t>
            </w:r>
          </w:p>
          <w:p w:rsidR="00000000" w:rsidRPr="00B46108" w:rsidP="00B46108">
            <w:pPr>
              <w:pStyle w:val="BodyText"/>
            </w:pPr>
            <w:r w:rsidRPr="00B46108">
              <w:t>2.5 Maintain work area according to workplace cleaning standards</w:t>
            </w:r>
          </w:p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2.6 Conduct process according to workplace safety and environm</w:t>
            </w:r>
            <w:r w:rsidRPr="00B46108">
              <w:t>ental requirements</w:t>
            </w:r>
          </w:p>
        </w:tc>
      </w:tr>
      <w:tr w:rsidTr="00462D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3. Shut down the dispensing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>3.1 Confirm the workplace procedures for shutting down the process</w:t>
            </w:r>
          </w:p>
          <w:p w:rsidR="00000000" w:rsidRPr="00B46108" w:rsidP="00B46108">
            <w:pPr>
              <w:pStyle w:val="BodyText"/>
            </w:pPr>
            <w:r w:rsidRPr="00B46108">
              <w:t>3.2 Safely shut down the process</w:t>
            </w:r>
          </w:p>
          <w:p w:rsidR="00000000" w:rsidRPr="00B46108" w:rsidP="00B46108">
            <w:pPr>
              <w:pStyle w:val="BodyText"/>
            </w:pPr>
            <w:r w:rsidRPr="00B46108">
              <w:t>3.3 Clean dispensing equipment according to workplace procedures</w:t>
            </w:r>
          </w:p>
          <w:p w:rsidR="00000000" w:rsidRPr="00B46108" w:rsidP="00B46108">
            <w:pPr>
              <w:pStyle w:val="BodyText"/>
            </w:pPr>
            <w:r w:rsidRPr="00B46108">
              <w:t>3.4 Report unacceptable equipment a</w:t>
            </w:r>
            <w:r w:rsidRPr="00B46108">
              <w:t xml:space="preserve">nd utensil condition </w:t>
            </w:r>
          </w:p>
          <w:p w:rsidR="00000000" w:rsidRPr="00B46108" w:rsidP="00B46108">
            <w:pPr>
              <w:pStyle w:val="BodyText"/>
            </w:pPr>
            <w:r w:rsidRPr="00B46108">
              <w:t>3.5 Reconcile dispensed materials</w:t>
            </w:r>
          </w:p>
          <w:p w:rsidR="00000000" w:rsidRPr="00B46108" w:rsidP="00B46108">
            <w:pPr>
              <w:pStyle w:val="BodyText"/>
            </w:pPr>
            <w:r w:rsidRPr="00B46108">
              <w:t>3.6 Complete records according to workplace procedures</w:t>
            </w:r>
          </w:p>
        </w:tc>
      </w:tr>
    </w:tbl>
    <w:p w:rsidR="00000000" w:rsidRPr="00B46108" w:rsidP="00B46108">
      <w:pPr>
        <w:pStyle w:val="BodyText"/>
      </w:pPr>
    </w:p>
    <w:p w:rsidR="00000000" w:rsidRPr="00B46108" w:rsidP="00B46108">
      <w:pPr>
        <w:pStyle w:val="AllowPageBreak"/>
      </w:pPr>
    </w:p>
    <w:p w:rsidR="00000000" w:rsidRPr="00B46108" w:rsidP="00B46108">
      <w:pPr>
        <w:pStyle w:val="Heading1"/>
      </w:pPr>
      <w:bookmarkStart w:id="6" w:name="O_1153053"/>
      <w:bookmarkEnd w:id="6"/>
      <w:r w:rsidRPr="00B46108">
        <w:t>Foundation Skills</w:t>
      </w:r>
    </w:p>
    <w:p w:rsidR="00000000" w:rsidRPr="00462D17" w:rsidP="00462D17">
      <w:pPr>
        <w:pStyle w:val="BodyText"/>
        <w:rPr>
          <w:i/>
        </w:rPr>
      </w:pPr>
      <w:r w:rsidRPr="00462D1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Description</w:t>
            </w:r>
          </w:p>
        </w:tc>
      </w:tr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ListBullet"/>
            </w:pPr>
            <w:r w:rsidRPr="00B46108">
              <w:t>Interpret workplace procedures for d</w:t>
            </w:r>
            <w:r w:rsidRPr="00B46108">
              <w:t>ispensing pharmaceutical raw materials</w:t>
            </w:r>
          </w:p>
          <w:p w:rsidR="00000000" w:rsidP="00B46108">
            <w:pPr>
              <w:pStyle w:val="ListBullet"/>
              <w:rPr>
                <w:lang w:val="en-NZ"/>
              </w:rPr>
            </w:pPr>
            <w:r w:rsidRPr="00B46108">
              <w:t xml:space="preserve">Check and interpret raw material labels, codes and quantity </w:t>
            </w:r>
          </w:p>
        </w:tc>
      </w:tr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ListBullet"/>
              <w:rPr>
                <w:lang w:val="en-NZ"/>
              </w:rPr>
            </w:pPr>
            <w:r w:rsidRPr="00B46108">
              <w:t>Complete workplace documentation using appropriate language and in required format</w:t>
            </w:r>
          </w:p>
        </w:tc>
      </w:tr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ListBullet"/>
            </w:pPr>
            <w:r w:rsidRPr="00B46108">
              <w:t>Extract and interpret mathematical information embedded in job specifications and stock control data to meet production requirements</w:t>
            </w:r>
          </w:p>
        </w:tc>
      </w:tr>
    </w:tbl>
    <w:p w:rsidR="00000000" w:rsidRPr="00B46108" w:rsidP="00B46108">
      <w:pPr>
        <w:pStyle w:val="BodyText"/>
      </w:pPr>
    </w:p>
    <w:p w:rsidR="00000000" w:rsidRPr="00B46108" w:rsidP="00B46108">
      <w:pPr>
        <w:pStyle w:val="AllowPageBreak"/>
      </w:pPr>
    </w:p>
    <w:p w:rsidR="00000000" w:rsidRPr="00B46108" w:rsidP="00B46108">
      <w:pPr>
        <w:pStyle w:val="Heading1"/>
      </w:pPr>
      <w:bookmarkStart w:id="7" w:name="O_1153051"/>
      <w:bookmarkEnd w:id="7"/>
      <w:r w:rsidRPr="00B461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Bold"/>
              <w:rPr>
                <w:lang w:val="en-NZ"/>
              </w:rPr>
            </w:pPr>
            <w:r w:rsidRPr="00B46108">
              <w:t>Equiv</w:t>
            </w:r>
            <w:r w:rsidRPr="00B46108">
              <w:t>alence status</w:t>
            </w:r>
          </w:p>
        </w:tc>
      </w:tr>
      <w:tr w:rsidTr="00B46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FBPPHM3011 Dispense pharmaceutical raw materials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FBPPHM3011 Dispense pharmaceutical raw materials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 xml:space="preserve">Foundation skills table updated </w:t>
            </w:r>
          </w:p>
          <w:p w:rsidR="00000000" w:rsidRPr="00B46108" w:rsidP="00B46108">
            <w:pPr>
              <w:pStyle w:val="BodyText"/>
            </w:pPr>
            <w:r w:rsidRPr="00B46108">
              <w:t xml:space="preserve">Range of conditions deleted to remove duplication </w:t>
            </w:r>
          </w:p>
          <w:p w:rsidR="00000000" w:rsidP="00B46108">
            <w:pPr>
              <w:pStyle w:val="BodyText"/>
              <w:rPr>
                <w:lang w:val="en-NZ"/>
              </w:rPr>
            </w:pPr>
            <w:r w:rsidRPr="00B46108">
              <w:t>Minor changes to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08" w:rsidP="00B46108">
            <w:pPr>
              <w:pStyle w:val="BodyText"/>
            </w:pPr>
            <w:r w:rsidRPr="00B46108">
              <w:t xml:space="preserve">Equivalent </w:t>
            </w:r>
          </w:p>
        </w:tc>
      </w:tr>
    </w:tbl>
    <w:p w:rsidR="00000000" w:rsidRPr="00B46108" w:rsidP="00B46108">
      <w:pPr>
        <w:pStyle w:val="BodyText"/>
      </w:pPr>
    </w:p>
    <w:p w:rsidR="00000000" w:rsidRPr="00B46108" w:rsidP="00B46108">
      <w:pPr>
        <w:pStyle w:val="AllowPageBreak"/>
      </w:pPr>
    </w:p>
    <w:p w:rsidR="00000000" w:rsidRPr="00B46108" w:rsidP="00B46108">
      <w:pPr>
        <w:pStyle w:val="Heading1"/>
      </w:pPr>
      <w:bookmarkStart w:id="8" w:name="O_1153059"/>
      <w:bookmarkEnd w:id="8"/>
      <w:r w:rsidRPr="00B46108">
        <w:t>Links</w:t>
      </w:r>
    </w:p>
    <w:p w:rsidR="00000000" w:rsidRPr="00B46108" w:rsidP="00462D17">
      <w:pPr>
        <w:pStyle w:val="BodyText"/>
      </w:pPr>
      <w:r w:rsidRPr="00B4610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5F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6108" w:rsidP="00B46108"/>
    <w:sectPr w:rsidSect="00B46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8" w:rsidRPr="00462D17" w:rsidP="00462D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17" w:rsidP="00B46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D17" w:rsidP="00B46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2D17" w:rsidP="00B46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108" w:rsidRPr="00462D17" w:rsidP="00462D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D17" w:rsidRPr="002D2AF8" w:rsidP="00B46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FBPPHM3011 Dispense pharmaceutical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62D17" w:rsidP="00B46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29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5C8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108"/>
  </w:style>
  <w:style w:type="character" w:customStyle="1" w:styleId="Heading1Char">
    <w:name w:val="Heading 1 Char"/>
    <w:basedOn w:val="DefaultParagraphFont"/>
    <w:link w:val="Heading1"/>
    <w:rsid w:val="00B46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1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10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46108"/>
    <w:rPr>
      <w:i/>
    </w:rPr>
  </w:style>
  <w:style w:type="paragraph" w:customStyle="1" w:styleId="SuperHeading">
    <w:name w:val="SuperHeading"/>
    <w:basedOn w:val="Normal"/>
    <w:rsid w:val="00B46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108"/>
    <w:rPr>
      <w:b/>
    </w:rPr>
  </w:style>
  <w:style w:type="character" w:customStyle="1" w:styleId="Heading2Char">
    <w:name w:val="Heading 2 Char"/>
    <w:basedOn w:val="DefaultParagraphFont"/>
    <w:link w:val="Heading2"/>
    <w:rsid w:val="00B46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1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108"/>
    <w:rPr>
      <w:b/>
      <w:spacing w:val="0"/>
    </w:rPr>
  </w:style>
  <w:style w:type="paragraph" w:customStyle="1" w:styleId="SuperTitle">
    <w:name w:val="SuperTitle"/>
    <w:basedOn w:val="Title"/>
    <w:rsid w:val="00B46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1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1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108"/>
  </w:style>
  <w:style w:type="paragraph" w:styleId="TableofFigures">
    <w:name w:val="table of figures"/>
    <w:basedOn w:val="Normal"/>
    <w:next w:val="Normal"/>
    <w:semiHidden/>
    <w:rsid w:val="00B46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1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108"/>
    <w:rPr>
      <w:rFonts w:ascii="Wingdings" w:hAnsi="Wingdings"/>
    </w:rPr>
  </w:style>
  <w:style w:type="paragraph" w:customStyle="1" w:styleId="TableHeading">
    <w:name w:val="Table Heading"/>
    <w:basedOn w:val="HeadingBase"/>
    <w:rsid w:val="00B46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108"/>
    <w:rPr>
      <w:color w:val="0033CC"/>
      <w:u w:val="none"/>
    </w:rPr>
  </w:style>
  <w:style w:type="paragraph" w:customStyle="1" w:styleId="BodyTextRight">
    <w:name w:val="Body Text Right"/>
    <w:basedOn w:val="BodyText"/>
    <w:rsid w:val="00B46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1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108"/>
    <w:rPr>
      <w:sz w:val="32"/>
    </w:rPr>
  </w:style>
  <w:style w:type="paragraph" w:customStyle="1" w:styleId="HeadingProcedure">
    <w:name w:val="Heading Procedure"/>
    <w:basedOn w:val="HeadingBase"/>
    <w:next w:val="Normal"/>
    <w:rsid w:val="00B46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108"/>
    <w:pPr>
      <w:spacing w:before="60" w:after="60"/>
    </w:pPr>
  </w:style>
  <w:style w:type="paragraph" w:styleId="ListContinue">
    <w:name w:val="List Continue"/>
    <w:basedOn w:val="List"/>
    <w:rsid w:val="00B46108"/>
    <w:pPr>
      <w:ind w:firstLine="0"/>
    </w:pPr>
  </w:style>
  <w:style w:type="paragraph" w:customStyle="1" w:styleId="ListNote">
    <w:name w:val="List Note"/>
    <w:basedOn w:val="List"/>
    <w:rsid w:val="00B46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108"/>
    <w:rPr>
      <w:rFonts w:ascii="Courier New" w:hAnsi="Courier New"/>
    </w:rPr>
  </w:style>
  <w:style w:type="paragraph" w:customStyle="1" w:styleId="NoteBullet">
    <w:name w:val="Note Bullet"/>
    <w:basedOn w:val="Note"/>
    <w:rsid w:val="00B46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1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108"/>
    <w:rPr>
      <w:b/>
      <w:smallCaps/>
    </w:rPr>
  </w:style>
  <w:style w:type="paragraph" w:customStyle="1" w:styleId="TableListNumber">
    <w:name w:val="Table List Number"/>
    <w:basedOn w:val="ListNumber"/>
    <w:rsid w:val="00B46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108"/>
    <w:pPr>
      <w:numPr>
        <w:numId w:val="8"/>
      </w:numPr>
    </w:pPr>
  </w:style>
  <w:style w:type="paragraph" w:customStyle="1" w:styleId="ListAlpha2">
    <w:name w:val="List Alpha 2"/>
    <w:basedOn w:val="List2"/>
    <w:rsid w:val="00B46108"/>
    <w:pPr>
      <w:numPr>
        <w:numId w:val="7"/>
      </w:numPr>
    </w:pPr>
  </w:style>
  <w:style w:type="paragraph" w:styleId="List2">
    <w:name w:val="List 2"/>
    <w:basedOn w:val="BodyText"/>
    <w:rsid w:val="00B46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1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1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108"/>
    <w:pPr>
      <w:numPr>
        <w:numId w:val="3"/>
      </w:numPr>
    </w:pPr>
  </w:style>
  <w:style w:type="paragraph" w:styleId="ListContinue2">
    <w:name w:val="List Continue 2"/>
    <w:basedOn w:val="List2"/>
    <w:rsid w:val="00B46108"/>
    <w:pPr>
      <w:ind w:firstLine="0"/>
    </w:pPr>
  </w:style>
  <w:style w:type="paragraph" w:styleId="ListContinue3">
    <w:name w:val="List Continue 3"/>
    <w:basedOn w:val="List3"/>
    <w:rsid w:val="00B46108"/>
    <w:pPr>
      <w:ind w:left="1021" w:firstLine="0"/>
    </w:pPr>
  </w:style>
  <w:style w:type="paragraph" w:styleId="ListContinue4">
    <w:name w:val="List Continue 4"/>
    <w:basedOn w:val="List4"/>
    <w:rsid w:val="00B46108"/>
    <w:pPr>
      <w:ind w:firstLine="0"/>
    </w:pPr>
  </w:style>
  <w:style w:type="paragraph" w:styleId="ListContinue5">
    <w:name w:val="List Continue 5"/>
    <w:basedOn w:val="List5"/>
    <w:rsid w:val="00B46108"/>
    <w:pPr>
      <w:ind w:firstLine="0"/>
    </w:pPr>
  </w:style>
  <w:style w:type="paragraph" w:styleId="ListNumber3">
    <w:name w:val="List Number 3"/>
    <w:basedOn w:val="List3"/>
    <w:rsid w:val="00B46108"/>
    <w:pPr>
      <w:numPr>
        <w:numId w:val="4"/>
      </w:numPr>
    </w:pPr>
  </w:style>
  <w:style w:type="paragraph" w:styleId="ListNumber4">
    <w:name w:val="List Number 4"/>
    <w:basedOn w:val="List4"/>
    <w:rsid w:val="00B46108"/>
    <w:pPr>
      <w:numPr>
        <w:numId w:val="5"/>
      </w:numPr>
    </w:pPr>
  </w:style>
  <w:style w:type="paragraph" w:styleId="ListNumber5">
    <w:name w:val="List Number 5"/>
    <w:basedOn w:val="List5"/>
    <w:rsid w:val="00B46108"/>
    <w:pPr>
      <w:numPr>
        <w:numId w:val="6"/>
      </w:numPr>
    </w:pPr>
  </w:style>
  <w:style w:type="paragraph" w:styleId="BlockText">
    <w:name w:val="Block Text"/>
    <w:basedOn w:val="Normal"/>
    <w:rsid w:val="00B46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108"/>
    <w:rPr>
      <w:sz w:val="16"/>
      <w:vertAlign w:val="superscript"/>
    </w:rPr>
  </w:style>
  <w:style w:type="character" w:customStyle="1" w:styleId="Symbols">
    <w:name w:val="Symbols"/>
    <w:basedOn w:val="DefaultParagraphFont"/>
    <w:rsid w:val="00B46108"/>
    <w:rPr>
      <w:rFonts w:ascii="Symbol" w:hAnsi="Symbol"/>
    </w:rPr>
  </w:style>
  <w:style w:type="character" w:customStyle="1" w:styleId="MenuOptions">
    <w:name w:val="Menu Options"/>
    <w:basedOn w:val="DefaultParagraphFont"/>
    <w:rsid w:val="00B46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108"/>
    <w:rPr>
      <w:b/>
    </w:rPr>
  </w:style>
  <w:style w:type="character" w:customStyle="1" w:styleId="Underlined">
    <w:name w:val="Underlined"/>
    <w:basedOn w:val="DefaultParagraphFont"/>
    <w:rsid w:val="00B46108"/>
    <w:rPr>
      <w:u w:val="single"/>
    </w:rPr>
  </w:style>
  <w:style w:type="paragraph" w:customStyle="1" w:styleId="TableBodyTextRight">
    <w:name w:val="Table Body Text Right"/>
    <w:basedOn w:val="TableBodyText"/>
    <w:rsid w:val="00B46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108"/>
    <w:rPr>
      <w:sz w:val="18"/>
    </w:rPr>
  </w:style>
  <w:style w:type="paragraph" w:customStyle="1" w:styleId="BodySmallRight">
    <w:name w:val="Body Small Right"/>
    <w:basedOn w:val="BodyTextRight"/>
    <w:rsid w:val="00B46108"/>
    <w:rPr>
      <w:sz w:val="18"/>
      <w:szCs w:val="18"/>
    </w:rPr>
  </w:style>
  <w:style w:type="paragraph" w:customStyle="1" w:styleId="MarginEdition">
    <w:name w:val="Margin Edition"/>
    <w:basedOn w:val="MarginNote"/>
    <w:rsid w:val="00B46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108"/>
    <w:rPr>
      <w:sz w:val="2"/>
      <w:szCs w:val="2"/>
    </w:rPr>
  </w:style>
  <w:style w:type="character" w:customStyle="1" w:styleId="Small">
    <w:name w:val="Small"/>
    <w:basedOn w:val="DefaultParagraphFont"/>
    <w:rsid w:val="00B46108"/>
    <w:rPr>
      <w:sz w:val="16"/>
    </w:rPr>
  </w:style>
  <w:style w:type="paragraph" w:customStyle="1" w:styleId="WideTable">
    <w:name w:val="Wide Table"/>
    <w:basedOn w:val="Normal"/>
    <w:rsid w:val="00B46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108"/>
  </w:style>
  <w:style w:type="paragraph" w:styleId="Quote">
    <w:name w:val="Quote"/>
    <w:basedOn w:val="Heading1"/>
    <w:link w:val="QuoteChar"/>
    <w:qFormat/>
    <w:rsid w:val="00B46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108"/>
    <w:pPr>
      <w:pageBreakBefore/>
    </w:pPr>
  </w:style>
  <w:style w:type="paragraph" w:customStyle="1" w:styleId="Border">
    <w:name w:val="Border"/>
    <w:basedOn w:val="Normal"/>
    <w:qFormat/>
    <w:rsid w:val="00B46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108"/>
    <w:rPr>
      <w:u w:val="single"/>
    </w:rPr>
  </w:style>
  <w:style w:type="character" w:customStyle="1" w:styleId="BoldandItalics">
    <w:name w:val="Bold and Italics"/>
    <w:qFormat/>
    <w:rsid w:val="00B46108"/>
    <w:rPr>
      <w:b/>
      <w:i/>
      <w:u w:val="none"/>
    </w:rPr>
  </w:style>
  <w:style w:type="paragraph" w:styleId="BalloonText">
    <w:name w:val="Balloon Text"/>
    <w:basedOn w:val="Normal"/>
    <w:link w:val="BalloonTextChar"/>
    <w:rsid w:val="00B46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1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2D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3419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FBPPHM3011 Dispense pharmaceutical raw materials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2023-01-25T09:41:00Z</dcterms:created>
  <dcterms:modified xsi:type="dcterms:W3CDTF">2023-01-25T09:41:00Z</dcterms:modified>
</cp:coreProperties>
</file>