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088" w:rsidP="00CC7088">
      <w:pPr>
        <w:pStyle w:val="Title"/>
      </w:pPr>
      <w:r>
        <w:fldChar w:fldCharType="begin"/>
      </w:r>
      <w:r>
        <w:instrText xml:space="preserve"> TITLE   \* MERGEFORMAT </w:instrText>
      </w:r>
      <w:r>
        <w:fldChar w:fldCharType="separate"/>
      </w:r>
      <w:r>
        <w:t>FBPPHM3007 Operate a separation process using chromatography</w:t>
      </w:r>
      <w:r>
        <w:fldChar w:fldCharType="end"/>
      </w:r>
    </w:p>
    <w:p w:rsidR="00CC7088" w:rsidP="00CC7088">
      <w:pPr>
        <w:pStyle w:val="Version"/>
        <w:sectPr w:rsidSect="006F2D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D38" w:rsidP="006F2D38">
      <w:pPr>
        <w:pStyle w:val="SuperHeading"/>
      </w:pPr>
      <w:r w:rsidRPr="006F2D38">
        <w:t>FBPPHM3007 Operate a separation process using chromatography</w:t>
      </w:r>
    </w:p>
    <w:p w:rsidR="00000000" w:rsidRPr="006F2D38" w:rsidP="006F2D38">
      <w:pPr>
        <w:pStyle w:val="Heading1"/>
      </w:pPr>
      <w:bookmarkStart w:id="1" w:name="O_996206"/>
      <w:bookmarkEnd w:id="1"/>
      <w:r w:rsidRPr="006F2D38">
        <w:t>Modification History</w:t>
      </w:r>
    </w:p>
    <w:tbl>
      <w:tblPr>
        <w:tblW w:w="9520" w:type="dxa"/>
        <w:tblLayout w:type="fixed"/>
        <w:tblCellMar>
          <w:left w:w="62" w:type="dxa"/>
          <w:right w:w="62" w:type="dxa"/>
        </w:tblCellMar>
        <w:tblLook w:val="0000"/>
      </w:tblPr>
      <w:tblGrid>
        <w:gridCol w:w="2553"/>
        <w:gridCol w:w="6967"/>
      </w:tblGrid>
      <w:tr w:rsidTr="006F2D38">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Release</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rPr>
                <w:rStyle w:val="SpecialBold"/>
              </w:rPr>
              <w:t>Comments</w:t>
            </w:r>
          </w:p>
        </w:tc>
      </w:tr>
      <w:tr w:rsidTr="006F2D38">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Release 1</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This version released with FBP Food, Beverage and Pharmaceutical Training Package Version 2.0.</w:t>
            </w:r>
          </w:p>
        </w:tc>
      </w:tr>
    </w:tbl>
    <w:p w:rsidR="00000000" w:rsidRPr="006F2D38" w:rsidP="006F2D38">
      <w:pPr>
        <w:pStyle w:val="BodyText"/>
      </w:pPr>
    </w:p>
    <w:p w:rsidR="00000000" w:rsidRPr="006F2D38" w:rsidP="006F2D38">
      <w:pPr>
        <w:pStyle w:val="AllowPageBreak"/>
      </w:pPr>
    </w:p>
    <w:p w:rsidR="00000000" w:rsidRPr="006F2D38" w:rsidP="006F2D38">
      <w:pPr>
        <w:pStyle w:val="Heading1"/>
      </w:pPr>
      <w:bookmarkStart w:id="2" w:name="O_996207"/>
      <w:bookmarkEnd w:id="2"/>
      <w:r w:rsidRPr="006F2D38">
        <w:t>Application</w:t>
      </w:r>
    </w:p>
    <w:p w:rsidR="00000000" w:rsidRPr="006F2D38" w:rsidP="00CC7088">
      <w:pPr>
        <w:pStyle w:val="BodyText"/>
      </w:pPr>
      <w:r w:rsidRPr="006F2D38">
        <w:t>This unit of competency describes the skills and knowledge requir</w:t>
      </w:r>
      <w:r w:rsidRPr="006F2D38">
        <w:t>ed to set up, operate, adjust and shut down a chromatography separation process in a pharmaceutical manufacturing facility.</w:t>
      </w:r>
    </w:p>
    <w:p w:rsidR="00000000" w:rsidRPr="006F2D38" w:rsidP="00CC7088">
      <w:pPr>
        <w:pStyle w:val="BodyText"/>
      </w:pPr>
      <w:r w:rsidRPr="006F2D38">
        <w:t xml:space="preserve">The unit applies to individuals who use Good Manufacturing Practice (GMP) and operating principles in the chromatography separation </w:t>
      </w:r>
      <w:r w:rsidRPr="006F2D38">
        <w:t>process. Individuals work under broad direction and take responsibility for their own work.</w:t>
      </w:r>
    </w:p>
    <w:p w:rsidR="00000000" w:rsidRPr="006F2D38" w:rsidP="00CC7088">
      <w:pPr>
        <w:pStyle w:val="BodyText"/>
      </w:pPr>
      <w:r w:rsidRPr="006F2D38">
        <w:t>No occupational licensing, legislative or certification requirements apply to this unit at the time of publication.</w:t>
      </w:r>
    </w:p>
    <w:p w:rsidR="00000000" w:rsidRPr="006F2D38" w:rsidP="006F2D38">
      <w:pPr>
        <w:pStyle w:val="Heading1"/>
      </w:pPr>
      <w:bookmarkStart w:id="3" w:name="O_996208"/>
      <w:bookmarkEnd w:id="3"/>
      <w:r w:rsidRPr="006F2D38">
        <w:t>Pre-requisite Unit</w:t>
      </w:r>
    </w:p>
    <w:p w:rsidR="00000000" w:rsidRPr="006F2D38" w:rsidP="00CC7088">
      <w:pPr>
        <w:pStyle w:val="BodyText"/>
      </w:pPr>
      <w:r w:rsidRPr="006F2D38">
        <w:t>Nil</w:t>
      </w:r>
    </w:p>
    <w:p w:rsidR="00000000" w:rsidRPr="006F2D38" w:rsidP="006F2D38">
      <w:pPr>
        <w:pStyle w:val="Heading1"/>
      </w:pPr>
      <w:bookmarkStart w:id="4" w:name="O_996210"/>
      <w:bookmarkEnd w:id="4"/>
      <w:r w:rsidRPr="006F2D38">
        <w:t>Unit Sector</w:t>
      </w:r>
    </w:p>
    <w:p w:rsidR="00000000" w:rsidRPr="006F2D38" w:rsidP="00CC7088">
      <w:pPr>
        <w:pStyle w:val="BodyText"/>
      </w:pPr>
      <w:r w:rsidRPr="006F2D38">
        <w:t>Pharmaceutical (PHM)</w:t>
      </w:r>
    </w:p>
    <w:p w:rsidR="00000000" w:rsidRPr="006F2D38" w:rsidP="006F2D38">
      <w:pPr>
        <w:pStyle w:val="Heading1"/>
      </w:pPr>
      <w:bookmarkStart w:id="5" w:name="O_996211"/>
      <w:bookmarkEnd w:id="5"/>
      <w:r w:rsidRPr="006F2D38">
        <w:t>Elements and Performance Criteria</w:t>
      </w:r>
    </w:p>
    <w:tbl>
      <w:tblPr>
        <w:tblW w:w="9520" w:type="dxa"/>
        <w:tblLayout w:type="fixed"/>
        <w:tblCellMar>
          <w:left w:w="62" w:type="dxa"/>
          <w:right w:w="62" w:type="dxa"/>
        </w:tblCellMar>
        <w:tblLook w:val="0000"/>
      </w:tblPr>
      <w:tblGrid>
        <w:gridCol w:w="2519"/>
        <w:gridCol w:w="7001"/>
      </w:tblGrid>
      <w:tr w:rsidTr="00CC708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2D38">
            <w:pPr>
              <w:pStyle w:val="BodyText"/>
              <w:rPr>
                <w:lang w:val="en-NZ"/>
              </w:rPr>
            </w:pPr>
            <w:r w:rsidRPr="006F2D38">
              <w:rPr>
                <w:rStyle w:val="SpecialBold"/>
              </w:rPr>
              <w:t>Performance Criteria</w:t>
            </w:r>
          </w:p>
        </w:tc>
      </w:tr>
      <w:tr w:rsidTr="00CC708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rPr>
                <w:rStyle w:val="Emphasis"/>
              </w:rPr>
              <w:t>Performance criteria describe the performance needed to demonstrate achievement of the element.</w:t>
            </w:r>
          </w:p>
        </w:tc>
      </w:tr>
      <w:tr w:rsidTr="00CC70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1. Prepare chromatography equipment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1.1 Identify production requirements from workplace documentation</w:t>
            </w:r>
          </w:p>
          <w:p w:rsidR="00000000" w:rsidRPr="006F2D38" w:rsidP="006F2D38">
            <w:pPr>
              <w:pStyle w:val="BodyText"/>
            </w:pPr>
            <w:r w:rsidRPr="006F2D38">
              <w:t>1.2 Confirm materials meet production requi</w:t>
            </w:r>
            <w:r w:rsidRPr="006F2D38">
              <w:t>rements</w:t>
            </w:r>
          </w:p>
          <w:p w:rsidR="00000000" w:rsidRPr="006F2D38" w:rsidP="006F2D38">
            <w:pPr>
              <w:pStyle w:val="BodyText"/>
            </w:pPr>
            <w:r w:rsidRPr="006F2D38">
              <w:t>1.3 Confirm required facilities, storage, equipment and personnel are available</w:t>
            </w:r>
          </w:p>
          <w:p w:rsidR="00000000" w:rsidRPr="006F2D38" w:rsidP="006F2D38">
            <w:pPr>
              <w:pStyle w:val="BodyText"/>
            </w:pPr>
            <w:r w:rsidRPr="006F2D38">
              <w:t>1.4 Select and fit personal protective equipment and contamination prevention clothing according to workplace procedures</w:t>
            </w:r>
          </w:p>
          <w:p w:rsidR="00000000" w:rsidRPr="006F2D38" w:rsidP="006F2D38">
            <w:pPr>
              <w:pStyle w:val="BodyText"/>
            </w:pPr>
            <w:r w:rsidRPr="006F2D38">
              <w:t>1.5 Clean, assemble and adjust equipment accord</w:t>
            </w:r>
            <w:r w:rsidRPr="006F2D38">
              <w:t>ing to workplace procedures and operation and maintenance manual</w:t>
            </w:r>
          </w:p>
          <w:p w:rsidR="00000000" w:rsidRPr="006F2D38" w:rsidP="006F2D38">
            <w:pPr>
              <w:pStyle w:val="BodyText"/>
            </w:pPr>
            <w:r w:rsidRPr="006F2D38">
              <w:t>1.6 Set equipment components and related instrumentation to meet production requirements</w:t>
            </w:r>
          </w:p>
          <w:p w:rsidR="00000000" w:rsidRPr="006F2D38" w:rsidP="006F2D38">
            <w:pPr>
              <w:pStyle w:val="BodyText"/>
            </w:pPr>
            <w:r w:rsidRPr="006F2D38">
              <w:t>1.7 Conduct pre-start checks according to workplace procedures</w:t>
            </w:r>
          </w:p>
          <w:p w:rsidR="00000000" w:rsidP="006F2D38">
            <w:pPr>
              <w:pStyle w:val="BodyText"/>
              <w:rPr>
                <w:lang w:val="en-NZ"/>
              </w:rPr>
            </w:pPr>
            <w:r w:rsidRPr="006F2D38">
              <w:t>1.8 Complete equipment status reports a</w:t>
            </w:r>
            <w:r w:rsidRPr="006F2D38">
              <w:t>ccording to workplace procedures</w:t>
            </w:r>
          </w:p>
        </w:tc>
      </w:tr>
      <w:tr w:rsidTr="00CC70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2. Prepare samples and load products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2.1 Conduct pre-sampling tests and interpret test results to confirm column operation</w:t>
            </w:r>
          </w:p>
          <w:p w:rsidR="00000000" w:rsidRPr="006F2D38" w:rsidP="006F2D38">
            <w:pPr>
              <w:pStyle w:val="BodyText"/>
            </w:pPr>
            <w:r w:rsidRPr="006F2D38">
              <w:t xml:space="preserve">2.2 Identify and report out of limit test results according to workplace procedures </w:t>
            </w:r>
          </w:p>
          <w:p w:rsidR="00000000" w:rsidP="006F2D38">
            <w:pPr>
              <w:pStyle w:val="BodyText"/>
              <w:rPr>
                <w:lang w:val="en-NZ"/>
              </w:rPr>
            </w:pPr>
            <w:r w:rsidRPr="006F2D38">
              <w:t>2.3 Load product into columns according to specifications and production requirements</w:t>
            </w:r>
          </w:p>
        </w:tc>
      </w:tr>
      <w:tr w:rsidTr="00CC70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3. Operate and monitor separation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3.1 Start up and monitor separation process to confirm process cycles occur in correct sequence according to specifications and</w:t>
            </w:r>
            <w:r w:rsidRPr="006F2D38">
              <w:t xml:space="preserve"> production requirements</w:t>
            </w:r>
          </w:p>
          <w:p w:rsidR="00000000" w:rsidRPr="006F2D38" w:rsidP="006F2D38">
            <w:pPr>
              <w:pStyle w:val="BodyText"/>
            </w:pPr>
            <w:r w:rsidRPr="006F2D38">
              <w:t>3.2 Identify and report out of limit products or processes according to workplace procedures</w:t>
            </w:r>
          </w:p>
          <w:p w:rsidR="00000000" w:rsidRPr="006F2D38" w:rsidP="006F2D38">
            <w:pPr>
              <w:pStyle w:val="BodyText"/>
            </w:pPr>
            <w:r w:rsidRPr="006F2D38">
              <w:t>3.3 Confirm separation of solution meets specifications</w:t>
            </w:r>
          </w:p>
          <w:p w:rsidR="00000000" w:rsidRPr="006F2D38" w:rsidP="006F2D38">
            <w:pPr>
              <w:pStyle w:val="BodyText"/>
            </w:pPr>
            <w:r w:rsidRPr="006F2D38">
              <w:t>3.4 Conduct process according to safety and environmental requirements</w:t>
            </w:r>
          </w:p>
          <w:p w:rsidR="00000000" w:rsidP="006F2D38">
            <w:pPr>
              <w:pStyle w:val="BodyText"/>
              <w:rPr>
                <w:lang w:val="en-NZ"/>
              </w:rPr>
            </w:pPr>
            <w:r w:rsidRPr="006F2D38">
              <w:t>3.5 Complet</w:t>
            </w:r>
            <w:r w:rsidRPr="006F2D38">
              <w:t>e documentation according to workplace requirements</w:t>
            </w:r>
          </w:p>
        </w:tc>
      </w:tr>
      <w:tr w:rsidTr="00CC70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4. Shut down separation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4.1 Confirm the workplace procedures for shutting down the process</w:t>
            </w:r>
          </w:p>
          <w:p w:rsidR="00000000" w:rsidRPr="006F2D38" w:rsidP="006F2D38">
            <w:pPr>
              <w:pStyle w:val="BodyText"/>
            </w:pPr>
            <w:r w:rsidRPr="006F2D38">
              <w:t>4.2 Safely shut down the process</w:t>
            </w:r>
          </w:p>
          <w:p w:rsidR="00000000" w:rsidRPr="006F2D38" w:rsidP="006F2D38">
            <w:pPr>
              <w:pStyle w:val="BodyText"/>
            </w:pPr>
            <w:r w:rsidRPr="006F2D38">
              <w:t>4.3 Complete records according to workplace procedures</w:t>
            </w:r>
          </w:p>
        </w:tc>
      </w:tr>
    </w:tbl>
    <w:p w:rsidR="00000000" w:rsidRPr="006F2D38" w:rsidP="006F2D38">
      <w:pPr>
        <w:pStyle w:val="BodyText"/>
      </w:pPr>
    </w:p>
    <w:p w:rsidR="00000000" w:rsidRPr="006F2D38" w:rsidP="006F2D38">
      <w:pPr>
        <w:pStyle w:val="AllowPageBreak"/>
      </w:pPr>
    </w:p>
    <w:p w:rsidR="00000000" w:rsidRPr="006F2D38" w:rsidP="006F2D38">
      <w:pPr>
        <w:pStyle w:val="Heading1"/>
      </w:pPr>
      <w:bookmarkStart w:id="6" w:name="O_996212"/>
      <w:bookmarkEnd w:id="6"/>
      <w:r w:rsidRPr="006F2D38">
        <w:t>Foundation Skills</w:t>
      </w:r>
    </w:p>
    <w:p w:rsidR="00000000" w:rsidRPr="00CC7088" w:rsidP="00CC7088">
      <w:pPr>
        <w:pStyle w:val="BodyText"/>
        <w:rPr>
          <w:i/>
        </w:rPr>
      </w:pPr>
      <w:r w:rsidRPr="00CC70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6F2D38">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rPr>
                <w:rStyle w:val="SpecialBold"/>
              </w:rPr>
              <w:t>Description</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ListBullet"/>
              <w:rPr>
                <w:lang w:val="en-NZ"/>
              </w:rPr>
            </w:pPr>
            <w:r w:rsidRPr="006F2D38">
              <w:t>Identify relevant information from workplace documentation and interpret requirements for the chromatography separation process</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ListBullet"/>
              <w:rPr>
                <w:lang w:val="en-NZ"/>
              </w:rPr>
            </w:pPr>
            <w:r w:rsidRPr="006F2D38">
              <w:t>Complete workplace documentation using appropriate language and in required format</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ListBullet"/>
              <w:rPr>
                <w:lang w:val="en-NZ"/>
              </w:rPr>
            </w:pPr>
            <w:r w:rsidRPr="006F2D38">
              <w:t>Interpret specifications for number of cycles and flow meters</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ListBullet"/>
              <w:rPr>
                <w:lang w:val="en-NZ"/>
              </w:rPr>
            </w:pPr>
            <w:r w:rsidRPr="006F2D38">
              <w:t>Identify workplace procedures relevant to own role</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ListBullet"/>
              <w:rPr>
                <w:lang w:val="en-NZ"/>
              </w:rPr>
            </w:pPr>
            <w:r w:rsidRPr="006F2D38">
              <w:t>Report operational and safety information to relevant personnel using required communicatio</w:t>
            </w:r>
            <w:r w:rsidRPr="006F2D38">
              <w:t>n method</w:t>
            </w:r>
          </w:p>
        </w:tc>
      </w:tr>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Get the work done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ListBullet"/>
            </w:pPr>
            <w:r w:rsidRPr="006F2D38">
              <w:t>Plan, organise and implement tasks required to achieve production outcomes</w:t>
            </w:r>
          </w:p>
          <w:p w:rsidR="00000000" w:rsidRPr="006F2D38" w:rsidP="006F2D38">
            <w:pPr>
              <w:pStyle w:val="ListBullet"/>
            </w:pPr>
            <w:r w:rsidRPr="006F2D38">
              <w:t>Use problem-solving skills to analyse product and process faults and decide on appropriate action</w:t>
            </w:r>
          </w:p>
        </w:tc>
      </w:tr>
    </w:tbl>
    <w:p w:rsidR="00000000" w:rsidRPr="006F2D38" w:rsidP="006F2D38">
      <w:pPr>
        <w:pStyle w:val="BodyText"/>
      </w:pPr>
    </w:p>
    <w:p w:rsidR="00000000" w:rsidRPr="006F2D38" w:rsidP="006F2D38">
      <w:pPr>
        <w:pStyle w:val="AllowPageBreak"/>
      </w:pPr>
    </w:p>
    <w:p w:rsidR="00000000" w:rsidRPr="006F2D38" w:rsidP="006F2D38">
      <w:pPr>
        <w:pStyle w:val="Heading1"/>
      </w:pPr>
      <w:bookmarkStart w:id="7" w:name="O_996213"/>
      <w:bookmarkEnd w:id="7"/>
      <w:r w:rsidRPr="006F2D38">
        <w:t>Range of Conditions</w:t>
      </w:r>
    </w:p>
    <w:p w:rsidR="00000000" w:rsidRPr="00CC7088" w:rsidP="00CC7088">
      <w:pPr>
        <w:pStyle w:val="BodyText"/>
        <w:rPr>
          <w:i/>
        </w:rPr>
      </w:pPr>
      <w:r w:rsidRPr="00CC708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C7088">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6F2D3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Pre start checks</w:t>
            </w:r>
            <w:r w:rsidRPr="006F2D38">
              <w:rPr>
                <w:rStyle w:val="BoldandItalics"/>
              </w:rPr>
              <w:t xml:space="preserve"> </w:t>
            </w:r>
            <w:r w:rsidRPr="006F2D38">
              <w:t>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ListBullet"/>
            </w:pPr>
            <w:r w:rsidRPr="006F2D38">
              <w:t>carrying out required area or line clearances</w:t>
            </w:r>
          </w:p>
          <w:p w:rsidR="00000000" w:rsidRPr="006F2D38" w:rsidP="006F2D38">
            <w:pPr>
              <w:pStyle w:val="ListBullet"/>
            </w:pPr>
            <w:r w:rsidRPr="006F2D38">
              <w:t>inspecting equipment condition to identify signs of wear</w:t>
            </w:r>
          </w:p>
          <w:p w:rsidR="00000000" w:rsidRPr="006F2D38" w:rsidP="006F2D38">
            <w:pPr>
              <w:pStyle w:val="ListBullet"/>
            </w:pPr>
            <w:r w:rsidRPr="006F2D38">
              <w:t xml:space="preserve">confirming all safety equipment is in place and operational </w:t>
            </w:r>
          </w:p>
          <w:p w:rsidR="00000000" w:rsidRPr="006F2D38" w:rsidP="006F2D38">
            <w:pPr>
              <w:pStyle w:val="ListBullet"/>
            </w:pPr>
            <w:r w:rsidRPr="006F2D38">
              <w:t xml:space="preserve">confirming that equipment is </w:t>
            </w:r>
            <w:r w:rsidRPr="006F2D38">
              <w:t xml:space="preserve">clean or sanitised </w:t>
            </w:r>
          </w:p>
          <w:p w:rsidR="00000000" w:rsidRPr="006F2D38" w:rsidP="006F2D38">
            <w:pPr>
              <w:pStyle w:val="ListBullet"/>
            </w:pPr>
            <w:r w:rsidRPr="006F2D38">
              <w:t>confirming that equipment is correctly configured for processing requirements</w:t>
            </w:r>
          </w:p>
        </w:tc>
      </w:tr>
    </w:tbl>
    <w:p w:rsidR="00000000" w:rsidRPr="006F2D38" w:rsidP="006F2D38">
      <w:pPr>
        <w:pStyle w:val="BodyText"/>
      </w:pPr>
    </w:p>
    <w:p w:rsidR="00000000" w:rsidRPr="006F2D38" w:rsidP="006F2D38">
      <w:pPr>
        <w:pStyle w:val="AllowPageBreak"/>
      </w:pPr>
    </w:p>
    <w:p w:rsidR="00000000" w:rsidRPr="006F2D38" w:rsidP="006F2D38">
      <w:pPr>
        <w:pStyle w:val="Heading1"/>
      </w:pPr>
      <w:bookmarkStart w:id="8" w:name="O_996214"/>
      <w:bookmarkEnd w:id="8"/>
      <w:r w:rsidRPr="006F2D38">
        <w:t>Unit Mapping Information</w:t>
      </w:r>
    </w:p>
    <w:tbl>
      <w:tblPr>
        <w:tblW w:w="9520" w:type="dxa"/>
        <w:tblLayout w:type="fixed"/>
        <w:tblCellMar>
          <w:left w:w="62" w:type="dxa"/>
          <w:right w:w="62" w:type="dxa"/>
        </w:tblCellMar>
        <w:tblLook w:val="0000"/>
      </w:tblPr>
      <w:tblGrid>
        <w:gridCol w:w="1818"/>
        <w:gridCol w:w="2118"/>
        <w:gridCol w:w="2407"/>
        <w:gridCol w:w="3177"/>
      </w:tblGrid>
      <w:tr w:rsidTr="006F2D3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rPr>
                <w:rStyle w:val="SpecialBold"/>
              </w:rPr>
              <w:t>Equivalence status</w:t>
            </w:r>
          </w:p>
        </w:tc>
      </w:tr>
      <w:tr w:rsidTr="006F2D3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FBPPHM3007 Operate a separation process using chromatography</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D38">
            <w:pPr>
              <w:pStyle w:val="BodyText"/>
              <w:rPr>
                <w:lang w:val="en-NZ"/>
              </w:rPr>
            </w:pPr>
            <w:r w:rsidRPr="006F2D38">
              <w:t>FDFPH2004A Operate a separation process using chromatography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Updated to meet Standards for Training Packages</w:t>
            </w:r>
          </w:p>
          <w:p w:rsidR="00000000" w:rsidRPr="006F2D38" w:rsidP="006F2D38">
            <w:pPr>
              <w:pStyle w:val="BodyText"/>
            </w:pPr>
            <w:r w:rsidRPr="006F2D38">
              <w:t>Changes to performance criteria for clarity</w:t>
            </w:r>
          </w:p>
          <w:p w:rsidR="00000000" w:rsidP="006F2D38">
            <w:pPr>
              <w:pStyle w:val="BodyText"/>
              <w:rPr>
                <w:lang w:val="en-NZ"/>
              </w:rPr>
            </w:pPr>
            <w:r w:rsidRPr="006F2D38">
              <w:t>Code changed to reflect AQF alignment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D38" w:rsidP="006F2D38">
            <w:pPr>
              <w:pStyle w:val="BodyText"/>
            </w:pPr>
            <w:r w:rsidRPr="006F2D38">
              <w:t>Equi</w:t>
            </w:r>
            <w:r w:rsidRPr="006F2D38">
              <w:t>valent unit</w:t>
            </w:r>
          </w:p>
        </w:tc>
      </w:tr>
    </w:tbl>
    <w:p w:rsidR="00000000" w:rsidRPr="006F2D38" w:rsidP="006F2D38">
      <w:pPr>
        <w:pStyle w:val="BodyText"/>
      </w:pPr>
    </w:p>
    <w:p w:rsidR="00000000" w:rsidRPr="006F2D38" w:rsidP="006F2D38">
      <w:pPr>
        <w:pStyle w:val="AllowPageBreak"/>
      </w:pPr>
    </w:p>
    <w:p w:rsidR="00000000" w:rsidRPr="006F2D38" w:rsidP="006F2D38">
      <w:pPr>
        <w:pStyle w:val="Heading1"/>
      </w:pPr>
      <w:bookmarkStart w:id="9" w:name="O_996221"/>
      <w:bookmarkEnd w:id="9"/>
      <w:r w:rsidRPr="006F2D38">
        <w:t>Links</w:t>
      </w:r>
    </w:p>
    <w:p w:rsidR="00000000" w:rsidRPr="006F2D38" w:rsidP="00CC7088">
      <w:pPr>
        <w:pStyle w:val="BodyText"/>
      </w:pPr>
      <w:r w:rsidRPr="006F2D3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74CB4">
        <w:rPr>
          <w:rStyle w:val="Hyperlink"/>
        </w:rPr>
        <w:t>https://vetnet.gov.au/Pages/TrainingDocs.aspx?q=78b15323-cd38-483e-aad7-1159b570a5c4</w:t>
      </w:r>
      <w:r>
        <w:fldChar w:fldCharType="end"/>
      </w:r>
    </w:p>
    <w:p w:rsidR="00000000" w:rsidRPr="006F2D38" w:rsidP="006F2D38"/>
    <w:sectPr w:rsidSect="006F2D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38" w:rsidRPr="00CC7088" w:rsidP="00CC7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88" w:rsidP="006F2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088" w:rsidP="006F2D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C7088" w:rsidP="006F2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D38" w:rsidRPr="00CC7088" w:rsidP="00CC7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88" w:rsidRPr="002D2AF8" w:rsidP="006F2D38">
    <w:pPr>
      <w:pStyle w:val="Header"/>
      <w:framePr w:wrap="around"/>
    </w:pPr>
    <w:r>
      <w:fldChar w:fldCharType="begin"/>
    </w:r>
    <w:r>
      <w:instrText xml:space="preserve"> TITLE   \* MERGEFORMAT </w:instrText>
    </w:r>
    <w:r>
      <w:fldChar w:fldCharType="separate"/>
    </w:r>
    <w:r>
      <w:t>FBPPHM3007 Operate a separation process using chromatography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2020</w:t>
    </w:r>
    <w:r>
      <w:fldChar w:fldCharType="end"/>
    </w:r>
  </w:p>
  <w:p w:rsidR="00CC7088" w:rsidP="006F2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A8C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42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D38"/>
    <w:pPr>
      <w:spacing w:before="360" w:after="60"/>
      <w:outlineLvl w:val="0"/>
    </w:pPr>
    <w:rPr>
      <w:sz w:val="32"/>
    </w:rPr>
  </w:style>
  <w:style w:type="paragraph" w:styleId="Heading2">
    <w:name w:val="heading 2"/>
    <w:basedOn w:val="HeadingBase"/>
    <w:next w:val="BodyText"/>
    <w:link w:val="Heading2Char"/>
    <w:qFormat/>
    <w:rsid w:val="006F2D38"/>
    <w:pPr>
      <w:keepLines/>
      <w:spacing w:before="240" w:after="120"/>
      <w:outlineLvl w:val="1"/>
    </w:pPr>
    <w:rPr>
      <w:sz w:val="28"/>
      <w:szCs w:val="40"/>
    </w:rPr>
  </w:style>
  <w:style w:type="paragraph" w:styleId="Heading3">
    <w:name w:val="heading 3"/>
    <w:basedOn w:val="HeadingBase"/>
    <w:next w:val="BodyText"/>
    <w:link w:val="Heading3Char"/>
    <w:qFormat/>
    <w:rsid w:val="006F2D38"/>
    <w:pPr>
      <w:spacing w:before="180" w:after="120"/>
      <w:outlineLvl w:val="2"/>
    </w:pPr>
    <w:rPr>
      <w:spacing w:val="-10"/>
      <w:kern w:val="32"/>
    </w:rPr>
  </w:style>
  <w:style w:type="paragraph" w:styleId="Heading4">
    <w:name w:val="heading 4"/>
    <w:basedOn w:val="HeadingBase"/>
    <w:next w:val="BodyText"/>
    <w:link w:val="Heading4Char"/>
    <w:qFormat/>
    <w:rsid w:val="006F2D38"/>
    <w:pPr>
      <w:spacing w:before="160" w:after="120"/>
      <w:outlineLvl w:val="3"/>
    </w:pPr>
    <w:rPr>
      <w:sz w:val="22"/>
    </w:rPr>
  </w:style>
  <w:style w:type="paragraph" w:styleId="Heading5">
    <w:name w:val="heading 5"/>
    <w:basedOn w:val="HeadingBase"/>
    <w:next w:val="Normal"/>
    <w:link w:val="Heading5Char"/>
    <w:qFormat/>
    <w:rsid w:val="006F2D38"/>
    <w:pPr>
      <w:spacing w:before="80"/>
      <w:outlineLvl w:val="4"/>
    </w:pPr>
    <w:rPr>
      <w:color w:val="918585"/>
      <w:sz w:val="20"/>
    </w:rPr>
  </w:style>
  <w:style w:type="paragraph" w:styleId="Heading6">
    <w:name w:val="heading 6"/>
    <w:basedOn w:val="HeadingBase"/>
    <w:next w:val="Normal"/>
    <w:link w:val="Heading6Char"/>
    <w:qFormat/>
    <w:rsid w:val="006F2D38"/>
    <w:pPr>
      <w:spacing w:before="60"/>
      <w:outlineLvl w:val="5"/>
    </w:pPr>
    <w:rPr>
      <w:color w:val="918585"/>
      <w:sz w:val="20"/>
    </w:rPr>
  </w:style>
  <w:style w:type="paragraph" w:styleId="Heading7">
    <w:name w:val="heading 7"/>
    <w:basedOn w:val="Normal"/>
    <w:next w:val="Normal"/>
    <w:link w:val="Heading7Char"/>
    <w:qFormat/>
    <w:rsid w:val="006F2D38"/>
    <w:pPr>
      <w:ind w:left="720"/>
      <w:outlineLvl w:val="6"/>
    </w:pPr>
    <w:rPr>
      <w:i/>
    </w:rPr>
  </w:style>
  <w:style w:type="paragraph" w:styleId="Heading8">
    <w:name w:val="heading 8"/>
    <w:basedOn w:val="Normal"/>
    <w:next w:val="Normal"/>
    <w:link w:val="Heading8Char"/>
    <w:qFormat/>
    <w:rsid w:val="006F2D38"/>
    <w:pPr>
      <w:ind w:left="720"/>
      <w:outlineLvl w:val="7"/>
    </w:pPr>
    <w:rPr>
      <w:i/>
    </w:rPr>
  </w:style>
  <w:style w:type="paragraph" w:styleId="Heading9">
    <w:name w:val="heading 9"/>
    <w:basedOn w:val="Normal"/>
    <w:next w:val="Normal"/>
    <w:link w:val="Heading9Char"/>
    <w:qFormat/>
    <w:rsid w:val="006F2D38"/>
    <w:pPr>
      <w:ind w:left="720"/>
      <w:outlineLvl w:val="8"/>
    </w:pPr>
    <w:rPr>
      <w:i/>
    </w:rPr>
  </w:style>
  <w:style w:type="character" w:default="1" w:styleId="DefaultParagraphFont">
    <w:name w:val="Default Paragraph Font"/>
    <w:uiPriority w:val="1"/>
    <w:unhideWhenUsed/>
    <w:rsid w:val="006F2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D38"/>
  </w:style>
  <w:style w:type="character" w:customStyle="1" w:styleId="Heading1Char">
    <w:name w:val="Heading 1 Char"/>
    <w:basedOn w:val="DefaultParagraphFont"/>
    <w:link w:val="Heading1"/>
    <w:rsid w:val="006F2D38"/>
    <w:rPr>
      <w:rFonts w:ascii="Times New Roman" w:eastAsia="Times New Roman" w:hAnsi="Times New Roman" w:cs="Times New Roman"/>
      <w:b/>
      <w:sz w:val="32"/>
      <w:szCs w:val="20"/>
      <w:lang w:eastAsia="en-US"/>
    </w:rPr>
  </w:style>
  <w:style w:type="paragraph" w:styleId="BodyText">
    <w:name w:val="Body Text"/>
    <w:basedOn w:val="Normal"/>
    <w:link w:val="BodyTextChar"/>
    <w:rsid w:val="006F2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D38"/>
    <w:rPr>
      <w:rFonts w:ascii="Times New Roman" w:eastAsia="Times New Roman" w:hAnsi="Times New Roman" w:cs="Times New Roman"/>
      <w:sz w:val="24"/>
      <w:lang w:eastAsia="en-US"/>
    </w:rPr>
  </w:style>
  <w:style w:type="paragraph" w:styleId="ListBullet">
    <w:name w:val="List Bullet"/>
    <w:basedOn w:val="List"/>
    <w:rsid w:val="006F2D38"/>
    <w:pPr>
      <w:numPr>
        <w:numId w:val="11"/>
      </w:numPr>
      <w:tabs>
        <w:tab w:val="clear" w:pos="340"/>
      </w:tabs>
      <w:spacing w:before="40" w:after="40"/>
    </w:pPr>
  </w:style>
  <w:style w:type="character" w:customStyle="1" w:styleId="SpecialBold">
    <w:name w:val="Special Bold"/>
    <w:basedOn w:val="DefaultParagraphFont"/>
    <w:rsid w:val="006F2D38"/>
    <w:rPr>
      <w:b/>
      <w:spacing w:val="0"/>
    </w:rPr>
  </w:style>
  <w:style w:type="character" w:styleId="Emphasis">
    <w:name w:val="Emphasis"/>
    <w:basedOn w:val="DefaultParagraphFont"/>
    <w:qFormat/>
    <w:rsid w:val="006F2D38"/>
    <w:rPr>
      <w:i/>
    </w:rPr>
  </w:style>
  <w:style w:type="paragraph" w:customStyle="1" w:styleId="SuperHeading">
    <w:name w:val="SuperHeading"/>
    <w:basedOn w:val="Normal"/>
    <w:rsid w:val="006F2D38"/>
    <w:pPr>
      <w:spacing w:before="240" w:after="120"/>
      <w:outlineLvl w:val="0"/>
    </w:pPr>
    <w:rPr>
      <w:rFonts w:ascii="Times New Roman" w:hAnsi="Times New Roman"/>
      <w:b/>
      <w:sz w:val="32"/>
    </w:rPr>
  </w:style>
  <w:style w:type="paragraph" w:customStyle="1" w:styleId="AllowPageBreak">
    <w:name w:val="AllowPageBreak"/>
    <w:rsid w:val="006F2D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2D38"/>
    <w:rPr>
      <w:b/>
      <w:i/>
      <w:u w:val="none"/>
    </w:rPr>
  </w:style>
  <w:style w:type="character" w:customStyle="1" w:styleId="Heading2Char">
    <w:name w:val="Heading 2 Char"/>
    <w:basedOn w:val="DefaultParagraphFont"/>
    <w:link w:val="Heading2"/>
    <w:rsid w:val="006F2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D38"/>
    <w:rPr>
      <w:rFonts w:ascii="Courier New" w:eastAsia="Times New Roman" w:hAnsi="Courier New" w:cs="Times New Roman"/>
      <w:i/>
      <w:szCs w:val="20"/>
      <w:lang w:eastAsia="en-US"/>
    </w:rPr>
  </w:style>
  <w:style w:type="paragraph" w:customStyle="1" w:styleId="HeadingBase">
    <w:name w:val="Heading Base"/>
    <w:rsid w:val="006F2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D38"/>
    <w:pPr>
      <w:tabs>
        <w:tab w:val="right" w:leader="dot" w:pos="9072"/>
      </w:tabs>
      <w:ind w:left="567"/>
    </w:pPr>
    <w:rPr>
      <w:szCs w:val="22"/>
    </w:rPr>
  </w:style>
  <w:style w:type="paragraph" w:customStyle="1" w:styleId="TOCBase">
    <w:name w:val="TOC Base"/>
    <w:rsid w:val="006F2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D38"/>
    <w:pPr>
      <w:tabs>
        <w:tab w:val="right" w:leader="dot" w:pos="9072"/>
      </w:tabs>
      <w:spacing w:before="40" w:after="40"/>
      <w:ind w:left="284"/>
    </w:pPr>
    <w:rPr>
      <w:rFonts w:ascii="Times New Roman" w:hAnsi="Times New Roman"/>
    </w:rPr>
  </w:style>
  <w:style w:type="paragraph" w:styleId="TOC1">
    <w:name w:val="toc 1"/>
    <w:basedOn w:val="TOCBase"/>
    <w:next w:val="Normal"/>
    <w:rsid w:val="006F2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D38"/>
    <w:rPr>
      <w:rFonts w:ascii="Times New Roman" w:eastAsia="Times New Roman" w:hAnsi="Times New Roman" w:cs="Times New Roman"/>
      <w:sz w:val="16"/>
      <w:lang w:eastAsia="en-US"/>
    </w:rPr>
  </w:style>
  <w:style w:type="paragraph" w:styleId="Title">
    <w:name w:val="Title"/>
    <w:basedOn w:val="HeadingBase"/>
    <w:link w:val="TitleChar"/>
    <w:qFormat/>
    <w:rsid w:val="006F2D38"/>
    <w:pPr>
      <w:spacing w:before="5040"/>
      <w:jc w:val="center"/>
    </w:pPr>
    <w:rPr>
      <w:sz w:val="48"/>
      <w:szCs w:val="72"/>
      <w:lang w:val="en-US"/>
    </w:rPr>
  </w:style>
  <w:style w:type="character" w:customStyle="1" w:styleId="TitleChar">
    <w:name w:val="Title Char"/>
    <w:basedOn w:val="DefaultParagraphFont"/>
    <w:link w:val="Title"/>
    <w:rsid w:val="006F2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D38"/>
    <w:pPr>
      <w:tabs>
        <w:tab w:val="left" w:pos="3600"/>
        <w:tab w:val="left" w:pos="3958"/>
      </w:tabs>
    </w:pPr>
  </w:style>
  <w:style w:type="paragraph" w:styleId="List">
    <w:name w:val="List"/>
    <w:basedOn w:val="BodyText"/>
    <w:next w:val="BodyText"/>
    <w:rsid w:val="006F2D38"/>
    <w:pPr>
      <w:tabs>
        <w:tab w:val="left" w:pos="340"/>
      </w:tabs>
      <w:spacing w:before="60" w:after="60"/>
      <w:ind w:left="340" w:hanging="340"/>
    </w:pPr>
  </w:style>
  <w:style w:type="paragraph" w:customStyle="1" w:styleId="Note">
    <w:name w:val="Note"/>
    <w:basedOn w:val="BodyText"/>
    <w:rsid w:val="006F2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D38"/>
    <w:pPr>
      <w:framePr w:wrap="auto" w:hAnchor="text" w:y="6049"/>
    </w:pPr>
    <w:rPr>
      <w:color w:val="000000"/>
      <w:sz w:val="40"/>
    </w:rPr>
  </w:style>
  <w:style w:type="paragraph" w:customStyle="1" w:styleId="TOCTitle">
    <w:name w:val="TOCTitle"/>
    <w:basedOn w:val="Heading1"/>
    <w:rsid w:val="006F2D38"/>
    <w:pPr>
      <w:spacing w:after="240"/>
      <w:jc w:val="center"/>
      <w:outlineLvl w:val="9"/>
    </w:pPr>
    <w:rPr>
      <w:caps/>
    </w:rPr>
  </w:style>
  <w:style w:type="paragraph" w:customStyle="1" w:styleId="Version">
    <w:name w:val="Version"/>
    <w:rsid w:val="006F2D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D38"/>
    <w:pPr>
      <w:numPr>
        <w:numId w:val="12"/>
      </w:numPr>
      <w:tabs>
        <w:tab w:val="clear" w:pos="680"/>
      </w:tabs>
    </w:pPr>
  </w:style>
  <w:style w:type="paragraph" w:styleId="Index1">
    <w:name w:val="index 1"/>
    <w:basedOn w:val="Normal"/>
    <w:next w:val="Normal"/>
    <w:semiHidden/>
    <w:rsid w:val="006F2D38"/>
    <w:pPr>
      <w:keepNext w:val="0"/>
      <w:tabs>
        <w:tab w:val="right" w:pos="4176"/>
      </w:tabs>
      <w:ind w:left="198" w:hanging="198"/>
    </w:pPr>
    <w:rPr>
      <w:rFonts w:ascii="Garamond" w:hAnsi="Garamond"/>
    </w:rPr>
  </w:style>
  <w:style w:type="paragraph" w:styleId="IndexHeading">
    <w:name w:val="index heading"/>
    <w:basedOn w:val="Normal"/>
    <w:next w:val="Index1"/>
    <w:semiHidden/>
    <w:rsid w:val="006F2D38"/>
    <w:pPr>
      <w:spacing w:before="120" w:after="120"/>
    </w:pPr>
    <w:rPr>
      <w:rFonts w:ascii="Arial" w:hAnsi="Arial"/>
      <w:b/>
      <w:color w:val="918585"/>
      <w:sz w:val="24"/>
    </w:rPr>
  </w:style>
  <w:style w:type="paragraph" w:styleId="Header">
    <w:name w:val="header"/>
    <w:basedOn w:val="Normal"/>
    <w:link w:val="HeaderChar"/>
    <w:rsid w:val="006F2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D38"/>
    <w:rPr>
      <w:rFonts w:ascii="Times New Roman" w:eastAsia="Times New Roman" w:hAnsi="Times New Roman" w:cs="Times New Roman"/>
      <w:sz w:val="16"/>
      <w:szCs w:val="20"/>
      <w:lang w:val="en-GB" w:eastAsia="en-US"/>
    </w:rPr>
  </w:style>
  <w:style w:type="paragraph" w:customStyle="1" w:styleId="Chapter">
    <w:name w:val="Chapter"/>
    <w:basedOn w:val="Normal"/>
    <w:rsid w:val="006F2D38"/>
    <w:pPr>
      <w:spacing w:before="240"/>
    </w:pPr>
    <w:rPr>
      <w:rFonts w:ascii="Times New Roman" w:hAnsi="Times New Roman"/>
      <w:smallCaps/>
      <w:spacing w:val="80"/>
      <w:sz w:val="28"/>
    </w:rPr>
  </w:style>
  <w:style w:type="paragraph" w:customStyle="1" w:styleId="InChapter">
    <w:name w:val="InChapter"/>
    <w:basedOn w:val="Heading3"/>
    <w:rsid w:val="006F2D38"/>
    <w:pPr>
      <w:spacing w:after="240"/>
      <w:outlineLvl w:val="9"/>
    </w:pPr>
    <w:rPr>
      <w:noProof/>
    </w:rPr>
  </w:style>
  <w:style w:type="paragraph" w:styleId="Index2">
    <w:name w:val="index 2"/>
    <w:basedOn w:val="Normal"/>
    <w:next w:val="Normal"/>
    <w:semiHidden/>
    <w:rsid w:val="006F2D38"/>
    <w:pPr>
      <w:tabs>
        <w:tab w:val="right" w:pos="4176"/>
      </w:tabs>
      <w:ind w:left="568" w:hanging="284"/>
    </w:pPr>
    <w:rPr>
      <w:rFonts w:ascii="Garamond" w:hAnsi="Garamond"/>
    </w:rPr>
  </w:style>
  <w:style w:type="paragraph" w:customStyle="1" w:styleId="Byline">
    <w:name w:val="Byline"/>
    <w:rsid w:val="006F2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D38"/>
    <w:pPr>
      <w:tabs>
        <w:tab w:val="clear" w:pos="3600"/>
        <w:tab w:val="clear" w:pos="3958"/>
      </w:tabs>
      <w:jc w:val="right"/>
    </w:pPr>
  </w:style>
  <w:style w:type="paragraph" w:styleId="Caption">
    <w:name w:val="caption"/>
    <w:basedOn w:val="BodyText"/>
    <w:next w:val="Normal"/>
    <w:qFormat/>
    <w:rsid w:val="006F2D38"/>
    <w:pPr>
      <w:framePr w:w="2268" w:hSpace="181" w:vSpace="181" w:wrap="around" w:vAnchor="text" w:hAnchor="page" w:x="1135" w:y="285" w:anchorLock="1"/>
    </w:pPr>
    <w:rPr>
      <w:i/>
    </w:rPr>
  </w:style>
  <w:style w:type="paragraph" w:customStyle="1" w:styleId="MiniTOCTitle">
    <w:name w:val="MiniTOCTitle"/>
    <w:basedOn w:val="Heading4"/>
    <w:rsid w:val="006F2D38"/>
    <w:pPr>
      <w:spacing w:before="240"/>
      <w:outlineLvl w:val="9"/>
    </w:pPr>
    <w:rPr>
      <w:noProof/>
      <w:sz w:val="24"/>
    </w:rPr>
  </w:style>
  <w:style w:type="paragraph" w:customStyle="1" w:styleId="MiniTOCItem">
    <w:name w:val="MiniTOCItem"/>
    <w:basedOn w:val="ListBullet"/>
    <w:rsid w:val="006F2D38"/>
    <w:pPr>
      <w:numPr>
        <w:numId w:val="0"/>
      </w:numPr>
      <w:tabs>
        <w:tab w:val="right" w:leader="dot" w:pos="6521"/>
      </w:tabs>
      <w:spacing w:before="0" w:after="0"/>
    </w:pPr>
  </w:style>
  <w:style w:type="paragraph" w:customStyle="1" w:styleId="TOFTitle">
    <w:name w:val="TOFTitle"/>
    <w:basedOn w:val="TOCTitle"/>
    <w:rsid w:val="006F2D38"/>
  </w:style>
  <w:style w:type="paragraph" w:styleId="TableofFigures">
    <w:name w:val="table of figures"/>
    <w:basedOn w:val="Normal"/>
    <w:next w:val="Normal"/>
    <w:semiHidden/>
    <w:rsid w:val="006F2D38"/>
    <w:pPr>
      <w:tabs>
        <w:tab w:val="right" w:leader="dot" w:pos="9072"/>
      </w:tabs>
      <w:ind w:left="970" w:hanging="403"/>
    </w:pPr>
    <w:rPr>
      <w:rFonts w:ascii="Times New Roman" w:hAnsi="Times New Roman"/>
      <w:b/>
    </w:rPr>
  </w:style>
  <w:style w:type="paragraph" w:styleId="ListNumber">
    <w:name w:val="List Number"/>
    <w:basedOn w:val="List"/>
    <w:rsid w:val="006F2D38"/>
    <w:pPr>
      <w:numPr>
        <w:numId w:val="14"/>
      </w:numPr>
      <w:tabs>
        <w:tab w:val="clear" w:pos="340"/>
      </w:tabs>
    </w:pPr>
  </w:style>
  <w:style w:type="character" w:customStyle="1" w:styleId="WingdingSymbols">
    <w:name w:val="Wingding Symbols"/>
    <w:rsid w:val="006F2D38"/>
    <w:rPr>
      <w:rFonts w:ascii="Wingdings" w:hAnsi="Wingdings"/>
    </w:rPr>
  </w:style>
  <w:style w:type="paragraph" w:customStyle="1" w:styleId="TableHeading">
    <w:name w:val="Table Heading"/>
    <w:basedOn w:val="HeadingBase"/>
    <w:rsid w:val="006F2D38"/>
    <w:pPr>
      <w:keepLines/>
      <w:pBdr>
        <w:bottom w:val="single" w:sz="6" w:space="1" w:color="918585"/>
      </w:pBdr>
      <w:spacing w:before="240"/>
    </w:pPr>
  </w:style>
  <w:style w:type="character" w:customStyle="1" w:styleId="HotSpot">
    <w:name w:val="HotSpot"/>
    <w:rsid w:val="006F2D38"/>
    <w:rPr>
      <w:color w:val="0033CC"/>
      <w:u w:val="none"/>
    </w:rPr>
  </w:style>
  <w:style w:type="paragraph" w:customStyle="1" w:styleId="BodyTextRight">
    <w:name w:val="Body Text Right"/>
    <w:basedOn w:val="BodyText"/>
    <w:rsid w:val="006F2D38"/>
    <w:pPr>
      <w:spacing w:before="0" w:after="0"/>
      <w:jc w:val="right"/>
    </w:pPr>
  </w:style>
  <w:style w:type="paragraph" w:styleId="Index3">
    <w:name w:val="index 3"/>
    <w:basedOn w:val="ListNumber2"/>
    <w:next w:val="Normal"/>
    <w:semiHidden/>
    <w:rsid w:val="006F2D38"/>
    <w:pPr>
      <w:numPr>
        <w:numId w:val="0"/>
      </w:numPr>
      <w:tabs>
        <w:tab w:val="right" w:leader="dot" w:pos="4176"/>
      </w:tabs>
    </w:pPr>
  </w:style>
  <w:style w:type="paragraph" w:styleId="ListNumber2">
    <w:name w:val="List Number 2"/>
    <w:basedOn w:val="List2"/>
    <w:rsid w:val="006F2D38"/>
    <w:pPr>
      <w:numPr>
        <w:numId w:val="9"/>
      </w:numPr>
      <w:tabs>
        <w:tab w:val="clear" w:pos="1060"/>
      </w:tabs>
    </w:pPr>
  </w:style>
  <w:style w:type="paragraph" w:customStyle="1" w:styleId="MarginNote">
    <w:name w:val="Margin Note"/>
    <w:basedOn w:val="BodyText"/>
    <w:rsid w:val="006F2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D38"/>
    <w:rPr>
      <w:sz w:val="32"/>
    </w:rPr>
  </w:style>
  <w:style w:type="paragraph" w:customStyle="1" w:styleId="HeadingProcedure">
    <w:name w:val="Heading Procedure"/>
    <w:basedOn w:val="HeadingBase"/>
    <w:next w:val="Normal"/>
    <w:rsid w:val="006F2D38"/>
    <w:pPr>
      <w:tabs>
        <w:tab w:val="left" w:pos="0"/>
      </w:tabs>
      <w:spacing w:before="120" w:after="60"/>
    </w:pPr>
    <w:rPr>
      <w:i/>
      <w:color w:val="918585"/>
      <w:sz w:val="22"/>
    </w:rPr>
  </w:style>
  <w:style w:type="paragraph" w:customStyle="1" w:styleId="TableBodyText">
    <w:name w:val="Table Body Text"/>
    <w:basedOn w:val="BodyText"/>
    <w:rsid w:val="006F2D38"/>
    <w:pPr>
      <w:spacing w:before="60" w:after="60"/>
    </w:pPr>
  </w:style>
  <w:style w:type="paragraph" w:styleId="ListContinue">
    <w:name w:val="List Continue"/>
    <w:basedOn w:val="List"/>
    <w:rsid w:val="006F2D38"/>
    <w:pPr>
      <w:ind w:firstLine="0"/>
    </w:pPr>
  </w:style>
  <w:style w:type="paragraph" w:customStyle="1" w:styleId="ListNote">
    <w:name w:val="List Note"/>
    <w:basedOn w:val="List"/>
    <w:rsid w:val="006F2D38"/>
    <w:pPr>
      <w:pBdr>
        <w:top w:val="single" w:sz="6" w:space="2" w:color="918585"/>
        <w:bottom w:val="single" w:sz="6" w:space="2" w:color="918585"/>
      </w:pBdr>
      <w:tabs>
        <w:tab w:val="left" w:pos="1021"/>
      </w:tabs>
      <w:ind w:firstLine="0"/>
    </w:pPr>
  </w:style>
  <w:style w:type="paragraph" w:customStyle="1" w:styleId="Warning">
    <w:name w:val="Warning"/>
    <w:basedOn w:val="BodyText"/>
    <w:rsid w:val="006F2D38"/>
    <w:pPr>
      <w:shd w:val="clear" w:color="auto" w:fill="D9D9D9"/>
      <w:tabs>
        <w:tab w:val="left" w:pos="992"/>
      </w:tabs>
      <w:ind w:left="119" w:right="119"/>
    </w:pPr>
    <w:rPr>
      <w:sz w:val="20"/>
    </w:rPr>
  </w:style>
  <w:style w:type="paragraph" w:customStyle="1" w:styleId="MarginIcons">
    <w:name w:val="Margin Icons"/>
    <w:basedOn w:val="BodyText"/>
    <w:rsid w:val="006F2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D38"/>
    <w:rPr>
      <w:rFonts w:ascii="Courier New" w:hAnsi="Courier New"/>
    </w:rPr>
  </w:style>
  <w:style w:type="paragraph" w:customStyle="1" w:styleId="NoteBullet">
    <w:name w:val="Note Bullet"/>
    <w:basedOn w:val="Note"/>
    <w:rsid w:val="006F2D38"/>
    <w:pPr>
      <w:tabs>
        <w:tab w:val="clear" w:pos="680"/>
      </w:tabs>
      <w:spacing w:before="60" w:after="60"/>
    </w:pPr>
  </w:style>
  <w:style w:type="paragraph" w:customStyle="1" w:styleId="SubHeading2">
    <w:name w:val="SubHeading2"/>
    <w:basedOn w:val="HeadingBase"/>
    <w:rsid w:val="006F2D38"/>
    <w:pPr>
      <w:spacing w:before="240" w:after="60"/>
    </w:pPr>
    <w:rPr>
      <w:sz w:val="20"/>
    </w:rPr>
  </w:style>
  <w:style w:type="paragraph" w:customStyle="1" w:styleId="SubHeading1">
    <w:name w:val="SubHeading1"/>
    <w:basedOn w:val="HeadingBase"/>
    <w:rsid w:val="006F2D38"/>
    <w:pPr>
      <w:spacing w:before="240" w:after="60"/>
    </w:pPr>
    <w:rPr>
      <w:color w:val="918585"/>
      <w:sz w:val="22"/>
    </w:rPr>
  </w:style>
  <w:style w:type="paragraph" w:customStyle="1" w:styleId="SideHeading">
    <w:name w:val="Side Heading"/>
    <w:basedOn w:val="HeadingBase"/>
    <w:rsid w:val="006F2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D38"/>
    <w:pPr>
      <w:numPr>
        <w:numId w:val="10"/>
      </w:numPr>
    </w:pPr>
  </w:style>
  <w:style w:type="paragraph" w:styleId="PlainText">
    <w:name w:val="Plain Text"/>
    <w:basedOn w:val="Normal"/>
    <w:link w:val="PlainTextChar"/>
    <w:rsid w:val="006F2D38"/>
    <w:rPr>
      <w:sz w:val="20"/>
    </w:rPr>
  </w:style>
  <w:style w:type="character" w:customStyle="1" w:styleId="PlainTextChar">
    <w:name w:val="Plain Text Char"/>
    <w:basedOn w:val="DefaultParagraphFont"/>
    <w:link w:val="PlainText"/>
    <w:rsid w:val="006F2D38"/>
    <w:rPr>
      <w:rFonts w:ascii="Courier New" w:eastAsia="Times New Roman" w:hAnsi="Courier New" w:cs="Times New Roman"/>
      <w:sz w:val="20"/>
      <w:szCs w:val="20"/>
      <w:lang w:eastAsia="en-US"/>
    </w:rPr>
  </w:style>
  <w:style w:type="character" w:customStyle="1" w:styleId="MenuOption">
    <w:name w:val="Menu Option"/>
    <w:basedOn w:val="DefaultParagraphFont"/>
    <w:rsid w:val="006F2D38"/>
    <w:rPr>
      <w:b/>
      <w:smallCaps/>
    </w:rPr>
  </w:style>
  <w:style w:type="paragraph" w:customStyle="1" w:styleId="TableListNumber">
    <w:name w:val="Table List Number"/>
    <w:basedOn w:val="ListNumber"/>
    <w:rsid w:val="006F2D38"/>
    <w:pPr>
      <w:numPr>
        <w:numId w:val="0"/>
      </w:numPr>
    </w:pPr>
  </w:style>
  <w:style w:type="paragraph" w:styleId="TOC4">
    <w:name w:val="toc 4"/>
    <w:basedOn w:val="TOCBase"/>
    <w:next w:val="Normal"/>
    <w:semiHidden/>
    <w:rsid w:val="006F2D38"/>
    <w:pPr>
      <w:tabs>
        <w:tab w:val="right" w:leader="dot" w:pos="9071"/>
      </w:tabs>
      <w:ind w:left="1701"/>
    </w:pPr>
  </w:style>
  <w:style w:type="paragraph" w:customStyle="1" w:styleId="ListAlpha">
    <w:name w:val="List Alpha"/>
    <w:basedOn w:val="List"/>
    <w:rsid w:val="006F2D38"/>
    <w:pPr>
      <w:numPr>
        <w:numId w:val="8"/>
      </w:numPr>
    </w:pPr>
  </w:style>
  <w:style w:type="paragraph" w:customStyle="1" w:styleId="ListAlpha2">
    <w:name w:val="List Alpha 2"/>
    <w:basedOn w:val="List2"/>
    <w:rsid w:val="006F2D38"/>
    <w:pPr>
      <w:numPr>
        <w:numId w:val="7"/>
      </w:numPr>
    </w:pPr>
  </w:style>
  <w:style w:type="paragraph" w:styleId="List2">
    <w:name w:val="List 2"/>
    <w:basedOn w:val="BodyText"/>
    <w:rsid w:val="006F2D38"/>
    <w:pPr>
      <w:tabs>
        <w:tab w:val="left" w:pos="680"/>
      </w:tabs>
      <w:spacing w:before="60" w:after="60"/>
      <w:ind w:left="680" w:hanging="340"/>
    </w:pPr>
  </w:style>
  <w:style w:type="paragraph" w:styleId="List3">
    <w:name w:val="List 3"/>
    <w:basedOn w:val="BodyText"/>
    <w:rsid w:val="006F2D38"/>
    <w:pPr>
      <w:tabs>
        <w:tab w:val="left" w:pos="1021"/>
      </w:tabs>
      <w:spacing w:before="60" w:after="60"/>
      <w:ind w:left="1020" w:hanging="340"/>
    </w:pPr>
  </w:style>
  <w:style w:type="paragraph" w:styleId="List4">
    <w:name w:val="List 4"/>
    <w:basedOn w:val="BodyText"/>
    <w:rsid w:val="006F2D38"/>
    <w:pPr>
      <w:tabs>
        <w:tab w:val="left" w:pos="1361"/>
      </w:tabs>
      <w:spacing w:before="60" w:after="60"/>
      <w:ind w:left="1361" w:hanging="340"/>
    </w:pPr>
  </w:style>
  <w:style w:type="paragraph" w:styleId="List5">
    <w:name w:val="List 5"/>
    <w:basedOn w:val="BodyText"/>
    <w:rsid w:val="006F2D38"/>
    <w:pPr>
      <w:tabs>
        <w:tab w:val="left" w:pos="1701"/>
      </w:tabs>
      <w:spacing w:before="60" w:after="60"/>
      <w:ind w:left="1701" w:hanging="340"/>
    </w:pPr>
  </w:style>
  <w:style w:type="paragraph" w:styleId="ListBullet3">
    <w:name w:val="List Bullet 3"/>
    <w:basedOn w:val="List3"/>
    <w:rsid w:val="006F2D38"/>
    <w:pPr>
      <w:numPr>
        <w:numId w:val="13"/>
      </w:numPr>
      <w:tabs>
        <w:tab w:val="clear" w:pos="1021"/>
      </w:tabs>
      <w:ind w:left="1037" w:hanging="357"/>
    </w:pPr>
  </w:style>
  <w:style w:type="paragraph" w:styleId="ListBullet4">
    <w:name w:val="List Bullet 4"/>
    <w:basedOn w:val="List4"/>
    <w:rsid w:val="006F2D38"/>
    <w:pPr>
      <w:numPr>
        <w:numId w:val="2"/>
      </w:numPr>
      <w:tabs>
        <w:tab w:val="clear" w:pos="1361"/>
      </w:tabs>
    </w:pPr>
  </w:style>
  <w:style w:type="paragraph" w:styleId="ListBullet5">
    <w:name w:val="List Bullet 5"/>
    <w:basedOn w:val="List5"/>
    <w:rsid w:val="006F2D38"/>
    <w:pPr>
      <w:numPr>
        <w:numId w:val="3"/>
      </w:numPr>
    </w:pPr>
  </w:style>
  <w:style w:type="paragraph" w:styleId="ListContinue2">
    <w:name w:val="List Continue 2"/>
    <w:basedOn w:val="List2"/>
    <w:rsid w:val="006F2D38"/>
    <w:pPr>
      <w:ind w:firstLine="0"/>
    </w:pPr>
  </w:style>
  <w:style w:type="paragraph" w:styleId="ListContinue3">
    <w:name w:val="List Continue 3"/>
    <w:basedOn w:val="List3"/>
    <w:rsid w:val="006F2D38"/>
    <w:pPr>
      <w:ind w:left="1021" w:firstLine="0"/>
    </w:pPr>
  </w:style>
  <w:style w:type="paragraph" w:styleId="ListContinue4">
    <w:name w:val="List Continue 4"/>
    <w:basedOn w:val="List4"/>
    <w:rsid w:val="006F2D38"/>
    <w:pPr>
      <w:ind w:firstLine="0"/>
    </w:pPr>
  </w:style>
  <w:style w:type="paragraph" w:styleId="ListContinue5">
    <w:name w:val="List Continue 5"/>
    <w:basedOn w:val="List5"/>
    <w:rsid w:val="006F2D38"/>
    <w:pPr>
      <w:ind w:firstLine="0"/>
    </w:pPr>
  </w:style>
  <w:style w:type="paragraph" w:styleId="ListNumber3">
    <w:name w:val="List Number 3"/>
    <w:basedOn w:val="List3"/>
    <w:rsid w:val="006F2D38"/>
    <w:pPr>
      <w:numPr>
        <w:numId w:val="4"/>
      </w:numPr>
    </w:pPr>
  </w:style>
  <w:style w:type="paragraph" w:styleId="ListNumber4">
    <w:name w:val="List Number 4"/>
    <w:basedOn w:val="List4"/>
    <w:rsid w:val="006F2D38"/>
    <w:pPr>
      <w:numPr>
        <w:numId w:val="5"/>
      </w:numPr>
    </w:pPr>
  </w:style>
  <w:style w:type="paragraph" w:styleId="ListNumber5">
    <w:name w:val="List Number 5"/>
    <w:basedOn w:val="List5"/>
    <w:rsid w:val="006F2D38"/>
    <w:pPr>
      <w:numPr>
        <w:numId w:val="6"/>
      </w:numPr>
    </w:pPr>
  </w:style>
  <w:style w:type="paragraph" w:styleId="BlockText">
    <w:name w:val="Block Text"/>
    <w:basedOn w:val="Normal"/>
    <w:rsid w:val="006F2D38"/>
    <w:pPr>
      <w:spacing w:after="120"/>
      <w:ind w:left="1440" w:right="1440"/>
    </w:pPr>
  </w:style>
  <w:style w:type="character" w:customStyle="1" w:styleId="Subscript">
    <w:name w:val="Subscript"/>
    <w:basedOn w:val="DefaultParagraphFont"/>
    <w:rsid w:val="006F2D38"/>
    <w:rPr>
      <w:sz w:val="16"/>
      <w:vertAlign w:val="subscript"/>
    </w:rPr>
  </w:style>
  <w:style w:type="character" w:customStyle="1" w:styleId="Superscript">
    <w:name w:val="Superscript"/>
    <w:basedOn w:val="DefaultParagraphFont"/>
    <w:rsid w:val="006F2D38"/>
    <w:rPr>
      <w:sz w:val="16"/>
      <w:vertAlign w:val="superscript"/>
    </w:rPr>
  </w:style>
  <w:style w:type="character" w:customStyle="1" w:styleId="Symbols">
    <w:name w:val="Symbols"/>
    <w:basedOn w:val="DefaultParagraphFont"/>
    <w:rsid w:val="006F2D38"/>
    <w:rPr>
      <w:rFonts w:ascii="Symbol" w:hAnsi="Symbol"/>
    </w:rPr>
  </w:style>
  <w:style w:type="character" w:customStyle="1" w:styleId="MenuOptions">
    <w:name w:val="Menu Options"/>
    <w:basedOn w:val="DefaultParagraphFont"/>
    <w:rsid w:val="006F2D38"/>
    <w:rPr>
      <w:rFonts w:ascii="Arial Narrow" w:hAnsi="Arial Narrow"/>
      <w:smallCaps/>
    </w:rPr>
  </w:style>
  <w:style w:type="character" w:customStyle="1" w:styleId="Buttons">
    <w:name w:val="Buttons"/>
    <w:basedOn w:val="DefaultParagraphFont"/>
    <w:rsid w:val="006F2D38"/>
    <w:rPr>
      <w:b/>
    </w:rPr>
  </w:style>
  <w:style w:type="character" w:customStyle="1" w:styleId="Underlined">
    <w:name w:val="Underlined"/>
    <w:basedOn w:val="DefaultParagraphFont"/>
    <w:rsid w:val="006F2D38"/>
    <w:rPr>
      <w:u w:val="single"/>
    </w:rPr>
  </w:style>
  <w:style w:type="paragraph" w:customStyle="1" w:styleId="TableBodyTextRight">
    <w:name w:val="Table Body Text Right"/>
    <w:basedOn w:val="TableBodyText"/>
    <w:rsid w:val="006F2D38"/>
    <w:pPr>
      <w:widowControl w:val="0"/>
      <w:autoSpaceDE w:val="0"/>
      <w:autoSpaceDN w:val="0"/>
      <w:adjustRightInd w:val="0"/>
      <w:jc w:val="right"/>
    </w:pPr>
    <w:rPr>
      <w:rFonts w:cs="Arial"/>
      <w:szCs w:val="18"/>
    </w:rPr>
  </w:style>
  <w:style w:type="paragraph" w:customStyle="1" w:styleId="CopyrightText">
    <w:name w:val="Copyright Text"/>
    <w:basedOn w:val="BodyText"/>
    <w:rsid w:val="006F2D38"/>
    <w:rPr>
      <w:sz w:val="18"/>
    </w:rPr>
  </w:style>
  <w:style w:type="paragraph" w:customStyle="1" w:styleId="BodySmallRight">
    <w:name w:val="Body Small Right"/>
    <w:basedOn w:val="BodyTextRight"/>
    <w:rsid w:val="006F2D38"/>
    <w:rPr>
      <w:sz w:val="18"/>
      <w:szCs w:val="18"/>
    </w:rPr>
  </w:style>
  <w:style w:type="paragraph" w:customStyle="1" w:styleId="MarginEdition">
    <w:name w:val="Margin Edition"/>
    <w:basedOn w:val="MarginNote"/>
    <w:rsid w:val="006F2D38"/>
    <w:pPr>
      <w:spacing w:before="0" w:after="0"/>
    </w:pPr>
    <w:rPr>
      <w:rFonts w:ascii="Times New Roman" w:hAnsi="Times New Roman"/>
      <w:color w:val="999999"/>
    </w:rPr>
  </w:style>
  <w:style w:type="paragraph" w:customStyle="1" w:styleId="Spacer">
    <w:name w:val="Spacer"/>
    <w:basedOn w:val="Normal"/>
    <w:rsid w:val="006F2D38"/>
    <w:rPr>
      <w:sz w:val="2"/>
      <w:szCs w:val="2"/>
    </w:rPr>
  </w:style>
  <w:style w:type="character" w:customStyle="1" w:styleId="Small">
    <w:name w:val="Small"/>
    <w:basedOn w:val="DefaultParagraphFont"/>
    <w:rsid w:val="006F2D38"/>
    <w:rPr>
      <w:sz w:val="16"/>
    </w:rPr>
  </w:style>
  <w:style w:type="paragraph" w:customStyle="1" w:styleId="WideTable">
    <w:name w:val="Wide Table"/>
    <w:basedOn w:val="Normal"/>
    <w:rsid w:val="006F2D38"/>
    <w:pPr>
      <w:ind w:left="-1418"/>
    </w:pPr>
    <w:rPr>
      <w:sz w:val="2"/>
      <w:szCs w:val="2"/>
    </w:rPr>
  </w:style>
  <w:style w:type="character" w:styleId="PageNumber">
    <w:name w:val="page number"/>
    <w:basedOn w:val="DefaultParagraphFont"/>
    <w:rsid w:val="006F2D38"/>
  </w:style>
  <w:style w:type="paragraph" w:styleId="Quote">
    <w:name w:val="Quote"/>
    <w:basedOn w:val="Heading1"/>
    <w:link w:val="QuoteChar"/>
    <w:qFormat/>
    <w:rsid w:val="006F2D38"/>
    <w:rPr>
      <w:b w:val="0"/>
      <w:sz w:val="72"/>
      <w:szCs w:val="72"/>
      <w:lang w:val="en-NZ"/>
    </w:rPr>
  </w:style>
  <w:style w:type="character" w:customStyle="1" w:styleId="QuoteChar">
    <w:name w:val="Quote Char"/>
    <w:basedOn w:val="DefaultParagraphFont"/>
    <w:link w:val="Quote"/>
    <w:rsid w:val="006F2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D38"/>
    <w:pPr>
      <w:pageBreakBefore/>
    </w:pPr>
  </w:style>
  <w:style w:type="paragraph" w:customStyle="1" w:styleId="Border">
    <w:name w:val="Border"/>
    <w:basedOn w:val="Normal"/>
    <w:qFormat/>
    <w:rsid w:val="006F2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D38"/>
    <w:rPr>
      <w:b/>
      <w:bCs/>
      <w:i/>
      <w:iCs/>
      <w:color w:val="auto"/>
    </w:rPr>
  </w:style>
  <w:style w:type="paragraph" w:styleId="IntenseQuote">
    <w:name w:val="Intense Quote"/>
    <w:basedOn w:val="Normal"/>
    <w:next w:val="Normal"/>
    <w:link w:val="IntenseQuoteChar"/>
    <w:uiPriority w:val="30"/>
    <w:qFormat/>
    <w:rsid w:val="006F2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D38"/>
    <w:rPr>
      <w:smallCaps/>
      <w:color w:val="auto"/>
      <w:u w:val="single"/>
    </w:rPr>
  </w:style>
  <w:style w:type="character" w:styleId="IntenseReference">
    <w:name w:val="Intense Reference"/>
    <w:basedOn w:val="DefaultParagraphFont"/>
    <w:uiPriority w:val="32"/>
    <w:qFormat/>
    <w:rsid w:val="006F2D38"/>
    <w:rPr>
      <w:b/>
      <w:bCs/>
      <w:smallCaps/>
      <w:color w:val="auto"/>
      <w:spacing w:val="5"/>
      <w:u w:val="single"/>
    </w:rPr>
  </w:style>
  <w:style w:type="paragraph" w:customStyle="1" w:styleId="2ColumnHeading">
    <w:name w:val="2Column Heading"/>
    <w:basedOn w:val="BodyText"/>
    <w:qFormat/>
    <w:rsid w:val="006F2D38"/>
    <w:pPr>
      <w:spacing w:after="60"/>
      <w:ind w:left="-2268"/>
    </w:pPr>
    <w:rPr>
      <w:b/>
    </w:rPr>
  </w:style>
  <w:style w:type="paragraph" w:customStyle="1" w:styleId="Heading1TOC">
    <w:name w:val="Heading1 TOC"/>
    <w:basedOn w:val="Normal"/>
    <w:qFormat/>
    <w:rsid w:val="006F2D38"/>
    <w:pPr>
      <w:spacing w:before="240" w:after="120"/>
    </w:pPr>
    <w:rPr>
      <w:rFonts w:ascii="Times New Roman" w:hAnsi="Times New Roman"/>
      <w:b/>
      <w:sz w:val="32"/>
    </w:rPr>
  </w:style>
  <w:style w:type="paragraph" w:customStyle="1" w:styleId="Heading2TOC">
    <w:name w:val="Heading2 TOC"/>
    <w:basedOn w:val="Normal"/>
    <w:qFormat/>
    <w:rsid w:val="006F2D38"/>
    <w:pPr>
      <w:spacing w:before="240" w:after="60"/>
    </w:pPr>
    <w:rPr>
      <w:rFonts w:ascii="Times New Roman" w:hAnsi="Times New Roman"/>
      <w:b/>
      <w:sz w:val="28"/>
    </w:rPr>
  </w:style>
  <w:style w:type="character" w:customStyle="1" w:styleId="Underline">
    <w:name w:val="Underline"/>
    <w:basedOn w:val="DefaultParagraphFont"/>
    <w:qFormat/>
    <w:rsid w:val="006F2D38"/>
    <w:rPr>
      <w:u w:val="single"/>
    </w:rPr>
  </w:style>
  <w:style w:type="paragraph" w:styleId="BalloonText">
    <w:name w:val="Balloon Text"/>
    <w:basedOn w:val="Normal"/>
    <w:link w:val="BalloonTextChar"/>
    <w:rsid w:val="006F2D38"/>
    <w:rPr>
      <w:rFonts w:ascii="Tahoma" w:hAnsi="Tahoma" w:cs="Tahoma"/>
      <w:sz w:val="16"/>
      <w:szCs w:val="16"/>
    </w:rPr>
  </w:style>
  <w:style w:type="character" w:customStyle="1" w:styleId="BalloonTextChar">
    <w:name w:val="Balloon Text Char"/>
    <w:basedOn w:val="DefaultParagraphFont"/>
    <w:link w:val="BalloonText"/>
    <w:rsid w:val="006F2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D38"/>
    <w:rPr>
      <w:b/>
      <w:color w:val="660033"/>
      <w:spacing w:val="0"/>
    </w:rPr>
  </w:style>
  <w:style w:type="paragraph" w:customStyle="1" w:styleId="Nameditemlist">
    <w:name w:val="Named item list"/>
    <w:basedOn w:val="BodyText"/>
    <w:qFormat/>
    <w:rsid w:val="006F2D38"/>
    <w:pPr>
      <w:tabs>
        <w:tab w:val="left" w:pos="2835"/>
      </w:tabs>
      <w:ind w:left="2835" w:hanging="2835"/>
    </w:pPr>
  </w:style>
  <w:style w:type="paragraph" w:customStyle="1" w:styleId="BodyTextnopadding">
    <w:name w:val="Body Text no padding"/>
    <w:basedOn w:val="BodyText"/>
    <w:qFormat/>
    <w:rsid w:val="006F2D38"/>
    <w:pPr>
      <w:spacing w:before="0" w:after="0"/>
    </w:pPr>
  </w:style>
  <w:style w:type="paragraph" w:customStyle="1" w:styleId="BodyTextBold">
    <w:name w:val="Body Text Bold"/>
    <w:basedOn w:val="BodyText"/>
    <w:qFormat/>
    <w:rsid w:val="006F2D38"/>
    <w:rPr>
      <w:b/>
    </w:rPr>
  </w:style>
  <w:style w:type="character" w:styleId="Hyperlink">
    <w:name w:val="Hyperlink"/>
    <w:basedOn w:val="DefaultParagraphFont"/>
    <w:uiPriority w:val="99"/>
    <w:unhideWhenUsed/>
    <w:rsid w:val="00CC7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4358</Characters>
  <Application>Microsoft Office Word</Application>
  <DocSecurity>0</DocSecurity>
  <Lines>161</Lines>
  <Paragraphs>96</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FBPPHM3007 Operate a separation process using chromatography</dc:title>
  <dc:subject>Approved</dc:subject>
  <dc:creator>Skills Impact</dc:creator>
  <cp:keywords>Release: 1</cp:keywords>
  <dc:description>Review Date: 12 April 2008</dc:description>
  <cp:lastModifiedBy>HSD_TPCMSd.prod</cp:lastModifiedBy>
  <cp:revision>3</cp:revision>
  <dcterms:created xsi:type="dcterms:W3CDTF">2020-09-25T02:31:00Z</dcterms:created>
  <dcterms:modified xsi:type="dcterms:W3CDTF">2020-09-25T02:31:00Z</dcterms:modified>
</cp:coreProperties>
</file>