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BED" w:rsidP="00C94BED">
      <w:pPr>
        <w:pStyle w:val="Title"/>
      </w:pPr>
      <w:r>
        <w:fldChar w:fldCharType="begin"/>
      </w:r>
      <w:r>
        <w:instrText xml:space="preserve"> TITLE   \* MERGEFORMAT </w:instrText>
      </w:r>
      <w:r>
        <w:fldChar w:fldCharType="separate"/>
      </w:r>
      <w:r>
        <w:t>FBPPHM3004 Clean and sanitise facilities and equipment</w:t>
      </w:r>
      <w:r>
        <w:fldChar w:fldCharType="end"/>
      </w:r>
    </w:p>
    <w:p w:rsidR="00C94BED" w:rsidP="00C94BED">
      <w:pPr>
        <w:pStyle w:val="Version"/>
        <w:sectPr w:rsidSect="00B818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847" w:rsidP="00B81847">
      <w:pPr>
        <w:pStyle w:val="SuperHeading"/>
      </w:pPr>
      <w:r w:rsidRPr="00B81847">
        <w:t>FBPPHM3004 Clean and sanitise facilities and equipment</w:t>
      </w:r>
    </w:p>
    <w:p w:rsidR="00000000" w:rsidRPr="00B81847" w:rsidP="00B81847">
      <w:pPr>
        <w:pStyle w:val="Heading1"/>
      </w:pPr>
      <w:bookmarkStart w:id="1" w:name="O_996131"/>
      <w:bookmarkEnd w:id="1"/>
      <w:r w:rsidRPr="00B81847">
        <w:t>Modification History</w:t>
      </w:r>
    </w:p>
    <w:tbl>
      <w:tblPr>
        <w:tblW w:w="0" w:type="auto"/>
        <w:tblCellMar>
          <w:left w:w="62" w:type="dxa"/>
          <w:right w:w="62" w:type="dxa"/>
        </w:tblCellMar>
        <w:tblLook w:val="0000"/>
      </w:tblPr>
      <w:tblGrid>
        <w:gridCol w:w="2399"/>
        <w:gridCol w:w="6797"/>
      </w:tblGrid>
      <w:tr w:rsidTr="00C94B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rPr>
                <w:rStyle w:val="SpecialBold"/>
              </w:rPr>
              <w:t>Comments</w:t>
            </w:r>
          </w:p>
        </w:tc>
      </w:tr>
      <w:tr w:rsidTr="00C94B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 xml:space="preserve">This version released with FBP Food, Beverage and Pharmaceutical Training Package Version 2.0. </w:t>
            </w:r>
          </w:p>
        </w:tc>
      </w:tr>
    </w:tbl>
    <w:p w:rsidR="00000000" w:rsidRPr="00B81847" w:rsidP="00B81847">
      <w:pPr>
        <w:pStyle w:val="BodyText"/>
      </w:pPr>
    </w:p>
    <w:p w:rsidR="00000000" w:rsidRPr="00B81847" w:rsidP="00B81847">
      <w:pPr>
        <w:pStyle w:val="AllowPageBreak"/>
      </w:pPr>
    </w:p>
    <w:p w:rsidR="00000000" w:rsidRPr="00B81847" w:rsidP="00B81847">
      <w:pPr>
        <w:pStyle w:val="Heading1"/>
      </w:pPr>
      <w:bookmarkStart w:id="2" w:name="O_996132"/>
      <w:bookmarkEnd w:id="2"/>
      <w:r w:rsidRPr="00B81847">
        <w:t>Application</w:t>
      </w:r>
    </w:p>
    <w:p w:rsidR="00000000" w:rsidRPr="00B81847" w:rsidP="00C94BED">
      <w:pPr>
        <w:pStyle w:val="BodyText"/>
      </w:pPr>
      <w:r w:rsidRPr="00B81847">
        <w:t>This unit of competency describes the skills and knowledge requi</w:t>
      </w:r>
      <w:r w:rsidRPr="00B81847">
        <w:t>red to plan, prepare, clean and sanitise processing facilities and equipment in a pharmaceutical manufacturing facility.</w:t>
      </w:r>
    </w:p>
    <w:p w:rsidR="00000000" w:rsidRPr="00B81847" w:rsidP="00C94BED">
      <w:pPr>
        <w:pStyle w:val="BodyText"/>
      </w:pPr>
      <w:r w:rsidRPr="00B81847">
        <w:t>The unit applies to individuals who apply Good Manufacturing Practice (GMP) requirements and operating principles to the cleaning and s</w:t>
      </w:r>
      <w:r w:rsidRPr="00B81847">
        <w:t xml:space="preserve">anitising of facilities and equipment. Individuals work under broad direction and take responsibility for their own work. </w:t>
      </w:r>
    </w:p>
    <w:p w:rsidR="00000000" w:rsidRPr="00B81847" w:rsidP="00C94BED">
      <w:pPr>
        <w:pStyle w:val="BodyText"/>
      </w:pPr>
      <w:r w:rsidRPr="00B81847">
        <w:t>No occupational licensing, legislative or certification requirements apply to this unit at the time of publication.</w:t>
      </w:r>
    </w:p>
    <w:p w:rsidR="00000000" w:rsidRPr="00B81847" w:rsidP="00B81847">
      <w:pPr>
        <w:pStyle w:val="Heading1"/>
      </w:pPr>
      <w:bookmarkStart w:id="3" w:name="O_996133"/>
      <w:bookmarkEnd w:id="3"/>
      <w:r w:rsidRPr="00B81847">
        <w:t>Pre-requisite Unit</w:t>
      </w:r>
    </w:p>
    <w:p w:rsidR="00000000" w:rsidRPr="00B81847" w:rsidP="00C94BED">
      <w:pPr>
        <w:pStyle w:val="BodyText"/>
      </w:pPr>
      <w:r w:rsidRPr="00B81847">
        <w:t>Nil</w:t>
      </w:r>
    </w:p>
    <w:p w:rsidR="00000000" w:rsidRPr="00B81847" w:rsidP="00B81847">
      <w:pPr>
        <w:pStyle w:val="Heading1"/>
      </w:pPr>
      <w:bookmarkStart w:id="4" w:name="O_996135"/>
      <w:bookmarkEnd w:id="4"/>
      <w:r w:rsidRPr="00B81847">
        <w:t>Unit Sector</w:t>
      </w:r>
    </w:p>
    <w:p w:rsidR="00000000" w:rsidRPr="00B81847" w:rsidP="00C94BED">
      <w:pPr>
        <w:pStyle w:val="BodyText"/>
      </w:pPr>
      <w:r w:rsidRPr="00B81847">
        <w:t>Pharmaceutical (PHM)</w:t>
      </w:r>
    </w:p>
    <w:p w:rsidR="00000000" w:rsidRPr="00B81847" w:rsidP="00B81847">
      <w:pPr>
        <w:pStyle w:val="Heading1"/>
      </w:pPr>
      <w:bookmarkStart w:id="5" w:name="O_996136"/>
      <w:bookmarkEnd w:id="5"/>
      <w:r w:rsidRPr="00B81847">
        <w:t>Elements and Performance Criteria</w:t>
      </w:r>
    </w:p>
    <w:tbl>
      <w:tblPr>
        <w:tblW w:w="9520" w:type="dxa"/>
        <w:tblLayout w:type="fixed"/>
        <w:tblCellMar>
          <w:left w:w="62" w:type="dxa"/>
          <w:right w:w="62" w:type="dxa"/>
        </w:tblCellMar>
        <w:tblLook w:val="0000"/>
      </w:tblPr>
      <w:tblGrid>
        <w:gridCol w:w="2519"/>
        <w:gridCol w:w="7001"/>
      </w:tblGrid>
      <w:tr w:rsidTr="00C94BED">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1847" w:rsidP="00B81847">
            <w:pPr>
              <w:pStyle w:val="BodyText"/>
            </w:pPr>
            <w:r w:rsidRPr="00B81847">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1847">
            <w:pPr>
              <w:pStyle w:val="BodyText"/>
              <w:rPr>
                <w:lang w:val="en-NZ"/>
              </w:rPr>
            </w:pPr>
            <w:r w:rsidRPr="00B81847">
              <w:rPr>
                <w:rStyle w:val="SpecialBold"/>
              </w:rPr>
              <w:t>Performance Criteria</w:t>
            </w:r>
          </w:p>
        </w:tc>
      </w:tr>
      <w:tr w:rsidTr="00C94BED">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rPr>
                <w:rStyle w:val="Emphasis"/>
              </w:rPr>
              <w:t>Performance criteria describe the performance needed to demonstrate achievement of the element.</w:t>
            </w:r>
          </w:p>
        </w:tc>
      </w:tr>
      <w:tr w:rsidTr="00C94BED">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1. Plan and prepare to clean pharmaceutical processing areas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1.1 Obtain cleaning task requirements, including job specifications and workplace pr</w:t>
            </w:r>
            <w:r w:rsidRPr="00B81847">
              <w:t>ocedures for sampling and testing cleaning outcomes</w:t>
            </w:r>
          </w:p>
          <w:p w:rsidR="00000000" w:rsidRPr="00B81847" w:rsidP="00B81847">
            <w:pPr>
              <w:pStyle w:val="BodyText"/>
            </w:pPr>
            <w:r w:rsidRPr="00B81847">
              <w:t>1.2 Identify surfaces and soil and dirt types and select appropriate cleaning techniques</w:t>
            </w:r>
          </w:p>
          <w:p w:rsidR="00000000" w:rsidRPr="00B81847" w:rsidP="00B81847">
            <w:pPr>
              <w:pStyle w:val="BodyText"/>
            </w:pPr>
            <w:r w:rsidRPr="00B81847">
              <w:t>1.3 Select and prepare cleaning chemicals required for job</w:t>
            </w:r>
          </w:p>
          <w:p w:rsidR="00000000" w:rsidRPr="00B81847" w:rsidP="00B81847">
            <w:pPr>
              <w:pStyle w:val="BodyText"/>
            </w:pPr>
            <w:r w:rsidRPr="00B81847">
              <w:t xml:space="preserve">1.4 Select and check cleaning equipment and consumables </w:t>
            </w:r>
            <w:r w:rsidRPr="00B81847">
              <w:t xml:space="preserve">for </w:t>
            </w:r>
            <w:r w:rsidRPr="00B81847">
              <w:t>serviceability and compliance with cleaning and sanitation requirements of GMP cleaning program</w:t>
            </w:r>
          </w:p>
          <w:p w:rsidR="00000000" w:rsidRPr="00B81847" w:rsidP="00B81847">
            <w:pPr>
              <w:pStyle w:val="BodyText"/>
            </w:pPr>
            <w:r w:rsidRPr="00B81847">
              <w:t>1.5 Rectify or report faults before starting work</w:t>
            </w:r>
          </w:p>
          <w:p w:rsidR="00000000" w:rsidRPr="00B81847" w:rsidP="00B81847">
            <w:pPr>
              <w:pStyle w:val="BodyText"/>
            </w:pPr>
            <w:r w:rsidRPr="00B81847">
              <w:t>1.6 Confirm services are available and ready for operation</w:t>
            </w:r>
          </w:p>
          <w:p w:rsidR="00000000" w:rsidRPr="00B81847" w:rsidP="00B81847">
            <w:pPr>
              <w:pStyle w:val="BodyText"/>
            </w:pPr>
            <w:r w:rsidRPr="00B81847">
              <w:t>1.7 Source and fit personal protective equipment (PPE) according to procedures for health and safety in the workplace</w:t>
            </w:r>
          </w:p>
          <w:p w:rsidR="00000000" w:rsidRPr="00B81847" w:rsidP="00B81847">
            <w:pPr>
              <w:pStyle w:val="BodyText"/>
            </w:pPr>
            <w:r w:rsidRPr="00B81847">
              <w:t>1.8 Obtain cleaning consumables to meet anticipated usage patterns</w:t>
            </w:r>
          </w:p>
          <w:p w:rsidR="00000000" w:rsidRPr="00B81847" w:rsidP="00B81847">
            <w:pPr>
              <w:pStyle w:val="BodyText"/>
            </w:pPr>
            <w:r w:rsidRPr="00B81847">
              <w:t>1.9 Select and install signs and barricades according workplace procedu</w:t>
            </w:r>
            <w:r w:rsidRPr="00B81847">
              <w:t>res</w:t>
            </w:r>
          </w:p>
          <w:p w:rsidR="00000000" w:rsidP="00B81847">
            <w:pPr>
              <w:pStyle w:val="BodyText"/>
              <w:rPr>
                <w:lang w:val="en-NZ"/>
              </w:rPr>
            </w:pPr>
            <w:r w:rsidRPr="00B81847">
              <w:t>1.10 Set the plant for automated cleaning cycle or initiate a manual clean</w:t>
            </w:r>
          </w:p>
        </w:tc>
      </w:tr>
      <w:tr w:rsidTr="00C94BED">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2. Remove waste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 xml:space="preserve">2.1 Collect and dispose of waste according to procedures and legislative requirements for the environment and health and safety in the workplace  </w:t>
            </w:r>
          </w:p>
          <w:p w:rsidR="00000000" w:rsidP="00B81847">
            <w:pPr>
              <w:pStyle w:val="BodyText"/>
              <w:rPr>
                <w:lang w:val="en-NZ"/>
              </w:rPr>
            </w:pPr>
            <w:r w:rsidRPr="00B81847">
              <w:t>2.2 Clean and</w:t>
            </w:r>
            <w:r w:rsidRPr="00B81847">
              <w:t xml:space="preserve"> sanitise rubbish bins and insert new replacement bin liners according to workplace procedures</w:t>
            </w:r>
          </w:p>
        </w:tc>
      </w:tr>
      <w:tr w:rsidTr="00C94BED">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3. Clean and sanitise pharmaceutical processing surfaces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3.1 Change status label of area and equipment and check status prior to cleaning</w:t>
            </w:r>
          </w:p>
          <w:p w:rsidR="00000000" w:rsidRPr="00B81847" w:rsidP="00B81847">
            <w:pPr>
              <w:pStyle w:val="BodyText"/>
            </w:pPr>
            <w:r w:rsidRPr="00B81847">
              <w:t xml:space="preserve">3.2 Remove loose dirt </w:t>
            </w:r>
            <w:r w:rsidRPr="00B81847">
              <w:t>and debris from pharmaceutical processing surfaces prior to applying cleaning treatment</w:t>
            </w:r>
          </w:p>
          <w:p w:rsidR="00000000" w:rsidRPr="00B81847" w:rsidP="00B81847">
            <w:pPr>
              <w:pStyle w:val="BodyText"/>
            </w:pPr>
            <w:r w:rsidRPr="00B81847">
              <w:t>3.3 Follow cleaning steps according to workplace procedures</w:t>
            </w:r>
          </w:p>
          <w:p w:rsidR="00000000" w:rsidRPr="00B81847" w:rsidP="00B81847">
            <w:pPr>
              <w:pStyle w:val="BodyText"/>
            </w:pPr>
            <w:r w:rsidRPr="00B81847">
              <w:t>3.4 Apply cleaning chemicals to pharmaceutical surfaces according to manufacturers</w:t>
            </w:r>
            <w:r>
              <w:t>’</w:t>
            </w:r>
            <w:r w:rsidRPr="00B81847">
              <w:t xml:space="preserve"> specifications and workp</w:t>
            </w:r>
            <w:r w:rsidRPr="00B81847">
              <w:t>lace procedures</w:t>
            </w:r>
          </w:p>
          <w:p w:rsidR="00000000" w:rsidRPr="00B81847" w:rsidP="00B81847">
            <w:pPr>
              <w:pStyle w:val="BodyText"/>
            </w:pPr>
            <w:r w:rsidRPr="00B81847">
              <w:t>3.5 Thoroughly rinse and dry surfaces according to workplace procedures</w:t>
            </w:r>
          </w:p>
          <w:p w:rsidR="00000000" w:rsidRPr="00B81847" w:rsidP="00B81847">
            <w:pPr>
              <w:pStyle w:val="BodyText"/>
            </w:pPr>
            <w:r w:rsidRPr="00B81847">
              <w:t>3.6 Apply chemical disinfectants and sanitisers to surfaces according to workplace procedures</w:t>
            </w:r>
          </w:p>
          <w:p w:rsidR="00000000" w:rsidP="00B81847">
            <w:pPr>
              <w:pStyle w:val="BodyText"/>
              <w:rPr>
                <w:lang w:val="en-NZ"/>
              </w:rPr>
            </w:pPr>
            <w:r w:rsidRPr="00B81847">
              <w:t>3.7 Report practices inconsistent with GMP according to workplace procedur</w:t>
            </w:r>
            <w:r w:rsidRPr="00B81847">
              <w:t>es</w:t>
            </w:r>
          </w:p>
        </w:tc>
      </w:tr>
      <w:tr w:rsidTr="00C94BED">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4. Clean and sanitise pharmaceutical processing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4.1 Clean and sanitise processing equipment according to GMP requirements and workplace procedures</w:t>
            </w:r>
          </w:p>
          <w:p w:rsidR="00000000" w:rsidRPr="00B81847" w:rsidP="00B81847">
            <w:pPr>
              <w:pStyle w:val="BodyText"/>
            </w:pPr>
            <w:r w:rsidRPr="00B81847">
              <w:t>4.2 Monitor the cleaning process and identify and report deviations from job specifications acc</w:t>
            </w:r>
            <w:r w:rsidRPr="00B81847">
              <w:t>ording to workplace procedures</w:t>
            </w:r>
          </w:p>
          <w:p w:rsidR="00000000" w:rsidRPr="00B81847" w:rsidP="00B81847">
            <w:pPr>
              <w:pStyle w:val="BodyText"/>
            </w:pPr>
            <w:r w:rsidRPr="00B81847">
              <w:t xml:space="preserve">4.3 Inspect and confirm equipment cleanliness status against </w:t>
            </w:r>
            <w:r w:rsidRPr="00B81847">
              <w:t xml:space="preserve">acceptance criteria and take appropriate action to rectify non-conformances </w:t>
            </w:r>
          </w:p>
          <w:p w:rsidR="00000000" w:rsidRPr="00B81847" w:rsidP="00B81847">
            <w:pPr>
              <w:pStyle w:val="BodyText"/>
            </w:pPr>
            <w:r w:rsidRPr="00B81847">
              <w:t>4.4 Confirm relevant sampling or testing methods including sampling or testing points, types of samples and measurements requirements</w:t>
            </w:r>
          </w:p>
          <w:p w:rsidR="00000000" w:rsidRPr="00B81847" w:rsidP="00B81847">
            <w:pPr>
              <w:pStyle w:val="BodyText"/>
            </w:pPr>
            <w:r w:rsidRPr="00B81847">
              <w:t>4.5 Take, collect, store and transport samples according to sampling plan, relevant methods and standards</w:t>
            </w:r>
          </w:p>
          <w:p w:rsidR="00000000" w:rsidRPr="00B81847" w:rsidP="00B81847">
            <w:pPr>
              <w:pStyle w:val="BodyText"/>
            </w:pPr>
            <w:r w:rsidRPr="00B81847">
              <w:t>4.6 Return equip</w:t>
            </w:r>
            <w:r w:rsidRPr="00B81847">
              <w:t>ment to operating order</w:t>
            </w:r>
          </w:p>
          <w:p w:rsidR="00000000" w:rsidP="00B81847">
            <w:pPr>
              <w:pStyle w:val="BodyText"/>
              <w:rPr>
                <w:lang w:val="en-NZ"/>
              </w:rPr>
            </w:pPr>
            <w:r w:rsidRPr="00B81847">
              <w:t>4.7 Record and certify data and information about equipment cleaning and sanitising, including cleaning status, sampling and testing according to workplace procedures and GMP requirements</w:t>
            </w:r>
          </w:p>
        </w:tc>
      </w:tr>
      <w:tr w:rsidTr="00C94BED">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5. Return plant to operating condition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 xml:space="preserve">5.1 </w:t>
            </w:r>
            <w:r w:rsidRPr="00B81847">
              <w:t>Remove signs and barricades according to workplace procedures and work health and safety</w:t>
            </w:r>
          </w:p>
          <w:p w:rsidR="00000000" w:rsidRPr="00B81847" w:rsidP="00B81847">
            <w:pPr>
              <w:pStyle w:val="BodyText"/>
            </w:pPr>
            <w:r w:rsidRPr="00B81847">
              <w:t>5.2 Clean, check and store cleaning equipment and PPE according to manufacturers</w:t>
            </w:r>
            <w:r>
              <w:t>’</w:t>
            </w:r>
            <w:r w:rsidRPr="00B81847">
              <w:t xml:space="preserve"> specifications, environmental and workplace health and safety requirements</w:t>
            </w:r>
          </w:p>
          <w:p w:rsidR="00000000" w:rsidRPr="00B81847" w:rsidP="00B81847">
            <w:pPr>
              <w:pStyle w:val="BodyText"/>
            </w:pPr>
            <w:r w:rsidRPr="00B81847">
              <w:t xml:space="preserve">5.3 Store </w:t>
            </w:r>
            <w:r w:rsidRPr="00B81847">
              <w:t>and dispose of unused chemicals according to manufacturers</w:t>
            </w:r>
            <w:r>
              <w:t>’</w:t>
            </w:r>
            <w:r w:rsidRPr="00B81847">
              <w:t xml:space="preserve"> specifications, and workplace health and safety requirements</w:t>
            </w:r>
          </w:p>
          <w:p w:rsidR="00000000" w:rsidRPr="00B81847" w:rsidP="00B81847">
            <w:pPr>
              <w:pStyle w:val="BodyText"/>
            </w:pPr>
            <w:r w:rsidRPr="00B81847">
              <w:t>5.4 Order and replenish cleaning consumables</w:t>
            </w:r>
          </w:p>
          <w:p w:rsidR="00000000" w:rsidRPr="00B81847" w:rsidP="00B81847">
            <w:pPr>
              <w:pStyle w:val="BodyText"/>
            </w:pPr>
            <w:r w:rsidRPr="00B81847">
              <w:t>5.5 Document tasks completed according to workplace procedures</w:t>
            </w:r>
          </w:p>
        </w:tc>
      </w:tr>
    </w:tbl>
    <w:p w:rsidR="00000000" w:rsidRPr="00B81847" w:rsidP="00B81847">
      <w:pPr>
        <w:pStyle w:val="BodyText"/>
      </w:pPr>
    </w:p>
    <w:p w:rsidR="00000000" w:rsidRPr="00B81847" w:rsidP="00B81847">
      <w:pPr>
        <w:pStyle w:val="AllowPageBreak"/>
      </w:pPr>
    </w:p>
    <w:p w:rsidR="00000000" w:rsidRPr="00B81847" w:rsidP="00B81847">
      <w:pPr>
        <w:pStyle w:val="Heading1"/>
      </w:pPr>
      <w:bookmarkStart w:id="6" w:name="O_996137"/>
      <w:bookmarkEnd w:id="6"/>
      <w:r w:rsidRPr="00B81847">
        <w:t>Foundati</w:t>
      </w:r>
      <w:r w:rsidRPr="00B81847">
        <w:t>on Skills</w:t>
      </w:r>
    </w:p>
    <w:p w:rsidR="00000000" w:rsidRPr="00C94BED" w:rsidP="00C94BED">
      <w:pPr>
        <w:pStyle w:val="BodyText"/>
        <w:rPr>
          <w:i/>
        </w:rPr>
      </w:pPr>
      <w:r w:rsidRPr="00C94BE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B81847">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rPr>
                <w:rStyle w:val="SpecialBold"/>
              </w:rPr>
              <w:t>Description</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Identify and follow signs, symbols, checklists, production schedules, cleaning schedules and other technical information relevant to cleaning and sanitising facilities and equipment</w:t>
            </w:r>
          </w:p>
          <w:p w:rsidR="00000000" w:rsidRPr="00B81847" w:rsidP="00B81847">
            <w:pPr>
              <w:pStyle w:val="ListBullet"/>
            </w:pPr>
            <w:r w:rsidRPr="00B81847">
              <w:t xml:space="preserve">Identify and follow workplace information, specifications and safety data </w:t>
            </w:r>
            <w:r w:rsidRPr="00B81847">
              <w:t>sheets (SDS)</w:t>
            </w:r>
          </w:p>
          <w:p w:rsidR="00000000" w:rsidP="00B81847">
            <w:pPr>
              <w:pStyle w:val="ListBullet"/>
              <w:rPr>
                <w:lang w:val="en-NZ"/>
              </w:rPr>
            </w:pPr>
            <w:r w:rsidRPr="00B81847">
              <w:t>Identify and interpret GMP information relevant to cleaning and sanitising facilities and equipment</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ListBullet"/>
              <w:rPr>
                <w:lang w:val="en-NZ"/>
              </w:rPr>
            </w:pPr>
            <w:r w:rsidRPr="00B81847">
              <w:t>Complete checklists, standard forms and reports relating to practices inconsistent with GMP</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Use clear language to report contamination risks and practices inconsistent with GMP</w:t>
            </w:r>
          </w:p>
          <w:p w:rsidR="00000000" w:rsidP="00B81847">
            <w:pPr>
              <w:pStyle w:val="ListBullet"/>
              <w:rPr>
                <w:lang w:val="en-NZ"/>
              </w:rPr>
            </w:pPr>
            <w:r w:rsidRPr="00B81847">
              <w:t>Participate in verbal exchanges to respond to questions and clarify information</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Interpret measurements and numerical symbols in SDSs</w:t>
            </w:r>
          </w:p>
          <w:p w:rsidR="00000000" w:rsidP="00B81847">
            <w:pPr>
              <w:pStyle w:val="ListBullet"/>
              <w:rPr>
                <w:lang w:val="en-NZ"/>
              </w:rPr>
            </w:pPr>
            <w:r w:rsidRPr="00B81847">
              <w:t>Record data and information</w:t>
            </w:r>
            <w:r w:rsidRPr="00B81847">
              <w:t xml:space="preserve"> using mathematical symbols and conventions</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Recognise and follow workplace requirements, including safety requirements and GMP, associated with own role and area of responsibility</w:t>
            </w:r>
          </w:p>
        </w:tc>
      </w:tr>
    </w:tbl>
    <w:p w:rsidR="00000000" w:rsidRPr="00B81847" w:rsidP="00B81847">
      <w:pPr>
        <w:pStyle w:val="BodyText"/>
      </w:pPr>
    </w:p>
    <w:p w:rsidR="00000000" w:rsidRPr="00B81847" w:rsidP="00B81847">
      <w:pPr>
        <w:pStyle w:val="AllowPageBreak"/>
      </w:pPr>
    </w:p>
    <w:p w:rsidR="00000000" w:rsidRPr="00B81847" w:rsidP="00B81847">
      <w:pPr>
        <w:pStyle w:val="Heading1"/>
      </w:pPr>
      <w:bookmarkStart w:id="7" w:name="O_996138"/>
      <w:bookmarkEnd w:id="7"/>
      <w:r w:rsidRPr="00B81847">
        <w:t>Range of Conditions</w:t>
      </w:r>
    </w:p>
    <w:p w:rsidR="00000000" w:rsidRPr="00C94BED" w:rsidP="00C94BED">
      <w:pPr>
        <w:pStyle w:val="BodyText"/>
        <w:rPr>
          <w:i/>
        </w:rPr>
      </w:pPr>
      <w:r w:rsidRPr="00C94BE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94BED">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PPE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one of the following:</w:t>
            </w:r>
          </w:p>
          <w:p w:rsidR="00000000" w:rsidRPr="00B81847" w:rsidP="00B81847">
            <w:pPr>
              <w:pStyle w:val="ListBullet2"/>
            </w:pPr>
            <w:r w:rsidRPr="00B81847">
              <w:t>protective gown</w:t>
            </w:r>
          </w:p>
          <w:p w:rsidR="00000000" w:rsidRPr="00B81847" w:rsidP="00B81847">
            <w:pPr>
              <w:pStyle w:val="ListBullet2"/>
            </w:pPr>
            <w:r w:rsidRPr="00B81847">
              <w:t>scrubs</w:t>
            </w:r>
          </w:p>
          <w:p w:rsidR="00000000" w:rsidRPr="00B81847" w:rsidP="00B81847">
            <w:pPr>
              <w:pStyle w:val="ListBullet2"/>
            </w:pPr>
            <w:r w:rsidRPr="00B81847">
              <w:t>smock</w:t>
            </w:r>
          </w:p>
          <w:p w:rsidR="00000000" w:rsidRPr="00B81847" w:rsidP="00B81847">
            <w:pPr>
              <w:pStyle w:val="ListBullet2"/>
            </w:pPr>
            <w:r w:rsidRPr="00B81847">
              <w:t>statcoat</w:t>
            </w:r>
          </w:p>
          <w:p w:rsidR="00000000" w:rsidRPr="00B81847" w:rsidP="00B81847">
            <w:pPr>
              <w:pStyle w:val="ListBullet2"/>
            </w:pPr>
            <w:r w:rsidRPr="00B81847">
              <w:t>cleanroom coverall</w:t>
            </w:r>
          </w:p>
          <w:p w:rsidR="00000000" w:rsidRPr="00B81847" w:rsidP="00B81847">
            <w:pPr>
              <w:pStyle w:val="ListBullet2"/>
            </w:pPr>
            <w:r w:rsidRPr="00B81847">
              <w:t>disposable coverall</w:t>
            </w:r>
          </w:p>
          <w:p w:rsidR="00000000" w:rsidRPr="00B81847" w:rsidP="00B81847">
            <w:pPr>
              <w:pStyle w:val="ListBullet"/>
            </w:pPr>
            <w:r w:rsidRPr="00B81847">
              <w:t>plus all of the following:</w:t>
            </w:r>
          </w:p>
          <w:p w:rsidR="00000000" w:rsidRPr="00B81847" w:rsidP="00B81847">
            <w:pPr>
              <w:pStyle w:val="ListBullet2"/>
            </w:pPr>
            <w:r w:rsidRPr="00B81847">
              <w:t>disposable overshoes or cleanroom boots</w:t>
            </w:r>
          </w:p>
          <w:p w:rsidR="00000000" w:rsidRPr="00B81847" w:rsidP="00B81847">
            <w:pPr>
              <w:pStyle w:val="ListBullet2"/>
            </w:pPr>
            <w:r w:rsidRPr="00B81847">
              <w:t>hair net</w:t>
            </w:r>
          </w:p>
          <w:p w:rsidR="00000000" w:rsidP="00B81847">
            <w:pPr>
              <w:pStyle w:val="ListBullet2"/>
              <w:rPr>
                <w:lang w:val="en-NZ"/>
              </w:rPr>
            </w:pPr>
            <w:r w:rsidRPr="00B81847">
              <w:t>goggles or safety glasses.</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Waste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cleaning material or product waste</w:t>
            </w:r>
          </w:p>
          <w:p w:rsidR="00000000" w:rsidRPr="00B81847" w:rsidP="00B81847">
            <w:pPr>
              <w:pStyle w:val="ListBullet"/>
            </w:pPr>
            <w:r w:rsidRPr="00B81847">
              <w:t>hazardous waste</w:t>
            </w:r>
          </w:p>
          <w:p w:rsidR="00000000" w:rsidP="00B81847">
            <w:pPr>
              <w:pStyle w:val="ListBullet"/>
              <w:rPr>
                <w:lang w:val="en-NZ"/>
              </w:rPr>
            </w:pPr>
            <w:r w:rsidRPr="00B81847">
              <w:t>general processing and laboratory waste.</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Monitoring of the cleaning process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chemical strength</w:t>
            </w:r>
          </w:p>
          <w:p w:rsidR="00000000" w:rsidRPr="00B81847" w:rsidP="00B81847">
            <w:pPr>
              <w:pStyle w:val="ListBullet"/>
            </w:pPr>
            <w:r w:rsidRPr="00B81847">
              <w:t>cycle time(s)</w:t>
            </w:r>
          </w:p>
          <w:p w:rsidR="00000000" w:rsidRPr="00B81847" w:rsidP="00B81847">
            <w:pPr>
              <w:pStyle w:val="ListBullet"/>
            </w:pPr>
            <w:r w:rsidRPr="00B81847">
              <w:t>temperature</w:t>
            </w:r>
          </w:p>
          <w:p w:rsidR="00000000" w:rsidRPr="00B81847" w:rsidP="00B81847">
            <w:pPr>
              <w:pStyle w:val="ListBullet"/>
            </w:pPr>
            <w:r w:rsidRPr="00B81847">
              <w:t>contact time</w:t>
            </w:r>
          </w:p>
          <w:p w:rsidR="00000000" w:rsidP="00B81847">
            <w:pPr>
              <w:pStyle w:val="ListBullet"/>
              <w:rPr>
                <w:lang w:val="en-NZ"/>
              </w:rPr>
            </w:pPr>
            <w:r w:rsidRPr="00B81847">
              <w:t>rinse water quality.</w:t>
            </w:r>
          </w:p>
        </w:tc>
      </w:tr>
      <w:tr w:rsidTr="00B8184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Sampling or testing methods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ListBullet"/>
            </w:pPr>
            <w:r w:rsidRPr="00B81847">
              <w:t>visual inspection</w:t>
            </w:r>
          </w:p>
          <w:p w:rsidR="00000000" w:rsidRPr="00B81847" w:rsidP="00B81847">
            <w:pPr>
              <w:pStyle w:val="ListBullet"/>
            </w:pPr>
            <w:r w:rsidRPr="00B81847">
              <w:t>pH tests of final rinse water</w:t>
            </w:r>
          </w:p>
          <w:p w:rsidR="00000000" w:rsidRPr="00B81847" w:rsidP="00B81847">
            <w:pPr>
              <w:pStyle w:val="ListBullet"/>
            </w:pPr>
            <w:r w:rsidRPr="00B81847">
              <w:t>swabbing of equipment surfaces for presence of contamination.</w:t>
            </w:r>
          </w:p>
        </w:tc>
      </w:tr>
    </w:tbl>
    <w:p w:rsidR="00000000" w:rsidRPr="00B81847" w:rsidP="00B81847">
      <w:pPr>
        <w:pStyle w:val="BodyText"/>
      </w:pPr>
    </w:p>
    <w:p w:rsidR="00000000" w:rsidRPr="00B81847" w:rsidP="00B81847">
      <w:pPr>
        <w:pStyle w:val="AllowPageBreak"/>
      </w:pPr>
    </w:p>
    <w:p w:rsidR="00000000" w:rsidRPr="00B81847" w:rsidP="00B81847">
      <w:pPr>
        <w:pStyle w:val="Heading1"/>
      </w:pPr>
      <w:bookmarkStart w:id="8" w:name="O_996139"/>
      <w:bookmarkEnd w:id="8"/>
      <w:r w:rsidRPr="00B81847">
        <w:t>Unit Mapping Information</w:t>
      </w:r>
    </w:p>
    <w:tbl>
      <w:tblPr>
        <w:tblW w:w="9520" w:type="dxa"/>
        <w:tblLayout w:type="fixed"/>
        <w:tblCellMar>
          <w:left w:w="62" w:type="dxa"/>
          <w:right w:w="62" w:type="dxa"/>
        </w:tblCellMar>
        <w:tblLook w:val="0000"/>
      </w:tblPr>
      <w:tblGrid>
        <w:gridCol w:w="1818"/>
        <w:gridCol w:w="2118"/>
        <w:gridCol w:w="2407"/>
        <w:gridCol w:w="3177"/>
      </w:tblGrid>
      <w:tr w:rsidTr="00B81847">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rPr>
                <w:rStyle w:val="SpecialBold"/>
              </w:rPr>
              <w:t>Equivalence status</w:t>
            </w:r>
          </w:p>
        </w:tc>
      </w:tr>
      <w:tr w:rsidTr="00B81847">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FBPPHM3004 Clean and sanitise facilities and equipment</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Not applicable</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New unit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No equivalent unit</w:t>
            </w:r>
          </w:p>
        </w:tc>
      </w:tr>
    </w:tbl>
    <w:p w:rsidR="00000000" w:rsidRPr="00B81847" w:rsidP="00B81847">
      <w:pPr>
        <w:pStyle w:val="BodyText"/>
      </w:pPr>
    </w:p>
    <w:p w:rsidR="00000000" w:rsidRPr="00B81847" w:rsidP="00B81847">
      <w:pPr>
        <w:pStyle w:val="AllowPageBreak"/>
      </w:pPr>
    </w:p>
    <w:p w:rsidR="00000000" w:rsidRPr="00B81847" w:rsidP="00B81847">
      <w:pPr>
        <w:pStyle w:val="Heading1"/>
      </w:pPr>
      <w:bookmarkStart w:id="9" w:name="O_996146"/>
      <w:bookmarkEnd w:id="9"/>
      <w:r w:rsidRPr="00B81847">
        <w:t>Links</w:t>
      </w:r>
    </w:p>
    <w:p w:rsidR="00000000" w:rsidRPr="00B81847" w:rsidP="00C94BED">
      <w:pPr>
        <w:pStyle w:val="BodyText"/>
      </w:pPr>
      <w:r w:rsidRPr="00B8184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51515">
        <w:rPr>
          <w:rStyle w:val="Hyperlink"/>
        </w:rPr>
        <w:t>https://vetnet.gov.au/Pages/TrainingDocs.aspx?q=78b15323-cd38-483e-aad7-1159b570a5c4</w:t>
      </w:r>
      <w:r>
        <w:fldChar w:fldCharType="end"/>
      </w:r>
    </w:p>
    <w:p w:rsidR="00000000" w:rsidRPr="00B81847" w:rsidP="00C94BED">
      <w:pPr>
        <w:pStyle w:val="BodyText"/>
        <w:sectPr w:rsidSect="00B81847">
          <w:headerReference w:type="default" r:id="rId10"/>
          <w:footerReference w:type="default" r:id="rId11"/>
          <w:pgSz w:w="11908" w:h="16833"/>
          <w:pgMar w:top="1702" w:right="1418" w:bottom="1702" w:left="1418" w:header="992" w:footer="992" w:gutter="0"/>
          <w:cols w:space="720"/>
          <w:noEndnote/>
          <w:docGrid w:linePitch="299"/>
        </w:sectPr>
      </w:pPr>
    </w:p>
    <w:p w:rsidR="00000000" w:rsidRPr="00B81847" w:rsidP="00B81847">
      <w:pPr>
        <w:pStyle w:val="SuperHeading"/>
      </w:pPr>
      <w:r w:rsidRPr="00B81847">
        <w:t xml:space="preserve">Assessment </w:t>
      </w:r>
      <w:r w:rsidRPr="00B81847">
        <w:t>Requirements for FBPPHM3004 Clean and sanitise facilities and equipment</w:t>
      </w:r>
    </w:p>
    <w:p w:rsidR="00000000" w:rsidRPr="00B81847" w:rsidP="00B81847">
      <w:pPr>
        <w:pStyle w:val="Heading1"/>
      </w:pPr>
      <w:bookmarkStart w:id="10" w:name="O_996141"/>
      <w:bookmarkEnd w:id="10"/>
      <w:r w:rsidRPr="00B81847">
        <w:t>Modification History</w:t>
      </w:r>
    </w:p>
    <w:tbl>
      <w:tblPr>
        <w:tblW w:w="0" w:type="auto"/>
        <w:tblCellMar>
          <w:left w:w="62" w:type="dxa"/>
          <w:right w:w="62" w:type="dxa"/>
        </w:tblCellMar>
        <w:tblLook w:val="0000"/>
      </w:tblPr>
      <w:tblGrid>
        <w:gridCol w:w="2399"/>
        <w:gridCol w:w="6797"/>
      </w:tblGrid>
      <w:tr w:rsidTr="00C94B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rPr>
                <w:rStyle w:val="SpecialBold"/>
              </w:rPr>
              <w:t>Comments</w:t>
            </w:r>
          </w:p>
        </w:tc>
      </w:tr>
      <w:tr w:rsidTr="00C94B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47">
            <w:pPr>
              <w:pStyle w:val="BodyText"/>
              <w:rPr>
                <w:lang w:val="en-NZ"/>
              </w:rPr>
            </w:pPr>
            <w:r w:rsidRPr="00B8184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47" w:rsidP="00B81847">
            <w:pPr>
              <w:pStyle w:val="BodyText"/>
            </w:pPr>
            <w:r w:rsidRPr="00B81847">
              <w:t xml:space="preserve">This version released with FBP Food, Beverage and Pharmaceutical Training Package Version 2.0. </w:t>
            </w:r>
          </w:p>
        </w:tc>
      </w:tr>
    </w:tbl>
    <w:p w:rsidR="00000000" w:rsidRPr="00B81847" w:rsidP="00B81847">
      <w:pPr>
        <w:pStyle w:val="BodyText"/>
      </w:pPr>
    </w:p>
    <w:p w:rsidR="00000000" w:rsidRPr="00B81847" w:rsidP="00B81847">
      <w:pPr>
        <w:pStyle w:val="AllowPageBreak"/>
      </w:pPr>
    </w:p>
    <w:p w:rsidR="00000000" w:rsidRPr="00B81847" w:rsidP="00B81847">
      <w:pPr>
        <w:pStyle w:val="Heading1"/>
      </w:pPr>
      <w:bookmarkStart w:id="11" w:name="O_996142"/>
      <w:bookmarkEnd w:id="11"/>
      <w:r w:rsidRPr="00B81847">
        <w:t>Performance Evidence</w:t>
      </w:r>
    </w:p>
    <w:p w:rsidR="00000000" w:rsidRPr="00B81847" w:rsidP="00C94BED">
      <w:pPr>
        <w:pStyle w:val="BodyText"/>
      </w:pPr>
      <w:r w:rsidRPr="00B81847">
        <w:t>An individual demonstrating competency must satisfy all of the elements and performance criteria in this unit.</w:t>
      </w:r>
    </w:p>
    <w:p w:rsidR="00000000" w:rsidRPr="00B81847" w:rsidP="00C94BED">
      <w:pPr>
        <w:pStyle w:val="BodyText"/>
      </w:pPr>
      <w:r w:rsidRPr="00B81847">
        <w:t>There must be evidence that, the individual has cleaned and sanitised facility surfaces and equipment of at least one manuf</w:t>
      </w:r>
      <w:r w:rsidRPr="00B81847">
        <w:t>acturing environment, including:</w:t>
      </w:r>
    </w:p>
    <w:p w:rsidR="00000000" w:rsidRPr="00B81847" w:rsidP="00B81847">
      <w:pPr>
        <w:pStyle w:val="ListBullet"/>
      </w:pPr>
      <w:r w:rsidRPr="00B81847">
        <w:t xml:space="preserve">accessed cleaning schedules or other workplace information to identify cleaning requirements </w:t>
      </w:r>
    </w:p>
    <w:p w:rsidR="00000000" w:rsidRPr="00B81847" w:rsidP="00B81847">
      <w:pPr>
        <w:pStyle w:val="ListBullet"/>
      </w:pPr>
      <w:r w:rsidRPr="00B81847">
        <w:t>interpreted workplace procedures applicable to cleaning operations, including pictorial and written signs/instructions</w:t>
      </w:r>
    </w:p>
    <w:p w:rsidR="00000000" w:rsidRPr="00B81847" w:rsidP="00B81847">
      <w:pPr>
        <w:pStyle w:val="ListBullet"/>
      </w:pPr>
      <w:r w:rsidRPr="00B81847">
        <w:t>identifie</w:t>
      </w:r>
      <w:r w:rsidRPr="00B81847">
        <w:t>d soil types present in the following work surfaces, and selected cleaning equipment and agents required to clean the surfaces:</w:t>
      </w:r>
    </w:p>
    <w:p w:rsidR="00000000" w:rsidRPr="00B81847" w:rsidP="00B81847">
      <w:pPr>
        <w:pStyle w:val="ListBullet2"/>
      </w:pPr>
      <w:r w:rsidRPr="00B81847">
        <w:t>floors</w:t>
      </w:r>
    </w:p>
    <w:p w:rsidR="00000000" w:rsidRPr="00B81847" w:rsidP="00B81847">
      <w:pPr>
        <w:pStyle w:val="ListBullet2"/>
      </w:pPr>
      <w:r w:rsidRPr="00B81847">
        <w:t>walls</w:t>
      </w:r>
    </w:p>
    <w:p w:rsidR="00000000" w:rsidRPr="00B81847" w:rsidP="00B81847">
      <w:pPr>
        <w:pStyle w:val="ListBullet2"/>
      </w:pPr>
      <w:r w:rsidRPr="00B81847">
        <w:t>ceilings</w:t>
      </w:r>
    </w:p>
    <w:p w:rsidR="00000000" w:rsidRPr="00B81847" w:rsidP="00B81847">
      <w:pPr>
        <w:pStyle w:val="ListBullet2"/>
      </w:pPr>
      <w:r w:rsidRPr="00B81847">
        <w:t>benches</w:t>
      </w:r>
    </w:p>
    <w:p w:rsidR="00000000" w:rsidRPr="00B81847" w:rsidP="00B81847">
      <w:pPr>
        <w:pStyle w:val="ListBullet2"/>
      </w:pPr>
      <w:r w:rsidRPr="00B81847">
        <w:t>outer surfaces of equipment</w:t>
      </w:r>
    </w:p>
    <w:p w:rsidR="00000000" w:rsidRPr="00B81847" w:rsidP="00B81847">
      <w:pPr>
        <w:pStyle w:val="ListBullet2"/>
      </w:pPr>
      <w:r w:rsidRPr="00B81847">
        <w:t>door handles and door frames</w:t>
      </w:r>
    </w:p>
    <w:p w:rsidR="00000000" w:rsidRPr="00B81847" w:rsidP="00B81847">
      <w:pPr>
        <w:pStyle w:val="ListBullet2"/>
      </w:pPr>
      <w:r w:rsidRPr="00B81847">
        <w:t>light switches</w:t>
      </w:r>
    </w:p>
    <w:p w:rsidR="00000000" w:rsidRPr="00B81847" w:rsidP="00B81847">
      <w:pPr>
        <w:pStyle w:val="ListBullet2"/>
      </w:pPr>
      <w:r w:rsidRPr="00B81847">
        <w:t>vents</w:t>
      </w:r>
    </w:p>
    <w:p w:rsidR="00000000" w:rsidRPr="00B81847" w:rsidP="00B81847">
      <w:pPr>
        <w:pStyle w:val="ListBullet2"/>
      </w:pPr>
      <w:r w:rsidRPr="00B81847">
        <w:t>grills</w:t>
      </w:r>
    </w:p>
    <w:p w:rsidR="00000000" w:rsidRPr="00B81847" w:rsidP="00B81847">
      <w:pPr>
        <w:pStyle w:val="ListBullet2"/>
      </w:pPr>
      <w:r w:rsidRPr="00B81847">
        <w:t>pass-through cabinets</w:t>
      </w:r>
    </w:p>
    <w:p w:rsidR="00000000" w:rsidRPr="00B81847" w:rsidP="00B81847">
      <w:pPr>
        <w:pStyle w:val="ListBullet"/>
      </w:pPr>
      <w:r w:rsidRPr="00B81847">
        <w:t xml:space="preserve">identified hazards and controlled risks, including contamination hazards encountered in pharmaceutical manufacturing environments </w:t>
      </w:r>
    </w:p>
    <w:p w:rsidR="00000000" w:rsidRPr="00B81847" w:rsidP="00B81847">
      <w:pPr>
        <w:pStyle w:val="ListBullet"/>
      </w:pPr>
      <w:r w:rsidRPr="00B81847">
        <w:t xml:space="preserve">confirmed supply of necessary cleaning and sanitising equipment and services </w:t>
      </w:r>
    </w:p>
    <w:p w:rsidR="00000000" w:rsidRPr="00B81847" w:rsidP="00B81847">
      <w:pPr>
        <w:pStyle w:val="ListBullet"/>
      </w:pPr>
      <w:r w:rsidRPr="00B81847">
        <w:t>replenished different ty</w:t>
      </w:r>
      <w:r w:rsidRPr="00B81847">
        <w:t>pes of consumables used in cleaning processes </w:t>
      </w:r>
    </w:p>
    <w:p w:rsidR="00000000" w:rsidRPr="00B81847" w:rsidP="00B81847">
      <w:pPr>
        <w:pStyle w:val="ListBullet"/>
      </w:pPr>
      <w:r w:rsidRPr="00B81847">
        <w:t>selected and prepared cleaners and sanitisers according to workplace procedures</w:t>
      </w:r>
    </w:p>
    <w:p w:rsidR="00000000" w:rsidRPr="00B81847" w:rsidP="00B81847">
      <w:pPr>
        <w:pStyle w:val="ListBullet"/>
      </w:pPr>
      <w:r w:rsidRPr="00B81847">
        <w:t xml:space="preserve">selected, fitted and used personal protective equipment (PPE) required for tasks </w:t>
      </w:r>
    </w:p>
    <w:p w:rsidR="00000000" w:rsidRPr="00B81847" w:rsidP="00B81847">
      <w:pPr>
        <w:pStyle w:val="ListBullet"/>
      </w:pPr>
      <w:r w:rsidRPr="00B81847">
        <w:t>prepared equipment for cleaning according to manufacturers</w:t>
      </w:r>
      <w:r>
        <w:t>’</w:t>
      </w:r>
      <w:r w:rsidRPr="00B81847">
        <w:t xml:space="preserve"> instructions, including:</w:t>
      </w:r>
    </w:p>
    <w:p w:rsidR="00000000" w:rsidRPr="00B81847" w:rsidP="00B81847">
      <w:pPr>
        <w:pStyle w:val="ListBullet2"/>
      </w:pPr>
      <w:r w:rsidRPr="00B81847">
        <w:t>rendered equipment safe to clean</w:t>
      </w:r>
    </w:p>
    <w:p w:rsidR="00000000" w:rsidRPr="00B81847" w:rsidP="00B81847">
      <w:pPr>
        <w:pStyle w:val="ListBullet2"/>
      </w:pPr>
      <w:r w:rsidRPr="00B81847">
        <w:t>cleared product and waste materials</w:t>
      </w:r>
    </w:p>
    <w:p w:rsidR="00000000" w:rsidRPr="00B81847" w:rsidP="00B81847">
      <w:pPr>
        <w:pStyle w:val="ListBullet2"/>
      </w:pPr>
      <w:r w:rsidRPr="00B81847">
        <w:t xml:space="preserve">covered motors and instrumentation where steam or water hoses are used </w:t>
      </w:r>
    </w:p>
    <w:p w:rsidR="00000000" w:rsidRPr="00B81847" w:rsidP="00B81847">
      <w:pPr>
        <w:pStyle w:val="ListBullet2"/>
      </w:pPr>
      <w:r w:rsidRPr="00B81847">
        <w:t>dismantled and reassembled eq</w:t>
      </w:r>
      <w:r w:rsidRPr="00B81847">
        <w:t>uipment parts for cleaning according to operation and maintenance manual</w:t>
      </w:r>
    </w:p>
    <w:p w:rsidR="00000000" w:rsidRPr="00B81847" w:rsidP="00B81847">
      <w:pPr>
        <w:pStyle w:val="ListBullet"/>
      </w:pPr>
      <w:r w:rsidRPr="00B81847">
        <w:t xml:space="preserve">applied correct cleaning and sanitising procedures to equipment and surfaces </w:t>
      </w:r>
    </w:p>
    <w:p w:rsidR="00000000" w:rsidRPr="00B81847" w:rsidP="00B81847">
      <w:pPr>
        <w:pStyle w:val="ListBullet"/>
      </w:pPr>
      <w:r w:rsidRPr="00B81847">
        <w:t>taken samples and conducted tests according to workplace procedures</w:t>
      </w:r>
    </w:p>
    <w:p w:rsidR="00000000" w:rsidRPr="00B81847" w:rsidP="00B81847">
      <w:pPr>
        <w:pStyle w:val="ListBullet"/>
      </w:pPr>
      <w:r w:rsidRPr="00B81847">
        <w:t>inspected equipment to identify equi</w:t>
      </w:r>
      <w:r w:rsidRPr="00B81847">
        <w:t>pment condition and cleanliness</w:t>
      </w:r>
    </w:p>
    <w:p w:rsidR="00000000" w:rsidRPr="00B81847" w:rsidP="00B81847">
      <w:pPr>
        <w:pStyle w:val="ListBullet"/>
      </w:pPr>
      <w:r w:rsidRPr="00B81847">
        <w:t>stored cleaners, sanitisers and related equipment according to workplace procedures.</w:t>
      </w:r>
    </w:p>
    <w:p w:rsidR="00000000" w:rsidRPr="00B81847" w:rsidP="00B81847">
      <w:pPr>
        <w:pStyle w:val="AllowPageBreak"/>
      </w:pPr>
    </w:p>
    <w:p w:rsidR="00000000" w:rsidRPr="00B81847" w:rsidP="00B81847">
      <w:pPr>
        <w:pStyle w:val="Heading1"/>
      </w:pPr>
      <w:bookmarkStart w:id="12" w:name="O_996143"/>
      <w:bookmarkEnd w:id="12"/>
      <w:r w:rsidRPr="00B81847">
        <w:t>Knowledge Evidence</w:t>
      </w:r>
    </w:p>
    <w:p w:rsidR="00000000" w:rsidRPr="00B81847" w:rsidP="00C94BED">
      <w:pPr>
        <w:pStyle w:val="BodyText"/>
      </w:pPr>
      <w:r w:rsidRPr="00B81847">
        <w:t>An individual must be able to demonstrate the knowledge required to perform the tasks outlined in the e</w:t>
      </w:r>
      <w:r w:rsidRPr="00B81847">
        <w:t>lements and performance criteria of this unit. This includes knowledge of:</w:t>
      </w:r>
    </w:p>
    <w:p w:rsidR="00000000" w:rsidRPr="00B81847" w:rsidP="00B81847">
      <w:pPr>
        <w:pStyle w:val="ListBullet"/>
      </w:pPr>
      <w:r w:rsidRPr="00B81847">
        <w:t>responsibilities of cleaning staff and procedures for cleaning teams</w:t>
      </w:r>
    </w:p>
    <w:p w:rsidR="00000000" w:rsidRPr="00B81847" w:rsidP="00B81847">
      <w:pPr>
        <w:pStyle w:val="ListBullet"/>
      </w:pPr>
      <w:r w:rsidRPr="00B81847">
        <w:t>common types of microbiological, physical and chemical contaminants in pharmaceutical processing facilities</w:t>
      </w:r>
    </w:p>
    <w:p w:rsidR="00000000" w:rsidRPr="00B81847" w:rsidP="00B81847">
      <w:pPr>
        <w:pStyle w:val="ListBullet"/>
      </w:pPr>
      <w:r w:rsidRPr="00B81847">
        <w:t>Good Manufacturing Practice (GMP) requirements and role of cleaning and sanitising in preventing contamination of materials and products, and in the protection of personnel and external contractors</w:t>
      </w:r>
    </w:p>
    <w:p w:rsidR="00000000" w:rsidRPr="00B81847" w:rsidP="00B81847">
      <w:pPr>
        <w:pStyle w:val="ListBullet"/>
      </w:pPr>
      <w:r w:rsidRPr="00B81847">
        <w:t>risks associated with cleaning and sanitising operations a</w:t>
      </w:r>
      <w:r w:rsidRPr="00B81847">
        <w:t>nd cross contamination prevention</w:t>
      </w:r>
    </w:p>
    <w:p w:rsidR="00000000" w:rsidRPr="00B81847" w:rsidP="00B81847">
      <w:pPr>
        <w:pStyle w:val="ListBullet"/>
      </w:pPr>
      <w:r w:rsidRPr="00B81847">
        <w:t xml:space="preserve">personal hygiene, clothing and footwear requirements, </w:t>
      </w:r>
    </w:p>
    <w:p w:rsidR="00000000" w:rsidRPr="00B81847" w:rsidP="00B81847">
      <w:pPr>
        <w:pStyle w:val="ListBullet"/>
      </w:pPr>
      <w:r w:rsidRPr="00B81847">
        <w:t>clothing storage and disposal for working in and moving between work areas</w:t>
      </w:r>
    </w:p>
    <w:p w:rsidR="00000000" w:rsidRPr="00B81847" w:rsidP="00B81847">
      <w:pPr>
        <w:pStyle w:val="ListBullet"/>
      </w:pPr>
      <w:r w:rsidRPr="00B81847">
        <w:t>terminology relating to chemical cleaning and decontamination, including:</w:t>
      </w:r>
    </w:p>
    <w:p w:rsidR="00000000" w:rsidRPr="00B81847" w:rsidP="00B81847">
      <w:pPr>
        <w:pStyle w:val="ListBullet2"/>
      </w:pPr>
      <w:r w:rsidRPr="00B81847">
        <w:t>cleaners</w:t>
      </w:r>
    </w:p>
    <w:p w:rsidR="00000000" w:rsidRPr="00B81847" w:rsidP="00B81847">
      <w:pPr>
        <w:pStyle w:val="ListBullet2"/>
      </w:pPr>
      <w:r w:rsidRPr="00B81847">
        <w:t>disinfec</w:t>
      </w:r>
      <w:r w:rsidRPr="00B81847">
        <w:t>tants</w:t>
      </w:r>
    </w:p>
    <w:p w:rsidR="00000000" w:rsidRPr="00B81847" w:rsidP="00B81847">
      <w:pPr>
        <w:pStyle w:val="ListBullet2"/>
      </w:pPr>
      <w:r w:rsidRPr="00B81847">
        <w:t>sanitisers</w:t>
      </w:r>
    </w:p>
    <w:p w:rsidR="00000000" w:rsidRPr="00B81847" w:rsidP="00B81847">
      <w:pPr>
        <w:pStyle w:val="ListBullet2"/>
      </w:pPr>
      <w:r w:rsidRPr="00B81847">
        <w:t>sterilants</w:t>
      </w:r>
    </w:p>
    <w:p w:rsidR="00000000" w:rsidRPr="00B81847" w:rsidP="00B81847">
      <w:pPr>
        <w:pStyle w:val="ListBullet2"/>
      </w:pPr>
      <w:r w:rsidRPr="00B81847">
        <w:t>fogging</w:t>
      </w:r>
    </w:p>
    <w:p w:rsidR="00000000" w:rsidRPr="00B81847" w:rsidP="00B81847">
      <w:pPr>
        <w:pStyle w:val="ListBullet2"/>
      </w:pPr>
      <w:r w:rsidRPr="00B81847">
        <w:t xml:space="preserve">fumigation </w:t>
      </w:r>
    </w:p>
    <w:p w:rsidR="00000000" w:rsidRPr="00B81847" w:rsidP="00B81847">
      <w:pPr>
        <w:pStyle w:val="ListBullet"/>
      </w:pPr>
      <w:r w:rsidRPr="00B81847">
        <w:t>services used in a pharmaceutical manufacturing process, including:</w:t>
      </w:r>
    </w:p>
    <w:p w:rsidR="00000000" w:rsidRPr="00B81847" w:rsidP="00B81847">
      <w:pPr>
        <w:pStyle w:val="ListBullet2"/>
      </w:pPr>
      <w:r w:rsidRPr="00B81847">
        <w:t>potable and purified water</w:t>
      </w:r>
    </w:p>
    <w:p w:rsidR="00000000" w:rsidRPr="00B81847" w:rsidP="00B81847">
      <w:pPr>
        <w:pStyle w:val="ListBullet2"/>
      </w:pPr>
      <w:r w:rsidRPr="00B81847">
        <w:t>steam</w:t>
      </w:r>
    </w:p>
    <w:p w:rsidR="00000000" w:rsidRPr="00B81847" w:rsidP="00B81847">
      <w:pPr>
        <w:pStyle w:val="ListBullet2"/>
      </w:pPr>
      <w:r w:rsidRPr="00B81847">
        <w:t>compressed and instrumentation air</w:t>
      </w:r>
    </w:p>
    <w:p w:rsidR="00000000" w:rsidRPr="00B81847" w:rsidP="00B81847">
      <w:pPr>
        <w:pStyle w:val="ListBullet"/>
      </w:pPr>
      <w:r w:rsidRPr="00B81847">
        <w:t xml:space="preserve">types of cleaning equipment suitable for use in a pharmaceutical processing environment, including their use and storage, </w:t>
      </w:r>
    </w:p>
    <w:p w:rsidR="00000000" w:rsidRPr="00B81847" w:rsidP="00B81847">
      <w:pPr>
        <w:pStyle w:val="ListBullet"/>
      </w:pPr>
      <w:r w:rsidRPr="00B81847">
        <w:t>different cleaning methods:</w:t>
      </w:r>
    </w:p>
    <w:p w:rsidR="00000000" w:rsidRPr="00B81847" w:rsidP="00B81847">
      <w:pPr>
        <w:pStyle w:val="ListBullet2"/>
      </w:pPr>
      <w:r w:rsidRPr="00B81847">
        <w:t>clean-in-place (CIP)</w:t>
      </w:r>
    </w:p>
    <w:p w:rsidR="00000000" w:rsidRPr="00B81847" w:rsidP="00B81847">
      <w:pPr>
        <w:pStyle w:val="ListBullet2"/>
      </w:pPr>
      <w:r w:rsidRPr="00B81847">
        <w:t xml:space="preserve">clean-out-of place (COP) </w:t>
      </w:r>
    </w:p>
    <w:p w:rsidR="00000000" w:rsidRPr="00B81847" w:rsidP="00B81847">
      <w:pPr>
        <w:pStyle w:val="ListBullet2"/>
      </w:pPr>
      <w:r w:rsidRPr="00B81847">
        <w:t>manual cleaning</w:t>
      </w:r>
    </w:p>
    <w:p w:rsidR="00000000" w:rsidRPr="00B81847" w:rsidP="00B81847">
      <w:pPr>
        <w:pStyle w:val="ListBullet"/>
      </w:pPr>
      <w:r w:rsidRPr="00B81847">
        <w:t>purpose and basic principles of CIP, inc</w:t>
      </w:r>
      <w:r w:rsidRPr="00B81847">
        <w:t xml:space="preserve">luding the use and functions of caustic and acid solutions, and cleaning sequence and stages </w:t>
      </w:r>
    </w:p>
    <w:p w:rsidR="00000000" w:rsidRPr="00B81847" w:rsidP="00B81847">
      <w:pPr>
        <w:pStyle w:val="ListBullet"/>
      </w:pPr>
      <w:r w:rsidRPr="00B81847">
        <w:t>advantages and disadvantage of automated and semi-automated CIP systems</w:t>
      </w:r>
    </w:p>
    <w:p w:rsidR="00000000" w:rsidRPr="00B81847" w:rsidP="00B81847">
      <w:pPr>
        <w:pStyle w:val="ListBullet"/>
      </w:pPr>
      <w:r w:rsidRPr="00B81847">
        <w:t>types of cleaning equipment include:</w:t>
      </w:r>
    </w:p>
    <w:p w:rsidR="00000000" w:rsidRPr="00B81847" w:rsidP="00B81847">
      <w:pPr>
        <w:pStyle w:val="ListBullet2"/>
      </w:pPr>
      <w:r w:rsidRPr="00B81847">
        <w:t>CIP spray balls</w:t>
      </w:r>
    </w:p>
    <w:p w:rsidR="00000000" w:rsidRPr="00B81847" w:rsidP="00B81847">
      <w:pPr>
        <w:pStyle w:val="ListBullet2"/>
      </w:pPr>
      <w:r w:rsidRPr="00B81847">
        <w:t>bottle brushes</w:t>
      </w:r>
    </w:p>
    <w:p w:rsidR="00000000" w:rsidRPr="00B81847" w:rsidP="00B81847">
      <w:pPr>
        <w:pStyle w:val="ListBullet2"/>
      </w:pPr>
      <w:r w:rsidRPr="00B81847">
        <w:t>disinfecting solutions</w:t>
      </w:r>
    </w:p>
    <w:p w:rsidR="00000000" w:rsidRPr="00B81847" w:rsidP="00B81847">
      <w:pPr>
        <w:pStyle w:val="ListBullet2"/>
      </w:pPr>
      <w:r w:rsidRPr="00B81847">
        <w:t>non-shedding wipes</w:t>
      </w:r>
    </w:p>
    <w:p w:rsidR="00000000" w:rsidRPr="00B81847" w:rsidP="00B81847">
      <w:pPr>
        <w:pStyle w:val="ListBullet"/>
      </w:pPr>
      <w:r w:rsidRPr="00B81847">
        <w:t>hygienic vs unhygienic design features of facilities and equipment, including inserts and dead legs</w:t>
      </w:r>
    </w:p>
    <w:p w:rsidR="00000000" w:rsidRPr="00B81847" w:rsidP="00B81847">
      <w:pPr>
        <w:pStyle w:val="ListBullet"/>
      </w:pPr>
      <w:r w:rsidRPr="00B81847">
        <w:t>the differences between:</w:t>
      </w:r>
    </w:p>
    <w:p w:rsidR="00000000" w:rsidRPr="00B81847" w:rsidP="00B81847">
      <w:pPr>
        <w:pStyle w:val="ListBullet2"/>
      </w:pPr>
      <w:r w:rsidRPr="00B81847">
        <w:t>cleaning</w:t>
      </w:r>
    </w:p>
    <w:p w:rsidR="00000000" w:rsidRPr="00B81847" w:rsidP="00B81847">
      <w:pPr>
        <w:pStyle w:val="ListBullet2"/>
      </w:pPr>
      <w:r w:rsidRPr="00B81847">
        <w:t>disinfecting</w:t>
      </w:r>
    </w:p>
    <w:p w:rsidR="00000000" w:rsidRPr="00B81847" w:rsidP="00B81847">
      <w:pPr>
        <w:pStyle w:val="ListBullet2"/>
      </w:pPr>
      <w:r w:rsidRPr="00B81847">
        <w:t>sanitising</w:t>
      </w:r>
    </w:p>
    <w:p w:rsidR="00000000" w:rsidRPr="00B81847" w:rsidP="00B81847">
      <w:pPr>
        <w:pStyle w:val="ListBullet2"/>
      </w:pPr>
      <w:r w:rsidRPr="00B81847">
        <w:t>sterilising</w:t>
      </w:r>
    </w:p>
    <w:p w:rsidR="00000000" w:rsidRPr="00B81847" w:rsidP="00B81847">
      <w:pPr>
        <w:pStyle w:val="ListBullet"/>
      </w:pPr>
      <w:r w:rsidRPr="00B81847">
        <w:t>properties and functions of different cle</w:t>
      </w:r>
      <w:r w:rsidRPr="00B81847">
        <w:t>aning and sanitising agents for pharmaceutical industry</w:t>
      </w:r>
    </w:p>
    <w:p w:rsidR="00000000" w:rsidRPr="00B81847" w:rsidP="00B81847">
      <w:pPr>
        <w:pStyle w:val="ListBullet"/>
      </w:pPr>
      <w:r w:rsidRPr="00B81847">
        <w:t xml:space="preserve">different levels of cleaning requirements depending on the reason for cleaning, and whether equipment is </w:t>
      </w:r>
      <w:r w:rsidRPr="00B81847">
        <w:t>dedicated or shared</w:t>
      </w:r>
    </w:p>
    <w:p w:rsidR="00000000" w:rsidRPr="00B81847" w:rsidP="00B81847">
      <w:pPr>
        <w:pStyle w:val="ListBullet"/>
      </w:pPr>
      <w:r w:rsidRPr="00B81847">
        <w:t>the influence of the time between manufacture and cleaning (dirty hold time</w:t>
      </w:r>
      <w:r w:rsidRPr="00B81847">
        <w:t>), and the time between cleaning and use (clean hold time) on a cleaning process</w:t>
      </w:r>
    </w:p>
    <w:p w:rsidR="00000000" w:rsidRPr="00B81847" w:rsidP="00B81847">
      <w:pPr>
        <w:pStyle w:val="ListBullet"/>
      </w:pPr>
      <w:r w:rsidRPr="00B81847">
        <w:t>acceptance criteria used to evaluate cleaning quality, including:</w:t>
      </w:r>
    </w:p>
    <w:p w:rsidR="00000000" w:rsidRPr="00B81847" w:rsidP="00B81847">
      <w:pPr>
        <w:pStyle w:val="ListBullet2"/>
      </w:pPr>
      <w:r w:rsidRPr="00B81847">
        <w:t>how cleaning is measured</w:t>
      </w:r>
    </w:p>
    <w:p w:rsidR="00000000" w:rsidRPr="00B81847" w:rsidP="00B81847">
      <w:pPr>
        <w:pStyle w:val="ListBullet2"/>
      </w:pPr>
      <w:r w:rsidRPr="00B81847">
        <w:t>commonly used sampling and testing</w:t>
      </w:r>
    </w:p>
    <w:p w:rsidR="00000000" w:rsidRPr="00B81847" w:rsidP="00B81847">
      <w:pPr>
        <w:pStyle w:val="ListBullet"/>
      </w:pPr>
      <w:r w:rsidRPr="00B81847">
        <w:t>considerations when choosing and using cleaning chemicals including:</w:t>
      </w:r>
    </w:p>
    <w:p w:rsidR="00000000" w:rsidRPr="00B81847" w:rsidP="00B81847">
      <w:pPr>
        <w:pStyle w:val="ListBullet2"/>
      </w:pPr>
      <w:r w:rsidRPr="00B81847">
        <w:t>the correct selection of chemicals for the surface being cleaned</w:t>
      </w:r>
    </w:p>
    <w:p w:rsidR="00000000" w:rsidRPr="00B81847" w:rsidP="00B81847">
      <w:pPr>
        <w:pStyle w:val="ListBullet2"/>
      </w:pPr>
      <w:r w:rsidRPr="00B81847">
        <w:t xml:space="preserve">the chemical and physical properties of the soils or residues to be removed </w:t>
      </w:r>
    </w:p>
    <w:p w:rsidR="00000000" w:rsidRPr="00B81847" w:rsidP="00B81847">
      <w:pPr>
        <w:pStyle w:val="ListBullet2"/>
      </w:pPr>
      <w:r w:rsidRPr="00B81847">
        <w:t xml:space="preserve">the interactions between cleaning chemicals </w:t>
      </w:r>
      <w:r w:rsidRPr="00B81847">
        <w:t>and the surfaces they may adhere to</w:t>
      </w:r>
    </w:p>
    <w:p w:rsidR="00000000" w:rsidRPr="00B81847" w:rsidP="00B81847">
      <w:pPr>
        <w:pStyle w:val="ListBullet2"/>
      </w:pPr>
      <w:r w:rsidRPr="00B81847">
        <w:t>the solubility of the soil/residue in the cleaning solution</w:t>
      </w:r>
    </w:p>
    <w:p w:rsidR="00000000" w:rsidRPr="00B81847" w:rsidP="00B81847">
      <w:pPr>
        <w:pStyle w:val="ListBullet2"/>
      </w:pPr>
      <w:r w:rsidRPr="00B81847">
        <w:t>the need to rotate sanitisers</w:t>
      </w:r>
    </w:p>
    <w:p w:rsidR="00000000" w:rsidRPr="00B81847" w:rsidP="00B81847">
      <w:pPr>
        <w:pStyle w:val="ListBullet2"/>
      </w:pPr>
      <w:r w:rsidRPr="00B81847">
        <w:t>the frequency of cleaning and sanitising</w:t>
      </w:r>
    </w:p>
    <w:p w:rsidR="00000000" w:rsidRPr="00B81847" w:rsidP="00B81847">
      <w:pPr>
        <w:pStyle w:val="ListBullet"/>
      </w:pPr>
      <w:r w:rsidRPr="00B81847">
        <w:t>manual, semi-automated and fully automated cleaning methods</w:t>
      </w:r>
    </w:p>
    <w:p w:rsidR="00000000" w:rsidRPr="00B81847" w:rsidP="00B81847">
      <w:pPr>
        <w:pStyle w:val="ListBullet"/>
      </w:pPr>
      <w:r w:rsidRPr="00B81847">
        <w:t>the variable factors that in</w:t>
      </w:r>
      <w:r w:rsidRPr="00B81847">
        <w:t>fluence cleaning effectiveness and performance</w:t>
      </w:r>
    </w:p>
    <w:p w:rsidR="00000000" w:rsidRPr="00B81847" w:rsidP="00B81847">
      <w:pPr>
        <w:pStyle w:val="ListBullet"/>
      </w:pPr>
      <w:r w:rsidRPr="00B81847">
        <w:t>critical parameters in a cleaning and sanitising process including:</w:t>
      </w:r>
    </w:p>
    <w:p w:rsidR="00000000" w:rsidRPr="00B81847" w:rsidP="00B81847">
      <w:pPr>
        <w:pStyle w:val="ListBullet2"/>
      </w:pPr>
      <w:r w:rsidRPr="00B81847">
        <w:t>time</w:t>
      </w:r>
    </w:p>
    <w:p w:rsidR="00000000" w:rsidRPr="00B81847" w:rsidP="00B81847">
      <w:pPr>
        <w:pStyle w:val="ListBullet2"/>
      </w:pPr>
      <w:r w:rsidRPr="00B81847">
        <w:t>temperature</w:t>
      </w:r>
    </w:p>
    <w:p w:rsidR="00000000" w:rsidRPr="00B81847" w:rsidP="00B81847">
      <w:pPr>
        <w:pStyle w:val="ListBullet2"/>
      </w:pPr>
      <w:r w:rsidRPr="00B81847">
        <w:t>concentration</w:t>
      </w:r>
    </w:p>
    <w:p w:rsidR="00000000" w:rsidRPr="00B81847" w:rsidP="00B81847">
      <w:pPr>
        <w:pStyle w:val="ListBullet2"/>
      </w:pPr>
      <w:r w:rsidRPr="00B81847">
        <w:t>GMP requirements for the validation of cleaning processes</w:t>
      </w:r>
    </w:p>
    <w:p w:rsidR="00000000" w:rsidRPr="00B81847" w:rsidP="00B81847">
      <w:pPr>
        <w:pStyle w:val="ListBullet"/>
      </w:pPr>
      <w:r w:rsidRPr="00B81847">
        <w:t>waste related to pharmaceutical manufacturing processes, including:</w:t>
      </w:r>
    </w:p>
    <w:p w:rsidR="00000000" w:rsidRPr="00B81847" w:rsidP="00B81847">
      <w:pPr>
        <w:pStyle w:val="ListBullet2"/>
      </w:pPr>
      <w:r w:rsidRPr="00B81847">
        <w:t>cleaning material</w:t>
      </w:r>
    </w:p>
    <w:p w:rsidR="00000000" w:rsidRPr="00B81847" w:rsidP="00B81847">
      <w:pPr>
        <w:pStyle w:val="ListBullet2"/>
      </w:pPr>
      <w:r w:rsidRPr="00B81847">
        <w:t>product waste</w:t>
      </w:r>
    </w:p>
    <w:p w:rsidR="00000000" w:rsidRPr="00B81847" w:rsidP="00B81847">
      <w:pPr>
        <w:pStyle w:val="ListBullet2"/>
      </w:pPr>
      <w:r w:rsidRPr="00B81847">
        <w:t>hazardous waste</w:t>
      </w:r>
    </w:p>
    <w:p w:rsidR="00000000" w:rsidRPr="00B81847" w:rsidP="00B81847">
      <w:pPr>
        <w:pStyle w:val="ListBullet2"/>
      </w:pPr>
      <w:r w:rsidRPr="00B81847">
        <w:t>general processing and laboratory waste</w:t>
      </w:r>
    </w:p>
    <w:p w:rsidR="00000000" w:rsidRPr="00B81847" w:rsidP="00B81847">
      <w:pPr>
        <w:pStyle w:val="ListBullet"/>
      </w:pPr>
      <w:r w:rsidRPr="00B81847">
        <w:t>waste collection, recycling and handling procedures relevant to own work responsibilities</w:t>
      </w:r>
    </w:p>
    <w:p w:rsidR="00000000" w:rsidRPr="00B81847" w:rsidP="00B81847">
      <w:pPr>
        <w:pStyle w:val="ListBullet"/>
      </w:pPr>
      <w:r w:rsidRPr="00B81847">
        <w:t>procedur</w:t>
      </w:r>
      <w:r w:rsidRPr="00B81847">
        <w:t xml:space="preserve">es for responding to out-of-limits or unacceptable performance or outcomes  </w:t>
      </w:r>
    </w:p>
    <w:p w:rsidR="00000000" w:rsidRPr="00B81847" w:rsidP="00B81847">
      <w:pPr>
        <w:pStyle w:val="ListBullet"/>
      </w:pPr>
      <w:r w:rsidRPr="00B81847">
        <w:t>common practices inconsistent with GMP found in cleaning and sanitising operations, including:</w:t>
      </w:r>
    </w:p>
    <w:p w:rsidR="00000000" w:rsidRPr="00B81847" w:rsidP="00B81847">
      <w:pPr>
        <w:pStyle w:val="ListBullet2"/>
      </w:pPr>
      <w:r w:rsidRPr="00B81847">
        <w:t>damage to plant or equipment</w:t>
      </w:r>
    </w:p>
    <w:p w:rsidR="00000000" w:rsidRPr="00B81847" w:rsidP="00B81847">
      <w:pPr>
        <w:pStyle w:val="ListBullet2"/>
      </w:pPr>
      <w:r w:rsidRPr="00B81847">
        <w:t>failure of cleaning regime</w:t>
      </w:r>
    </w:p>
    <w:p w:rsidR="00000000" w:rsidRPr="00B81847" w:rsidP="00B81847">
      <w:pPr>
        <w:pStyle w:val="ListBullet2"/>
      </w:pPr>
      <w:r w:rsidRPr="00B81847">
        <w:t>signs of pest infestation</w:t>
      </w:r>
    </w:p>
    <w:p w:rsidR="00000000" w:rsidRPr="00B81847" w:rsidP="00B81847">
      <w:pPr>
        <w:pStyle w:val="ListBullet2"/>
      </w:pPr>
      <w:r w:rsidRPr="00B81847">
        <w:t>missing or inaccurate records</w:t>
      </w:r>
    </w:p>
    <w:p w:rsidR="00000000" w:rsidRPr="00B81847" w:rsidP="00B81847">
      <w:pPr>
        <w:pStyle w:val="ListBullet2"/>
      </w:pPr>
      <w:r w:rsidRPr="00B81847">
        <w:t>failure to follow workplace procedures</w:t>
      </w:r>
    </w:p>
    <w:p w:rsidR="00000000" w:rsidRPr="00B81847" w:rsidP="00B81847">
      <w:pPr>
        <w:pStyle w:val="ListBullet"/>
      </w:pPr>
      <w:r w:rsidRPr="00B81847">
        <w:t>purpose of keeping records and the recording requirements of GMP, including the legal significance of certifying and verifying GMP records.</w:t>
      </w:r>
    </w:p>
    <w:p w:rsidR="00000000" w:rsidRPr="00B81847" w:rsidP="00B81847">
      <w:pPr>
        <w:pStyle w:val="AllowPageBreak"/>
      </w:pPr>
    </w:p>
    <w:p w:rsidR="00000000" w:rsidRPr="00B81847" w:rsidP="00B81847">
      <w:pPr>
        <w:pStyle w:val="Heading1"/>
      </w:pPr>
      <w:bookmarkStart w:id="13" w:name="O_996144"/>
      <w:bookmarkEnd w:id="13"/>
      <w:r w:rsidRPr="00B81847">
        <w:t>Assessment Conditions</w:t>
      </w:r>
    </w:p>
    <w:p w:rsidR="00000000" w:rsidRPr="00B81847" w:rsidP="00C94BED">
      <w:pPr>
        <w:pStyle w:val="BodyText"/>
      </w:pPr>
      <w:r w:rsidRPr="00B81847">
        <w:t>Assessm</w:t>
      </w:r>
      <w:r w:rsidRPr="00B81847">
        <w:t>ent of skills must take place under the following conditions:</w:t>
      </w:r>
    </w:p>
    <w:p w:rsidR="00000000" w:rsidRPr="00B81847" w:rsidP="00B81847">
      <w:pPr>
        <w:pStyle w:val="ListBullet"/>
      </w:pPr>
      <w:r w:rsidRPr="00B81847">
        <w:t>physical conditions:</w:t>
      </w:r>
    </w:p>
    <w:p w:rsidR="00000000" w:rsidRPr="00B81847" w:rsidP="00B81847">
      <w:pPr>
        <w:pStyle w:val="ListBullet2"/>
      </w:pPr>
      <w:r w:rsidRPr="00B81847">
        <w:t>skills must be demonstrated in a commercial pharmaceutical or complementary medicine manufacturing workplace setting or an environment that accurately represents workplace</w:t>
      </w:r>
      <w:r w:rsidRPr="00B81847">
        <w:t xml:space="preserve"> conditions</w:t>
      </w:r>
    </w:p>
    <w:p w:rsidR="00000000" w:rsidRPr="00B81847" w:rsidP="00B81847">
      <w:pPr>
        <w:pStyle w:val="ListBullet"/>
      </w:pPr>
      <w:r w:rsidRPr="00B81847">
        <w:t>resources, equipment and materials:</w:t>
      </w:r>
    </w:p>
    <w:p w:rsidR="00000000" w:rsidRPr="00B81847" w:rsidP="00B81847">
      <w:pPr>
        <w:pStyle w:val="ListBullet2"/>
      </w:pPr>
      <w:r w:rsidRPr="00B81847">
        <w:t>personal protective equipment</w:t>
      </w:r>
    </w:p>
    <w:p w:rsidR="00000000" w:rsidRPr="00B81847" w:rsidP="00B81847">
      <w:pPr>
        <w:pStyle w:val="ListBullet2"/>
      </w:pPr>
      <w:r w:rsidRPr="00B81847">
        <w:t>equipment and surfaces to be cleaned</w:t>
      </w:r>
    </w:p>
    <w:p w:rsidR="00000000" w:rsidRPr="00B81847" w:rsidP="00B81847">
      <w:pPr>
        <w:pStyle w:val="ListBullet2"/>
      </w:pPr>
      <w:r w:rsidRPr="00B81847">
        <w:t>chemicals and/or automated chemical addition system services and their related safety data sheets</w:t>
      </w:r>
    </w:p>
    <w:p w:rsidR="00000000" w:rsidRPr="00B81847" w:rsidP="00B81847">
      <w:pPr>
        <w:pStyle w:val="ListBullet2"/>
      </w:pPr>
      <w:r w:rsidRPr="00B81847">
        <w:t>data collection forms and information recording systems</w:t>
      </w:r>
    </w:p>
    <w:p w:rsidR="00000000" w:rsidRPr="00B81847" w:rsidP="00B81847">
      <w:pPr>
        <w:pStyle w:val="ListBullet"/>
      </w:pPr>
      <w:r w:rsidRPr="00B81847">
        <w:t>specifications:</w:t>
      </w:r>
    </w:p>
    <w:p w:rsidR="00000000" w:rsidRPr="00B81847" w:rsidP="00B81847">
      <w:pPr>
        <w:pStyle w:val="ListBullet2"/>
      </w:pPr>
      <w:r w:rsidRPr="00B81847">
        <w:t>cleaning procedures and related advice on equipment operation that comply with GMP requirements</w:t>
      </w:r>
    </w:p>
    <w:p w:rsidR="00000000" w:rsidRPr="00B81847" w:rsidP="00B81847">
      <w:pPr>
        <w:pStyle w:val="ListBullet2"/>
      </w:pPr>
      <w:r w:rsidRPr="00B81847">
        <w:t>workplace health and safety procedures related to cleaning and sanitising pharmaceutic</w:t>
      </w:r>
      <w:r w:rsidRPr="00B81847">
        <w:t>al manufacturing equipment</w:t>
      </w:r>
    </w:p>
    <w:p w:rsidR="00000000" w:rsidRPr="00B81847" w:rsidP="00B81847">
      <w:pPr>
        <w:pStyle w:val="ListBullet2"/>
      </w:pPr>
      <w:r w:rsidRPr="00B81847">
        <w:t xml:space="preserve">cleaning schedule </w:t>
      </w:r>
    </w:p>
    <w:p w:rsidR="00000000" w:rsidRPr="00B81847" w:rsidP="00B81847">
      <w:pPr>
        <w:pStyle w:val="ListBullet2"/>
      </w:pPr>
      <w:r w:rsidRPr="00B81847">
        <w:t>data collection and information recording requirements and procedures.</w:t>
      </w:r>
    </w:p>
    <w:p w:rsidR="00000000" w:rsidRPr="00B81847" w:rsidP="00C94BED">
      <w:pPr>
        <w:pStyle w:val="BodyText"/>
      </w:pPr>
      <w:r w:rsidRPr="00B81847">
        <w:t xml:space="preserve">Assessors of this unit must satisfy the requirements for assessors in applicable vocational education and training legislation, frameworks </w:t>
      </w:r>
      <w:r w:rsidRPr="00B81847">
        <w:t>and/or standards.</w:t>
      </w:r>
    </w:p>
    <w:p w:rsidR="00000000" w:rsidRPr="00B81847" w:rsidP="00B81847">
      <w:pPr>
        <w:pStyle w:val="Heading1"/>
      </w:pPr>
      <w:bookmarkStart w:id="14" w:name="O_996147"/>
      <w:bookmarkEnd w:id="14"/>
      <w:r w:rsidRPr="00B81847">
        <w:t>Links</w:t>
      </w:r>
    </w:p>
    <w:p w:rsidR="00000000" w:rsidRPr="00B81847" w:rsidP="00C94BED">
      <w:pPr>
        <w:pStyle w:val="BodyText"/>
      </w:pPr>
      <w:r w:rsidRPr="00B8184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51515">
        <w:rPr>
          <w:rStyle w:val="Hyperlink"/>
        </w:rPr>
        <w:t>https://vetnet.gov.au/Pages/TrainingDocs.aspx?q=78b15323-cd38-483e-aad7-1159b570a5c4</w:t>
      </w:r>
      <w:r>
        <w:fldChar w:fldCharType="end"/>
      </w:r>
    </w:p>
    <w:p w:rsidR="00000000" w:rsidRPr="00B81847" w:rsidP="00B81847"/>
    <w:sectPr w:rsidSect="00B818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47" w:rsidRPr="00C94BED" w:rsidP="00C94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ED" w:rsidP="00B81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94BED" w:rsidP="00B818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94BED" w:rsidP="00B818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47" w:rsidP="00B81847">
    <w:pPr>
      <w:pStyle w:val="Footer"/>
      <w:framePr w:wrap="around"/>
    </w:pPr>
    <w:r>
      <w:fldChar w:fldCharType="begin"/>
    </w:r>
    <w:r>
      <w:instrText xml:space="preserve"> DOCPROPERTY  Subject  \* MERGEFORMAT </w:instrText>
    </w:r>
    <w:r>
      <w:fldChar w:fldCharType="separate"/>
    </w:r>
    <w:r w:rsidR="00C94BED">
      <w:t>Approved</w:t>
    </w:r>
    <w:r w:rsidR="00C94BED">
      <w:fldChar w:fldCharType="end"/>
    </w:r>
    <w:r>
      <w:tab/>
      <w:t xml:space="preserve">Page </w:t>
    </w:r>
    <w:r>
      <w:fldChar w:fldCharType="begin"/>
    </w:r>
    <w:r>
      <w:instrText xml:space="preserve"> PAGE  \* Arabic  \* MERGEFORMAT </w:instrText>
    </w:r>
    <w:r>
      <w:fldChar w:fldCharType="separate"/>
    </w:r>
    <w:r w:rsidR="00C94BE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BED">
      <w:rPr>
        <w:noProof/>
      </w:rPr>
      <w:t>8</w:t>
    </w:r>
    <w:r>
      <w:rPr>
        <w:noProof/>
      </w:rPr>
      <w:fldChar w:fldCharType="end"/>
    </w:r>
  </w:p>
  <w:p w:rsidR="00B81847" w:rsidP="00B81847">
    <w:pPr>
      <w:pStyle w:val="Footer"/>
      <w:framePr w:wrap="around"/>
    </w:pPr>
    <w:r>
      <w:t xml:space="preserve">© Commonwealth of Australia, </w:t>
    </w:r>
    <w:r>
      <w:fldChar w:fldCharType="begin"/>
    </w:r>
    <w:r>
      <w:instrText xml:space="preserve"> DATE  \@ "yyyy"  \* MERGEFORMAT </w:instrText>
    </w:r>
    <w:r>
      <w:fldChar w:fldCharType="separate"/>
    </w:r>
    <w:r w:rsidR="00C94BED">
      <w:rPr>
        <w:noProof/>
      </w:rPr>
      <w:t>2025</w:t>
    </w:r>
    <w:r>
      <w:fldChar w:fldCharType="end"/>
    </w:r>
    <w:r>
      <w:tab/>
    </w:r>
    <w:r>
      <w:fldChar w:fldCharType="begin"/>
    </w:r>
    <w:r>
      <w:instrText xml:space="preserve"> DOCPROPERTY  Author  \* MERGEFORMAT </w:instrText>
    </w:r>
    <w:r>
      <w:fldChar w:fldCharType="separate"/>
    </w:r>
    <w:r w:rsidR="00C94BED">
      <w:t>Manufacturing Industry Skills Alliance</w:t>
    </w:r>
    <w:r w:rsidR="00C94BED">
      <w:fldChar w:fldCharType="end"/>
    </w:r>
  </w:p>
  <w:p w:rsidR="00B81847" w:rsidP="00B81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847" w:rsidRPr="00C94BED" w:rsidP="00C94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ED" w:rsidRPr="002D2AF8" w:rsidP="00B81847">
    <w:pPr>
      <w:pStyle w:val="Header"/>
      <w:framePr w:wrap="around"/>
    </w:pPr>
    <w:r>
      <w:fldChar w:fldCharType="begin"/>
    </w:r>
    <w:r>
      <w:instrText xml:space="preserve"> TITLE   \* MERGEFORMAT </w:instrText>
    </w:r>
    <w:r>
      <w:fldChar w:fldCharType="separate"/>
    </w:r>
    <w:r>
      <w:t>FBPPHM3004 Clean and sanitise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BED" w:rsidP="00B818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47" w:rsidRPr="002D2AF8" w:rsidP="00B81847">
    <w:pPr>
      <w:pStyle w:val="Header"/>
      <w:framePr w:wrap="around"/>
    </w:pPr>
    <w:r>
      <w:fldChar w:fldCharType="begin"/>
    </w:r>
    <w:r>
      <w:instrText xml:space="preserve"> TITLE   \* MERGEFORMAT </w:instrText>
    </w:r>
    <w:r>
      <w:fldChar w:fldCharType="separate"/>
    </w:r>
    <w:r w:rsidR="00C94BED">
      <w:t>FBPPHM3004 Clean and sanitise facilities and equipment</w:t>
    </w:r>
    <w:r w:rsidR="00C94BED">
      <w:fldChar w:fldCharType="end"/>
    </w:r>
    <w:r>
      <w:tab/>
      <w:t xml:space="preserve">Date this document was generated: </w:t>
    </w:r>
    <w:r>
      <w:fldChar w:fldCharType="begin"/>
    </w:r>
    <w:r>
      <w:instrText xml:space="preserve"> CREATEDATE  \@ "d MMMM yyyy"  \* MERGEFORMAT </w:instrText>
    </w:r>
    <w:r>
      <w:fldChar w:fldCharType="separate"/>
    </w:r>
    <w:r w:rsidR="00C94BED">
      <w:rPr>
        <w:noProof/>
      </w:rPr>
      <w:t>2 March 2025</w:t>
    </w:r>
    <w:r>
      <w:fldChar w:fldCharType="end"/>
    </w:r>
  </w:p>
  <w:p w:rsidR="00B81847" w:rsidP="00B81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F4B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26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28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847"/>
    <w:pPr>
      <w:spacing w:before="360" w:after="60"/>
      <w:outlineLvl w:val="0"/>
    </w:pPr>
    <w:rPr>
      <w:sz w:val="32"/>
    </w:rPr>
  </w:style>
  <w:style w:type="paragraph" w:styleId="Heading2">
    <w:name w:val="heading 2"/>
    <w:basedOn w:val="HeadingBase"/>
    <w:next w:val="BodyText"/>
    <w:link w:val="Heading2Char"/>
    <w:qFormat/>
    <w:rsid w:val="00B81847"/>
    <w:pPr>
      <w:keepLines/>
      <w:spacing w:before="240" w:after="120"/>
      <w:outlineLvl w:val="1"/>
    </w:pPr>
    <w:rPr>
      <w:sz w:val="28"/>
      <w:szCs w:val="40"/>
    </w:rPr>
  </w:style>
  <w:style w:type="paragraph" w:styleId="Heading3">
    <w:name w:val="heading 3"/>
    <w:basedOn w:val="HeadingBase"/>
    <w:next w:val="BodyText"/>
    <w:link w:val="Heading3Char"/>
    <w:qFormat/>
    <w:rsid w:val="00B81847"/>
    <w:pPr>
      <w:spacing w:before="180" w:after="120"/>
      <w:outlineLvl w:val="2"/>
    </w:pPr>
    <w:rPr>
      <w:spacing w:val="-10"/>
      <w:kern w:val="32"/>
    </w:rPr>
  </w:style>
  <w:style w:type="paragraph" w:styleId="Heading4">
    <w:name w:val="heading 4"/>
    <w:basedOn w:val="HeadingBase"/>
    <w:next w:val="BodyText"/>
    <w:link w:val="Heading4Char"/>
    <w:qFormat/>
    <w:rsid w:val="00B81847"/>
    <w:pPr>
      <w:spacing w:before="160" w:after="120"/>
      <w:outlineLvl w:val="3"/>
    </w:pPr>
    <w:rPr>
      <w:sz w:val="22"/>
    </w:rPr>
  </w:style>
  <w:style w:type="paragraph" w:styleId="Heading5">
    <w:name w:val="heading 5"/>
    <w:basedOn w:val="HeadingBase"/>
    <w:next w:val="Normal"/>
    <w:link w:val="Heading5Char"/>
    <w:qFormat/>
    <w:rsid w:val="00B81847"/>
    <w:pPr>
      <w:spacing w:before="80"/>
      <w:outlineLvl w:val="4"/>
    </w:pPr>
    <w:rPr>
      <w:color w:val="918585"/>
      <w:sz w:val="20"/>
    </w:rPr>
  </w:style>
  <w:style w:type="paragraph" w:styleId="Heading6">
    <w:name w:val="heading 6"/>
    <w:basedOn w:val="HeadingBase"/>
    <w:next w:val="Normal"/>
    <w:link w:val="Heading6Char"/>
    <w:qFormat/>
    <w:rsid w:val="00B81847"/>
    <w:pPr>
      <w:spacing w:before="60"/>
      <w:outlineLvl w:val="5"/>
    </w:pPr>
    <w:rPr>
      <w:color w:val="918585"/>
      <w:sz w:val="20"/>
    </w:rPr>
  </w:style>
  <w:style w:type="paragraph" w:styleId="Heading7">
    <w:name w:val="heading 7"/>
    <w:basedOn w:val="Normal"/>
    <w:next w:val="Normal"/>
    <w:link w:val="Heading7Char"/>
    <w:qFormat/>
    <w:rsid w:val="00B81847"/>
    <w:pPr>
      <w:ind w:left="720"/>
      <w:outlineLvl w:val="6"/>
    </w:pPr>
    <w:rPr>
      <w:i/>
    </w:rPr>
  </w:style>
  <w:style w:type="paragraph" w:styleId="Heading8">
    <w:name w:val="heading 8"/>
    <w:basedOn w:val="Normal"/>
    <w:next w:val="Normal"/>
    <w:link w:val="Heading8Char"/>
    <w:qFormat/>
    <w:rsid w:val="00B81847"/>
    <w:pPr>
      <w:ind w:left="720"/>
      <w:outlineLvl w:val="7"/>
    </w:pPr>
    <w:rPr>
      <w:i/>
    </w:rPr>
  </w:style>
  <w:style w:type="paragraph" w:styleId="Heading9">
    <w:name w:val="heading 9"/>
    <w:basedOn w:val="Normal"/>
    <w:next w:val="Normal"/>
    <w:link w:val="Heading9Char"/>
    <w:qFormat/>
    <w:rsid w:val="00B81847"/>
    <w:pPr>
      <w:ind w:left="720"/>
      <w:outlineLvl w:val="8"/>
    </w:pPr>
    <w:rPr>
      <w:i/>
    </w:rPr>
  </w:style>
  <w:style w:type="character" w:default="1" w:styleId="DefaultParagraphFont">
    <w:name w:val="Default Paragraph Font"/>
    <w:uiPriority w:val="1"/>
    <w:unhideWhenUsed/>
    <w:rsid w:val="00B81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847"/>
  </w:style>
  <w:style w:type="character" w:customStyle="1" w:styleId="Heading1Char">
    <w:name w:val="Heading 1 Char"/>
    <w:basedOn w:val="DefaultParagraphFont"/>
    <w:link w:val="Heading1"/>
    <w:rsid w:val="00B81847"/>
    <w:rPr>
      <w:rFonts w:ascii="Times New Roman" w:eastAsia="Times New Roman" w:hAnsi="Times New Roman" w:cs="Times New Roman"/>
      <w:b/>
      <w:sz w:val="32"/>
      <w:szCs w:val="20"/>
      <w:lang w:eastAsia="en-US"/>
    </w:rPr>
  </w:style>
  <w:style w:type="paragraph" w:styleId="BodyText">
    <w:name w:val="Body Text"/>
    <w:basedOn w:val="Normal"/>
    <w:link w:val="BodyTextChar"/>
    <w:rsid w:val="00B818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847"/>
    <w:rPr>
      <w:rFonts w:ascii="Times New Roman" w:eastAsia="Times New Roman" w:hAnsi="Times New Roman" w:cs="Times New Roman"/>
      <w:sz w:val="24"/>
      <w:lang w:eastAsia="en-US"/>
    </w:rPr>
  </w:style>
  <w:style w:type="paragraph" w:styleId="ListBullet">
    <w:name w:val="List Bullet"/>
    <w:basedOn w:val="List"/>
    <w:rsid w:val="00B81847"/>
    <w:pPr>
      <w:numPr>
        <w:numId w:val="12"/>
      </w:numPr>
      <w:tabs>
        <w:tab w:val="clear" w:pos="340"/>
      </w:tabs>
      <w:spacing w:before="40" w:after="40"/>
    </w:pPr>
  </w:style>
  <w:style w:type="character" w:customStyle="1" w:styleId="SpecialBold">
    <w:name w:val="Special Bold"/>
    <w:basedOn w:val="DefaultParagraphFont"/>
    <w:rsid w:val="00B81847"/>
    <w:rPr>
      <w:b/>
      <w:spacing w:val="0"/>
    </w:rPr>
  </w:style>
  <w:style w:type="paragraph" w:styleId="ListBullet2">
    <w:name w:val="List Bullet 2"/>
    <w:basedOn w:val="List2"/>
    <w:rsid w:val="00B81847"/>
    <w:pPr>
      <w:numPr>
        <w:numId w:val="13"/>
      </w:numPr>
      <w:tabs>
        <w:tab w:val="clear" w:pos="680"/>
      </w:tabs>
    </w:pPr>
  </w:style>
  <w:style w:type="character" w:styleId="Emphasis">
    <w:name w:val="Emphasis"/>
    <w:basedOn w:val="DefaultParagraphFont"/>
    <w:qFormat/>
    <w:rsid w:val="00B81847"/>
    <w:rPr>
      <w:i/>
    </w:rPr>
  </w:style>
  <w:style w:type="paragraph" w:customStyle="1" w:styleId="SuperHeading">
    <w:name w:val="SuperHeading"/>
    <w:basedOn w:val="Normal"/>
    <w:rsid w:val="00B81847"/>
    <w:pPr>
      <w:spacing w:before="240" w:after="120"/>
      <w:outlineLvl w:val="0"/>
    </w:pPr>
    <w:rPr>
      <w:rFonts w:ascii="Times New Roman" w:hAnsi="Times New Roman"/>
      <w:b/>
      <w:sz w:val="32"/>
    </w:rPr>
  </w:style>
  <w:style w:type="paragraph" w:customStyle="1" w:styleId="AllowPageBreak">
    <w:name w:val="AllowPageBreak"/>
    <w:rsid w:val="00B818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847"/>
    <w:rPr>
      <w:rFonts w:ascii="Courier New" w:eastAsia="Times New Roman" w:hAnsi="Courier New" w:cs="Times New Roman"/>
      <w:i/>
      <w:szCs w:val="20"/>
      <w:lang w:eastAsia="en-US"/>
    </w:rPr>
  </w:style>
  <w:style w:type="paragraph" w:customStyle="1" w:styleId="HeadingBase">
    <w:name w:val="Heading Base"/>
    <w:rsid w:val="00B81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847"/>
    <w:pPr>
      <w:tabs>
        <w:tab w:val="right" w:leader="dot" w:pos="9072"/>
      </w:tabs>
      <w:ind w:left="567"/>
    </w:pPr>
    <w:rPr>
      <w:szCs w:val="22"/>
    </w:rPr>
  </w:style>
  <w:style w:type="paragraph" w:customStyle="1" w:styleId="TOCBase">
    <w:name w:val="TOC Base"/>
    <w:rsid w:val="00B81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847"/>
    <w:pPr>
      <w:tabs>
        <w:tab w:val="right" w:leader="dot" w:pos="9072"/>
      </w:tabs>
      <w:spacing w:before="40" w:after="40"/>
      <w:ind w:left="284"/>
    </w:pPr>
    <w:rPr>
      <w:rFonts w:ascii="Times New Roman" w:hAnsi="Times New Roman"/>
    </w:rPr>
  </w:style>
  <w:style w:type="paragraph" w:styleId="TOC1">
    <w:name w:val="toc 1"/>
    <w:basedOn w:val="TOCBase"/>
    <w:next w:val="Normal"/>
    <w:rsid w:val="00B81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847"/>
    <w:rPr>
      <w:rFonts w:ascii="Times New Roman" w:eastAsia="Times New Roman" w:hAnsi="Times New Roman" w:cs="Times New Roman"/>
      <w:sz w:val="16"/>
      <w:lang w:eastAsia="en-US"/>
    </w:rPr>
  </w:style>
  <w:style w:type="paragraph" w:styleId="Title">
    <w:name w:val="Title"/>
    <w:basedOn w:val="HeadingBase"/>
    <w:link w:val="TitleChar"/>
    <w:qFormat/>
    <w:rsid w:val="00B81847"/>
    <w:pPr>
      <w:spacing w:before="5040"/>
      <w:jc w:val="center"/>
    </w:pPr>
    <w:rPr>
      <w:sz w:val="48"/>
      <w:szCs w:val="72"/>
      <w:lang w:val="en-US"/>
    </w:rPr>
  </w:style>
  <w:style w:type="character" w:customStyle="1" w:styleId="TitleChar">
    <w:name w:val="Title Char"/>
    <w:basedOn w:val="DefaultParagraphFont"/>
    <w:link w:val="Title"/>
    <w:rsid w:val="00B81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847"/>
    <w:pPr>
      <w:tabs>
        <w:tab w:val="left" w:pos="3600"/>
        <w:tab w:val="left" w:pos="3958"/>
      </w:tabs>
    </w:pPr>
  </w:style>
  <w:style w:type="paragraph" w:styleId="List">
    <w:name w:val="List"/>
    <w:basedOn w:val="BodyText"/>
    <w:next w:val="BodyText"/>
    <w:rsid w:val="00B81847"/>
    <w:pPr>
      <w:tabs>
        <w:tab w:val="left" w:pos="340"/>
      </w:tabs>
      <w:spacing w:before="60" w:after="60"/>
      <w:ind w:left="340" w:hanging="340"/>
    </w:pPr>
  </w:style>
  <w:style w:type="paragraph" w:customStyle="1" w:styleId="Note">
    <w:name w:val="Note"/>
    <w:basedOn w:val="BodyText"/>
    <w:rsid w:val="00B81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847"/>
    <w:pPr>
      <w:framePr w:wrap="auto" w:hAnchor="text" w:y="6049"/>
    </w:pPr>
    <w:rPr>
      <w:color w:val="000000"/>
      <w:sz w:val="40"/>
    </w:rPr>
  </w:style>
  <w:style w:type="paragraph" w:customStyle="1" w:styleId="TOCTitle">
    <w:name w:val="TOCTitle"/>
    <w:basedOn w:val="Heading1"/>
    <w:rsid w:val="00B81847"/>
    <w:pPr>
      <w:spacing w:after="240"/>
      <w:jc w:val="center"/>
      <w:outlineLvl w:val="9"/>
    </w:pPr>
    <w:rPr>
      <w:caps/>
    </w:rPr>
  </w:style>
  <w:style w:type="paragraph" w:customStyle="1" w:styleId="Version">
    <w:name w:val="Version"/>
    <w:rsid w:val="00B818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847"/>
    <w:pPr>
      <w:keepNext w:val="0"/>
      <w:tabs>
        <w:tab w:val="right" w:pos="4176"/>
      </w:tabs>
      <w:ind w:left="198" w:hanging="198"/>
    </w:pPr>
    <w:rPr>
      <w:rFonts w:ascii="Garamond" w:hAnsi="Garamond"/>
    </w:rPr>
  </w:style>
  <w:style w:type="paragraph" w:styleId="IndexHeading">
    <w:name w:val="index heading"/>
    <w:basedOn w:val="Normal"/>
    <w:next w:val="Index1"/>
    <w:semiHidden/>
    <w:rsid w:val="00B81847"/>
    <w:pPr>
      <w:spacing w:before="120" w:after="120"/>
    </w:pPr>
    <w:rPr>
      <w:rFonts w:ascii="Arial" w:hAnsi="Arial"/>
      <w:b/>
      <w:color w:val="918585"/>
      <w:sz w:val="24"/>
    </w:rPr>
  </w:style>
  <w:style w:type="paragraph" w:styleId="Header">
    <w:name w:val="header"/>
    <w:basedOn w:val="Normal"/>
    <w:link w:val="HeaderChar"/>
    <w:rsid w:val="00B81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847"/>
    <w:rPr>
      <w:rFonts w:ascii="Times New Roman" w:eastAsia="Times New Roman" w:hAnsi="Times New Roman" w:cs="Times New Roman"/>
      <w:sz w:val="16"/>
      <w:szCs w:val="20"/>
      <w:lang w:val="en-GB" w:eastAsia="en-US"/>
    </w:rPr>
  </w:style>
  <w:style w:type="paragraph" w:customStyle="1" w:styleId="Chapter">
    <w:name w:val="Chapter"/>
    <w:basedOn w:val="Normal"/>
    <w:rsid w:val="00B81847"/>
    <w:pPr>
      <w:spacing w:before="240"/>
    </w:pPr>
    <w:rPr>
      <w:rFonts w:ascii="Times New Roman" w:hAnsi="Times New Roman"/>
      <w:smallCaps/>
      <w:spacing w:val="80"/>
      <w:sz w:val="28"/>
    </w:rPr>
  </w:style>
  <w:style w:type="paragraph" w:customStyle="1" w:styleId="InChapter">
    <w:name w:val="InChapter"/>
    <w:basedOn w:val="Heading3"/>
    <w:rsid w:val="00B81847"/>
    <w:pPr>
      <w:spacing w:after="240"/>
      <w:outlineLvl w:val="9"/>
    </w:pPr>
    <w:rPr>
      <w:noProof/>
    </w:rPr>
  </w:style>
  <w:style w:type="paragraph" w:styleId="Index2">
    <w:name w:val="index 2"/>
    <w:basedOn w:val="Normal"/>
    <w:next w:val="Normal"/>
    <w:semiHidden/>
    <w:rsid w:val="00B81847"/>
    <w:pPr>
      <w:tabs>
        <w:tab w:val="right" w:pos="4176"/>
      </w:tabs>
      <w:ind w:left="568" w:hanging="284"/>
    </w:pPr>
    <w:rPr>
      <w:rFonts w:ascii="Garamond" w:hAnsi="Garamond"/>
    </w:rPr>
  </w:style>
  <w:style w:type="paragraph" w:customStyle="1" w:styleId="Byline">
    <w:name w:val="Byline"/>
    <w:rsid w:val="00B81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847"/>
    <w:pPr>
      <w:tabs>
        <w:tab w:val="clear" w:pos="3600"/>
        <w:tab w:val="clear" w:pos="3958"/>
      </w:tabs>
      <w:jc w:val="right"/>
    </w:pPr>
  </w:style>
  <w:style w:type="paragraph" w:styleId="Caption">
    <w:name w:val="caption"/>
    <w:basedOn w:val="BodyText"/>
    <w:next w:val="Normal"/>
    <w:qFormat/>
    <w:rsid w:val="00B81847"/>
    <w:pPr>
      <w:framePr w:w="2268" w:hSpace="181" w:vSpace="181" w:wrap="around" w:vAnchor="text" w:hAnchor="page" w:x="1135" w:y="285" w:anchorLock="1"/>
    </w:pPr>
    <w:rPr>
      <w:i/>
    </w:rPr>
  </w:style>
  <w:style w:type="paragraph" w:customStyle="1" w:styleId="MiniTOCTitle">
    <w:name w:val="MiniTOCTitle"/>
    <w:basedOn w:val="Heading4"/>
    <w:rsid w:val="00B81847"/>
    <w:pPr>
      <w:spacing w:before="240"/>
      <w:outlineLvl w:val="9"/>
    </w:pPr>
    <w:rPr>
      <w:noProof/>
      <w:sz w:val="24"/>
    </w:rPr>
  </w:style>
  <w:style w:type="paragraph" w:customStyle="1" w:styleId="MiniTOCItem">
    <w:name w:val="MiniTOCItem"/>
    <w:basedOn w:val="ListBullet"/>
    <w:rsid w:val="00B81847"/>
    <w:pPr>
      <w:numPr>
        <w:numId w:val="0"/>
      </w:numPr>
      <w:tabs>
        <w:tab w:val="right" w:leader="dot" w:pos="6521"/>
      </w:tabs>
      <w:spacing w:before="0" w:after="0"/>
    </w:pPr>
  </w:style>
  <w:style w:type="paragraph" w:customStyle="1" w:styleId="TOFTitle">
    <w:name w:val="TOFTitle"/>
    <w:basedOn w:val="TOCTitle"/>
    <w:rsid w:val="00B81847"/>
  </w:style>
  <w:style w:type="paragraph" w:styleId="TableofFigures">
    <w:name w:val="table of figures"/>
    <w:basedOn w:val="Normal"/>
    <w:next w:val="Normal"/>
    <w:semiHidden/>
    <w:rsid w:val="00B81847"/>
    <w:pPr>
      <w:tabs>
        <w:tab w:val="right" w:leader="dot" w:pos="9072"/>
      </w:tabs>
      <w:ind w:left="970" w:hanging="403"/>
    </w:pPr>
    <w:rPr>
      <w:rFonts w:ascii="Times New Roman" w:hAnsi="Times New Roman"/>
      <w:b/>
    </w:rPr>
  </w:style>
  <w:style w:type="paragraph" w:styleId="ListNumber">
    <w:name w:val="List Number"/>
    <w:basedOn w:val="List"/>
    <w:rsid w:val="00B81847"/>
    <w:pPr>
      <w:numPr>
        <w:numId w:val="15"/>
      </w:numPr>
      <w:tabs>
        <w:tab w:val="clear" w:pos="340"/>
      </w:tabs>
    </w:pPr>
  </w:style>
  <w:style w:type="character" w:customStyle="1" w:styleId="WingdingSymbols">
    <w:name w:val="Wingding Symbols"/>
    <w:rsid w:val="00B81847"/>
    <w:rPr>
      <w:rFonts w:ascii="Wingdings" w:hAnsi="Wingdings"/>
    </w:rPr>
  </w:style>
  <w:style w:type="paragraph" w:customStyle="1" w:styleId="TableHeading">
    <w:name w:val="Table Heading"/>
    <w:basedOn w:val="HeadingBase"/>
    <w:rsid w:val="00B81847"/>
    <w:pPr>
      <w:keepLines/>
      <w:pBdr>
        <w:bottom w:val="single" w:sz="6" w:space="1" w:color="918585"/>
      </w:pBdr>
      <w:spacing w:before="240"/>
    </w:pPr>
  </w:style>
  <w:style w:type="character" w:customStyle="1" w:styleId="HotSpot">
    <w:name w:val="HotSpot"/>
    <w:rsid w:val="00B81847"/>
    <w:rPr>
      <w:color w:val="0033CC"/>
      <w:u w:val="none"/>
    </w:rPr>
  </w:style>
  <w:style w:type="paragraph" w:customStyle="1" w:styleId="BodyTextRight">
    <w:name w:val="Body Text Right"/>
    <w:basedOn w:val="BodyText"/>
    <w:rsid w:val="00B81847"/>
    <w:pPr>
      <w:spacing w:before="0" w:after="0"/>
      <w:jc w:val="right"/>
    </w:pPr>
  </w:style>
  <w:style w:type="paragraph" w:styleId="Index3">
    <w:name w:val="index 3"/>
    <w:basedOn w:val="ListNumber2"/>
    <w:next w:val="Normal"/>
    <w:semiHidden/>
    <w:rsid w:val="00B81847"/>
    <w:pPr>
      <w:numPr>
        <w:numId w:val="0"/>
      </w:numPr>
      <w:tabs>
        <w:tab w:val="right" w:leader="dot" w:pos="4176"/>
      </w:tabs>
    </w:pPr>
  </w:style>
  <w:style w:type="paragraph" w:styleId="ListNumber2">
    <w:name w:val="List Number 2"/>
    <w:basedOn w:val="List2"/>
    <w:rsid w:val="00B81847"/>
    <w:pPr>
      <w:numPr>
        <w:numId w:val="10"/>
      </w:numPr>
      <w:tabs>
        <w:tab w:val="clear" w:pos="1060"/>
      </w:tabs>
    </w:pPr>
  </w:style>
  <w:style w:type="paragraph" w:customStyle="1" w:styleId="MarginNote">
    <w:name w:val="Margin Note"/>
    <w:basedOn w:val="BodyText"/>
    <w:rsid w:val="00B81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847"/>
    <w:rPr>
      <w:sz w:val="32"/>
    </w:rPr>
  </w:style>
  <w:style w:type="paragraph" w:customStyle="1" w:styleId="HeadingProcedure">
    <w:name w:val="Heading Procedure"/>
    <w:basedOn w:val="HeadingBase"/>
    <w:next w:val="Normal"/>
    <w:rsid w:val="00B81847"/>
    <w:pPr>
      <w:tabs>
        <w:tab w:val="left" w:pos="0"/>
      </w:tabs>
      <w:spacing w:before="120" w:after="60"/>
    </w:pPr>
    <w:rPr>
      <w:i/>
      <w:color w:val="918585"/>
      <w:sz w:val="22"/>
    </w:rPr>
  </w:style>
  <w:style w:type="paragraph" w:customStyle="1" w:styleId="TableBodyText">
    <w:name w:val="Table Body Text"/>
    <w:basedOn w:val="BodyText"/>
    <w:rsid w:val="00B81847"/>
    <w:pPr>
      <w:spacing w:before="60" w:after="60"/>
    </w:pPr>
  </w:style>
  <w:style w:type="paragraph" w:styleId="ListContinue">
    <w:name w:val="List Continue"/>
    <w:basedOn w:val="List"/>
    <w:rsid w:val="00B81847"/>
    <w:pPr>
      <w:ind w:firstLine="0"/>
    </w:pPr>
  </w:style>
  <w:style w:type="paragraph" w:customStyle="1" w:styleId="ListNote">
    <w:name w:val="List Note"/>
    <w:basedOn w:val="List"/>
    <w:rsid w:val="00B81847"/>
    <w:pPr>
      <w:pBdr>
        <w:top w:val="single" w:sz="6" w:space="2" w:color="918585"/>
        <w:bottom w:val="single" w:sz="6" w:space="2" w:color="918585"/>
      </w:pBdr>
      <w:tabs>
        <w:tab w:val="left" w:pos="1021"/>
      </w:tabs>
      <w:ind w:firstLine="0"/>
    </w:pPr>
  </w:style>
  <w:style w:type="paragraph" w:customStyle="1" w:styleId="Warning">
    <w:name w:val="Warning"/>
    <w:basedOn w:val="BodyText"/>
    <w:rsid w:val="00B81847"/>
    <w:pPr>
      <w:shd w:val="clear" w:color="auto" w:fill="D9D9D9"/>
      <w:tabs>
        <w:tab w:val="left" w:pos="992"/>
      </w:tabs>
      <w:ind w:left="119" w:right="119"/>
    </w:pPr>
    <w:rPr>
      <w:sz w:val="20"/>
    </w:rPr>
  </w:style>
  <w:style w:type="paragraph" w:customStyle="1" w:styleId="MarginIcons">
    <w:name w:val="Margin Icons"/>
    <w:basedOn w:val="BodyText"/>
    <w:rsid w:val="00B81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847"/>
    <w:rPr>
      <w:rFonts w:ascii="Courier New" w:hAnsi="Courier New"/>
    </w:rPr>
  </w:style>
  <w:style w:type="paragraph" w:customStyle="1" w:styleId="NoteBullet">
    <w:name w:val="Note Bullet"/>
    <w:basedOn w:val="Note"/>
    <w:rsid w:val="00B81847"/>
    <w:pPr>
      <w:tabs>
        <w:tab w:val="clear" w:pos="680"/>
      </w:tabs>
      <w:spacing w:before="60" w:after="60"/>
    </w:pPr>
  </w:style>
  <w:style w:type="paragraph" w:customStyle="1" w:styleId="SubHeading2">
    <w:name w:val="SubHeading2"/>
    <w:basedOn w:val="HeadingBase"/>
    <w:rsid w:val="00B81847"/>
    <w:pPr>
      <w:spacing w:before="240" w:after="60"/>
    </w:pPr>
    <w:rPr>
      <w:sz w:val="20"/>
    </w:rPr>
  </w:style>
  <w:style w:type="paragraph" w:customStyle="1" w:styleId="SubHeading1">
    <w:name w:val="SubHeading1"/>
    <w:basedOn w:val="HeadingBase"/>
    <w:rsid w:val="00B81847"/>
    <w:pPr>
      <w:spacing w:before="240" w:after="60"/>
    </w:pPr>
    <w:rPr>
      <w:color w:val="918585"/>
      <w:sz w:val="22"/>
    </w:rPr>
  </w:style>
  <w:style w:type="paragraph" w:customStyle="1" w:styleId="SideHeading">
    <w:name w:val="Side Heading"/>
    <w:basedOn w:val="HeadingBase"/>
    <w:rsid w:val="00B81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847"/>
    <w:pPr>
      <w:tabs>
        <w:tab w:val="num" w:pos="360"/>
      </w:tabs>
    </w:pPr>
  </w:style>
  <w:style w:type="paragraph" w:styleId="PlainText">
    <w:name w:val="Plain Text"/>
    <w:basedOn w:val="Normal"/>
    <w:link w:val="PlainTextChar"/>
    <w:rsid w:val="00B81847"/>
    <w:rPr>
      <w:sz w:val="20"/>
    </w:rPr>
  </w:style>
  <w:style w:type="character" w:customStyle="1" w:styleId="PlainTextChar">
    <w:name w:val="Plain Text Char"/>
    <w:basedOn w:val="DefaultParagraphFont"/>
    <w:link w:val="PlainText"/>
    <w:rsid w:val="00B81847"/>
    <w:rPr>
      <w:rFonts w:ascii="Courier New" w:eastAsia="Times New Roman" w:hAnsi="Courier New" w:cs="Times New Roman"/>
      <w:sz w:val="20"/>
      <w:szCs w:val="20"/>
      <w:lang w:eastAsia="en-US"/>
    </w:rPr>
  </w:style>
  <w:style w:type="character" w:customStyle="1" w:styleId="MenuOption">
    <w:name w:val="Menu Option"/>
    <w:basedOn w:val="DefaultParagraphFont"/>
    <w:rsid w:val="00B81847"/>
    <w:rPr>
      <w:b/>
      <w:smallCaps/>
    </w:rPr>
  </w:style>
  <w:style w:type="paragraph" w:customStyle="1" w:styleId="TableListNumber">
    <w:name w:val="Table List Number"/>
    <w:basedOn w:val="ListNumber"/>
    <w:rsid w:val="00B81847"/>
    <w:pPr>
      <w:numPr>
        <w:numId w:val="0"/>
      </w:numPr>
    </w:pPr>
  </w:style>
  <w:style w:type="paragraph" w:styleId="TOC4">
    <w:name w:val="toc 4"/>
    <w:basedOn w:val="TOCBase"/>
    <w:next w:val="Normal"/>
    <w:semiHidden/>
    <w:rsid w:val="00B81847"/>
    <w:pPr>
      <w:tabs>
        <w:tab w:val="right" w:leader="dot" w:pos="9071"/>
      </w:tabs>
      <w:ind w:left="1701"/>
    </w:pPr>
  </w:style>
  <w:style w:type="paragraph" w:customStyle="1" w:styleId="ListAlpha">
    <w:name w:val="List Alpha"/>
    <w:basedOn w:val="List"/>
    <w:rsid w:val="00B81847"/>
    <w:pPr>
      <w:numPr>
        <w:numId w:val="9"/>
      </w:numPr>
    </w:pPr>
  </w:style>
  <w:style w:type="paragraph" w:customStyle="1" w:styleId="ListAlpha2">
    <w:name w:val="List Alpha 2"/>
    <w:basedOn w:val="List2"/>
    <w:rsid w:val="00B81847"/>
    <w:pPr>
      <w:numPr>
        <w:numId w:val="8"/>
      </w:numPr>
    </w:pPr>
  </w:style>
  <w:style w:type="paragraph" w:styleId="List2">
    <w:name w:val="List 2"/>
    <w:basedOn w:val="BodyText"/>
    <w:rsid w:val="00B81847"/>
    <w:pPr>
      <w:tabs>
        <w:tab w:val="left" w:pos="680"/>
      </w:tabs>
      <w:spacing w:before="60" w:after="60"/>
      <w:ind w:left="680" w:hanging="340"/>
    </w:pPr>
  </w:style>
  <w:style w:type="paragraph" w:styleId="List3">
    <w:name w:val="List 3"/>
    <w:basedOn w:val="BodyText"/>
    <w:rsid w:val="00B81847"/>
    <w:pPr>
      <w:tabs>
        <w:tab w:val="left" w:pos="1021"/>
      </w:tabs>
      <w:spacing w:before="60" w:after="60"/>
      <w:ind w:left="1020" w:hanging="340"/>
    </w:pPr>
  </w:style>
  <w:style w:type="paragraph" w:styleId="List4">
    <w:name w:val="List 4"/>
    <w:basedOn w:val="BodyText"/>
    <w:rsid w:val="00B81847"/>
    <w:pPr>
      <w:tabs>
        <w:tab w:val="left" w:pos="1361"/>
      </w:tabs>
      <w:spacing w:before="60" w:after="60"/>
      <w:ind w:left="1361" w:hanging="340"/>
    </w:pPr>
  </w:style>
  <w:style w:type="paragraph" w:styleId="List5">
    <w:name w:val="List 5"/>
    <w:basedOn w:val="BodyText"/>
    <w:rsid w:val="00B81847"/>
    <w:pPr>
      <w:tabs>
        <w:tab w:val="left" w:pos="1701"/>
      </w:tabs>
      <w:spacing w:before="60" w:after="60"/>
      <w:ind w:left="1701" w:hanging="340"/>
    </w:pPr>
  </w:style>
  <w:style w:type="paragraph" w:styleId="ListBullet3">
    <w:name w:val="List Bullet 3"/>
    <w:basedOn w:val="List3"/>
    <w:rsid w:val="00B81847"/>
    <w:pPr>
      <w:numPr>
        <w:numId w:val="14"/>
      </w:numPr>
      <w:tabs>
        <w:tab w:val="clear" w:pos="1021"/>
      </w:tabs>
      <w:ind w:left="1037" w:hanging="357"/>
    </w:pPr>
  </w:style>
  <w:style w:type="paragraph" w:styleId="ListBullet4">
    <w:name w:val="List Bullet 4"/>
    <w:basedOn w:val="List4"/>
    <w:rsid w:val="00B81847"/>
    <w:pPr>
      <w:numPr>
        <w:numId w:val="3"/>
      </w:numPr>
      <w:tabs>
        <w:tab w:val="clear" w:pos="1361"/>
      </w:tabs>
    </w:pPr>
  </w:style>
  <w:style w:type="paragraph" w:styleId="ListBullet5">
    <w:name w:val="List Bullet 5"/>
    <w:basedOn w:val="List5"/>
    <w:rsid w:val="00B81847"/>
    <w:pPr>
      <w:numPr>
        <w:numId w:val="4"/>
      </w:numPr>
    </w:pPr>
  </w:style>
  <w:style w:type="paragraph" w:styleId="ListContinue2">
    <w:name w:val="List Continue 2"/>
    <w:basedOn w:val="List2"/>
    <w:rsid w:val="00B81847"/>
    <w:pPr>
      <w:ind w:firstLine="0"/>
    </w:pPr>
  </w:style>
  <w:style w:type="paragraph" w:styleId="ListContinue3">
    <w:name w:val="List Continue 3"/>
    <w:basedOn w:val="List3"/>
    <w:rsid w:val="00B81847"/>
    <w:pPr>
      <w:ind w:left="1021" w:firstLine="0"/>
    </w:pPr>
  </w:style>
  <w:style w:type="paragraph" w:styleId="ListContinue4">
    <w:name w:val="List Continue 4"/>
    <w:basedOn w:val="List4"/>
    <w:rsid w:val="00B81847"/>
    <w:pPr>
      <w:ind w:firstLine="0"/>
    </w:pPr>
  </w:style>
  <w:style w:type="paragraph" w:styleId="ListContinue5">
    <w:name w:val="List Continue 5"/>
    <w:basedOn w:val="List5"/>
    <w:rsid w:val="00B81847"/>
    <w:pPr>
      <w:ind w:firstLine="0"/>
    </w:pPr>
  </w:style>
  <w:style w:type="paragraph" w:styleId="ListNumber3">
    <w:name w:val="List Number 3"/>
    <w:basedOn w:val="List3"/>
    <w:rsid w:val="00B81847"/>
    <w:pPr>
      <w:numPr>
        <w:numId w:val="5"/>
      </w:numPr>
    </w:pPr>
  </w:style>
  <w:style w:type="paragraph" w:styleId="ListNumber4">
    <w:name w:val="List Number 4"/>
    <w:basedOn w:val="List4"/>
    <w:rsid w:val="00B81847"/>
    <w:pPr>
      <w:numPr>
        <w:numId w:val="6"/>
      </w:numPr>
    </w:pPr>
  </w:style>
  <w:style w:type="paragraph" w:styleId="ListNumber5">
    <w:name w:val="List Number 5"/>
    <w:basedOn w:val="List5"/>
    <w:rsid w:val="00B81847"/>
    <w:pPr>
      <w:numPr>
        <w:numId w:val="7"/>
      </w:numPr>
    </w:pPr>
  </w:style>
  <w:style w:type="paragraph" w:styleId="BlockText">
    <w:name w:val="Block Text"/>
    <w:basedOn w:val="Normal"/>
    <w:rsid w:val="00B81847"/>
    <w:pPr>
      <w:spacing w:after="120"/>
      <w:ind w:left="1440" w:right="1440"/>
    </w:pPr>
  </w:style>
  <w:style w:type="character" w:customStyle="1" w:styleId="Subscript">
    <w:name w:val="Subscript"/>
    <w:basedOn w:val="DefaultParagraphFont"/>
    <w:rsid w:val="00B81847"/>
    <w:rPr>
      <w:sz w:val="16"/>
      <w:vertAlign w:val="subscript"/>
    </w:rPr>
  </w:style>
  <w:style w:type="character" w:customStyle="1" w:styleId="Superscript">
    <w:name w:val="Superscript"/>
    <w:basedOn w:val="DefaultParagraphFont"/>
    <w:rsid w:val="00B81847"/>
    <w:rPr>
      <w:sz w:val="16"/>
      <w:vertAlign w:val="superscript"/>
    </w:rPr>
  </w:style>
  <w:style w:type="character" w:customStyle="1" w:styleId="Symbols">
    <w:name w:val="Symbols"/>
    <w:basedOn w:val="DefaultParagraphFont"/>
    <w:rsid w:val="00B81847"/>
    <w:rPr>
      <w:rFonts w:ascii="Symbol" w:hAnsi="Symbol"/>
    </w:rPr>
  </w:style>
  <w:style w:type="character" w:customStyle="1" w:styleId="MenuOptions">
    <w:name w:val="Menu Options"/>
    <w:basedOn w:val="DefaultParagraphFont"/>
    <w:rsid w:val="00B81847"/>
    <w:rPr>
      <w:rFonts w:ascii="Arial Narrow" w:hAnsi="Arial Narrow"/>
      <w:smallCaps/>
    </w:rPr>
  </w:style>
  <w:style w:type="character" w:customStyle="1" w:styleId="Buttons">
    <w:name w:val="Buttons"/>
    <w:basedOn w:val="DefaultParagraphFont"/>
    <w:rsid w:val="00B81847"/>
    <w:rPr>
      <w:b/>
    </w:rPr>
  </w:style>
  <w:style w:type="character" w:customStyle="1" w:styleId="Underlined">
    <w:name w:val="Underlined"/>
    <w:basedOn w:val="DefaultParagraphFont"/>
    <w:rsid w:val="00B81847"/>
    <w:rPr>
      <w:u w:val="single"/>
    </w:rPr>
  </w:style>
  <w:style w:type="paragraph" w:customStyle="1" w:styleId="TableBodyTextRight">
    <w:name w:val="Table Body Text Right"/>
    <w:basedOn w:val="TableBodyText"/>
    <w:rsid w:val="00B81847"/>
    <w:pPr>
      <w:widowControl w:val="0"/>
      <w:autoSpaceDE w:val="0"/>
      <w:autoSpaceDN w:val="0"/>
      <w:adjustRightInd w:val="0"/>
      <w:jc w:val="right"/>
    </w:pPr>
    <w:rPr>
      <w:rFonts w:cs="Arial"/>
      <w:szCs w:val="18"/>
    </w:rPr>
  </w:style>
  <w:style w:type="paragraph" w:customStyle="1" w:styleId="CopyrightText">
    <w:name w:val="Copyright Text"/>
    <w:basedOn w:val="BodyText"/>
    <w:rsid w:val="00B81847"/>
    <w:rPr>
      <w:sz w:val="18"/>
    </w:rPr>
  </w:style>
  <w:style w:type="paragraph" w:customStyle="1" w:styleId="BodySmallRight">
    <w:name w:val="Body Small Right"/>
    <w:basedOn w:val="BodyTextRight"/>
    <w:rsid w:val="00B81847"/>
    <w:rPr>
      <w:sz w:val="18"/>
      <w:szCs w:val="18"/>
    </w:rPr>
  </w:style>
  <w:style w:type="paragraph" w:customStyle="1" w:styleId="MarginEdition">
    <w:name w:val="Margin Edition"/>
    <w:basedOn w:val="MarginNote"/>
    <w:rsid w:val="00B81847"/>
    <w:pPr>
      <w:spacing w:before="0" w:after="0"/>
    </w:pPr>
    <w:rPr>
      <w:rFonts w:ascii="Times New Roman" w:hAnsi="Times New Roman"/>
      <w:color w:val="999999"/>
    </w:rPr>
  </w:style>
  <w:style w:type="paragraph" w:customStyle="1" w:styleId="Spacer">
    <w:name w:val="Spacer"/>
    <w:basedOn w:val="Normal"/>
    <w:rsid w:val="00B81847"/>
    <w:rPr>
      <w:sz w:val="2"/>
      <w:szCs w:val="2"/>
    </w:rPr>
  </w:style>
  <w:style w:type="character" w:customStyle="1" w:styleId="Small">
    <w:name w:val="Small"/>
    <w:basedOn w:val="DefaultParagraphFont"/>
    <w:rsid w:val="00B81847"/>
    <w:rPr>
      <w:sz w:val="16"/>
    </w:rPr>
  </w:style>
  <w:style w:type="paragraph" w:customStyle="1" w:styleId="WideTable">
    <w:name w:val="Wide Table"/>
    <w:basedOn w:val="Normal"/>
    <w:rsid w:val="00B81847"/>
    <w:pPr>
      <w:ind w:left="-1418"/>
    </w:pPr>
    <w:rPr>
      <w:sz w:val="2"/>
      <w:szCs w:val="2"/>
    </w:rPr>
  </w:style>
  <w:style w:type="character" w:styleId="PageNumber">
    <w:name w:val="page number"/>
    <w:basedOn w:val="DefaultParagraphFont"/>
    <w:rsid w:val="00B81847"/>
  </w:style>
  <w:style w:type="paragraph" w:styleId="Quote">
    <w:name w:val="Quote"/>
    <w:basedOn w:val="Heading1"/>
    <w:link w:val="QuoteChar"/>
    <w:qFormat/>
    <w:rsid w:val="00B81847"/>
    <w:rPr>
      <w:b w:val="0"/>
      <w:sz w:val="72"/>
      <w:szCs w:val="72"/>
      <w:lang w:val="en-NZ"/>
    </w:rPr>
  </w:style>
  <w:style w:type="character" w:customStyle="1" w:styleId="QuoteChar">
    <w:name w:val="Quote Char"/>
    <w:basedOn w:val="DefaultParagraphFont"/>
    <w:link w:val="Quote"/>
    <w:rsid w:val="00B81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847"/>
    <w:pPr>
      <w:pageBreakBefore/>
    </w:pPr>
  </w:style>
  <w:style w:type="paragraph" w:customStyle="1" w:styleId="Border">
    <w:name w:val="Border"/>
    <w:basedOn w:val="Normal"/>
    <w:qFormat/>
    <w:rsid w:val="00B81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847"/>
    <w:rPr>
      <w:b/>
      <w:bCs/>
      <w:i/>
      <w:iCs/>
      <w:color w:val="auto"/>
    </w:rPr>
  </w:style>
  <w:style w:type="paragraph" w:styleId="IntenseQuote">
    <w:name w:val="Intense Quote"/>
    <w:basedOn w:val="Normal"/>
    <w:next w:val="Normal"/>
    <w:link w:val="IntenseQuoteChar"/>
    <w:uiPriority w:val="30"/>
    <w:qFormat/>
    <w:rsid w:val="00B81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847"/>
    <w:rPr>
      <w:smallCaps/>
      <w:color w:val="auto"/>
      <w:u w:val="single"/>
    </w:rPr>
  </w:style>
  <w:style w:type="character" w:styleId="IntenseReference">
    <w:name w:val="Intense Reference"/>
    <w:basedOn w:val="DefaultParagraphFont"/>
    <w:uiPriority w:val="32"/>
    <w:qFormat/>
    <w:rsid w:val="00B81847"/>
    <w:rPr>
      <w:b/>
      <w:bCs/>
      <w:smallCaps/>
      <w:color w:val="auto"/>
      <w:spacing w:val="5"/>
      <w:u w:val="single"/>
    </w:rPr>
  </w:style>
  <w:style w:type="paragraph" w:customStyle="1" w:styleId="2ColumnHeading">
    <w:name w:val="2Column Heading"/>
    <w:basedOn w:val="BodyText"/>
    <w:qFormat/>
    <w:rsid w:val="00B81847"/>
    <w:pPr>
      <w:spacing w:after="60"/>
      <w:ind w:left="-2268"/>
    </w:pPr>
    <w:rPr>
      <w:b/>
    </w:rPr>
  </w:style>
  <w:style w:type="paragraph" w:customStyle="1" w:styleId="Heading1TOC">
    <w:name w:val="Heading1 TOC"/>
    <w:basedOn w:val="Normal"/>
    <w:qFormat/>
    <w:rsid w:val="00B81847"/>
    <w:pPr>
      <w:spacing w:before="240" w:after="120"/>
    </w:pPr>
    <w:rPr>
      <w:rFonts w:ascii="Times New Roman" w:hAnsi="Times New Roman"/>
      <w:b/>
      <w:sz w:val="32"/>
    </w:rPr>
  </w:style>
  <w:style w:type="paragraph" w:customStyle="1" w:styleId="Heading2TOC">
    <w:name w:val="Heading2 TOC"/>
    <w:basedOn w:val="Normal"/>
    <w:qFormat/>
    <w:rsid w:val="00B81847"/>
    <w:pPr>
      <w:spacing w:before="240" w:after="60"/>
    </w:pPr>
    <w:rPr>
      <w:rFonts w:ascii="Times New Roman" w:hAnsi="Times New Roman"/>
      <w:b/>
      <w:sz w:val="28"/>
    </w:rPr>
  </w:style>
  <w:style w:type="character" w:customStyle="1" w:styleId="Underline">
    <w:name w:val="Underline"/>
    <w:basedOn w:val="DefaultParagraphFont"/>
    <w:qFormat/>
    <w:rsid w:val="00B81847"/>
    <w:rPr>
      <w:u w:val="single"/>
    </w:rPr>
  </w:style>
  <w:style w:type="character" w:customStyle="1" w:styleId="BoldandItalics">
    <w:name w:val="Bold and Italics"/>
    <w:qFormat/>
    <w:rsid w:val="00B81847"/>
    <w:rPr>
      <w:b/>
      <w:i/>
      <w:u w:val="none"/>
    </w:rPr>
  </w:style>
  <w:style w:type="paragraph" w:styleId="BalloonText">
    <w:name w:val="Balloon Text"/>
    <w:basedOn w:val="Normal"/>
    <w:link w:val="BalloonTextChar"/>
    <w:rsid w:val="00B81847"/>
    <w:rPr>
      <w:rFonts w:ascii="Tahoma" w:hAnsi="Tahoma" w:cs="Tahoma"/>
      <w:sz w:val="16"/>
      <w:szCs w:val="16"/>
    </w:rPr>
  </w:style>
  <w:style w:type="character" w:customStyle="1" w:styleId="BalloonTextChar">
    <w:name w:val="Balloon Text Char"/>
    <w:basedOn w:val="DefaultParagraphFont"/>
    <w:link w:val="BalloonText"/>
    <w:rsid w:val="00B81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8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847"/>
    <w:rPr>
      <w:b/>
      <w:color w:val="660033"/>
      <w:spacing w:val="0"/>
    </w:rPr>
  </w:style>
  <w:style w:type="paragraph" w:customStyle="1" w:styleId="Nameditemlist">
    <w:name w:val="Named item list"/>
    <w:basedOn w:val="BodyText"/>
    <w:qFormat/>
    <w:rsid w:val="00B81847"/>
    <w:pPr>
      <w:tabs>
        <w:tab w:val="left" w:pos="2835"/>
      </w:tabs>
      <w:ind w:left="2835" w:hanging="2835"/>
    </w:pPr>
  </w:style>
  <w:style w:type="paragraph" w:customStyle="1" w:styleId="BodyTextnopadding">
    <w:name w:val="Body Text no padding"/>
    <w:basedOn w:val="BodyText"/>
    <w:qFormat/>
    <w:rsid w:val="00B81847"/>
    <w:pPr>
      <w:spacing w:before="0" w:after="0"/>
    </w:pPr>
  </w:style>
  <w:style w:type="paragraph" w:customStyle="1" w:styleId="BodyTextBold">
    <w:name w:val="Body Text Bold"/>
    <w:basedOn w:val="BodyText"/>
    <w:qFormat/>
    <w:rsid w:val="00B81847"/>
    <w:rPr>
      <w:b/>
    </w:rPr>
  </w:style>
  <w:style w:type="character" w:styleId="Hyperlink">
    <w:name w:val="Hyperlink"/>
    <w:basedOn w:val="DefaultParagraphFont"/>
    <w:uiPriority w:val="99"/>
    <w:unhideWhenUsed/>
    <w:rsid w:val="00C94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1851</Words>
  <Characters>12297</Characters>
  <Application>Microsoft Office Word</Application>
  <DocSecurity>0</DocSecurity>
  <Lines>372</Lines>
  <Paragraphs>277</Paragraphs>
  <ScaleCrop>false</ScaleCrop>
  <Company>Author-it Software Corporation Ltd.</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FBPPHM3004 Clean and sanitise facilities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