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0E0" w:rsidP="009A6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FBPPBK3003 Operate a dough make up process</w:t>
      </w:r>
      <w:r>
        <w:fldChar w:fldCharType="end"/>
      </w:r>
    </w:p>
    <w:p w:rsidR="009A60E0" w:rsidP="009A60E0">
      <w:pPr>
        <w:pStyle w:val="Version"/>
        <w:sectPr w:rsidSect="00641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2D7" w:rsidP="006412D7">
      <w:pPr>
        <w:pStyle w:val="SuperHeading"/>
      </w:pPr>
      <w:r w:rsidRPr="006412D7">
        <w:t>Assessment Requirements for FBPPBK3003 Operate a dough make up process</w:t>
      </w:r>
    </w:p>
    <w:p w:rsidR="00000000" w:rsidRPr="006412D7" w:rsidP="006412D7">
      <w:pPr>
        <w:pStyle w:val="Heading1"/>
      </w:pPr>
      <w:bookmarkStart w:id="1" w:name="O_965757"/>
      <w:bookmarkEnd w:id="1"/>
      <w:r w:rsidRPr="006412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1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D7" w:rsidP="006412D7">
            <w:pPr>
              <w:pStyle w:val="BodyText"/>
            </w:pPr>
            <w:r w:rsidRPr="006412D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D7">
            <w:pPr>
              <w:pStyle w:val="BodyText"/>
              <w:rPr>
                <w:lang w:val="en-NZ"/>
              </w:rPr>
            </w:pPr>
            <w:r w:rsidRPr="006412D7">
              <w:rPr>
                <w:rStyle w:val="SpecialBold"/>
              </w:rPr>
              <w:t>Comments</w:t>
            </w:r>
          </w:p>
        </w:tc>
      </w:tr>
      <w:tr w:rsidTr="006412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2D7">
            <w:pPr>
              <w:pStyle w:val="BodyText"/>
              <w:rPr>
                <w:lang w:val="en-NZ"/>
              </w:rPr>
            </w:pPr>
            <w:r w:rsidRPr="006412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2D7" w:rsidP="006412D7">
            <w:pPr>
              <w:pStyle w:val="BodyText"/>
            </w:pPr>
            <w:r w:rsidRPr="006412D7">
              <w:t>This version released with FBP Food, Beverage and Pharmaceutical Training Package version 1.0.</w:t>
            </w:r>
          </w:p>
        </w:tc>
      </w:tr>
    </w:tbl>
    <w:p w:rsidR="00000000" w:rsidRPr="006412D7" w:rsidP="006412D7">
      <w:pPr>
        <w:pStyle w:val="BodyText"/>
      </w:pPr>
    </w:p>
    <w:p w:rsidR="00000000" w:rsidRPr="006412D7" w:rsidP="006412D7">
      <w:pPr>
        <w:pStyle w:val="AllowPageBreak"/>
      </w:pPr>
    </w:p>
    <w:p w:rsidR="00000000" w:rsidRPr="006412D7" w:rsidP="006412D7">
      <w:pPr>
        <w:pStyle w:val="Heading1"/>
      </w:pPr>
      <w:bookmarkStart w:id="2" w:name="O_965760"/>
      <w:bookmarkEnd w:id="2"/>
      <w:r w:rsidRPr="006412D7">
        <w:t>Performance Evidence</w:t>
      </w:r>
    </w:p>
    <w:p w:rsidR="00000000" w:rsidRPr="006412D7" w:rsidP="009A60E0">
      <w:pPr>
        <w:pStyle w:val="BodyText"/>
      </w:pPr>
      <w:r w:rsidRPr="006412D7">
        <w:t>An individual demonstrating competency must satisfy all of the elements and performance criteria in this unit.</w:t>
      </w:r>
    </w:p>
    <w:p w:rsidR="00000000" w:rsidRPr="006412D7" w:rsidP="009A60E0">
      <w:pPr>
        <w:pStyle w:val="BodyText"/>
      </w:pPr>
      <w:r w:rsidRPr="006412D7">
        <w:t>There must be evidence that the individual has, on at least occasion, demonstrated all steps of the dough make up process, i</w:t>
      </w:r>
      <w:r w:rsidRPr="006412D7">
        <w:t>ncluding:</w:t>
      </w:r>
    </w:p>
    <w:p w:rsidR="00000000" w:rsidRPr="006412D7" w:rsidP="006412D7">
      <w:pPr>
        <w:pStyle w:val="ListBullet"/>
      </w:pPr>
      <w:r w:rsidRPr="006412D7">
        <w:t xml:space="preserve">confirming dough make up processing requirements </w:t>
      </w:r>
    </w:p>
    <w:p w:rsidR="00000000" w:rsidRPr="006412D7" w:rsidP="006412D7">
      <w:pPr>
        <w:pStyle w:val="ListBullet"/>
      </w:pPr>
      <w:r w:rsidRPr="006412D7">
        <w:t xml:space="preserve">safely conducting pre-start checks of the dough make up process </w:t>
      </w:r>
    </w:p>
    <w:p w:rsidR="00000000" w:rsidRPr="006412D7" w:rsidP="006412D7">
      <w:pPr>
        <w:pStyle w:val="ListBullet"/>
      </w:pPr>
      <w:r w:rsidRPr="006412D7">
        <w:t>confirming supply of oiling pans, setting pan stops and guides for panning unit</w:t>
      </w:r>
    </w:p>
    <w:p w:rsidR="00000000" w:rsidRPr="006412D7" w:rsidP="006412D7">
      <w:pPr>
        <w:pStyle w:val="ListBullet"/>
      </w:pPr>
      <w:r w:rsidRPr="006412D7">
        <w:t>safely starting, operating, monitoring and adjusting process equipment and conducted inspections to confirm process conforms to specifications including:</w:t>
      </w:r>
    </w:p>
    <w:p w:rsidR="00000000" w:rsidRPr="006412D7" w:rsidP="006412D7">
      <w:pPr>
        <w:pStyle w:val="ListBullet2"/>
      </w:pPr>
      <w:r w:rsidRPr="006412D7">
        <w:t>dough height in hopper</w:t>
      </w:r>
    </w:p>
    <w:p w:rsidR="00000000" w:rsidRPr="006412D7" w:rsidP="006412D7">
      <w:pPr>
        <w:pStyle w:val="ListBullet2"/>
      </w:pPr>
      <w:r w:rsidRPr="006412D7">
        <w:t>dough weight</w:t>
      </w:r>
    </w:p>
    <w:p w:rsidR="00000000" w:rsidRPr="006412D7" w:rsidP="006412D7">
      <w:pPr>
        <w:pStyle w:val="ListBullet2"/>
      </w:pPr>
      <w:r w:rsidRPr="006412D7">
        <w:t>oil flow to divider</w:t>
      </w:r>
    </w:p>
    <w:p w:rsidR="00000000" w:rsidRPr="006412D7" w:rsidP="006412D7">
      <w:pPr>
        <w:pStyle w:val="ListBullet2"/>
      </w:pPr>
      <w:r w:rsidRPr="006412D7">
        <w:t>size and shape of dough piece</w:t>
      </w:r>
    </w:p>
    <w:p w:rsidR="00000000" w:rsidRPr="006412D7" w:rsidP="006412D7">
      <w:pPr>
        <w:pStyle w:val="ListBullet2"/>
      </w:pPr>
      <w:r w:rsidRPr="006412D7">
        <w:t xml:space="preserve">skin formation </w:t>
      </w:r>
      <w:r w:rsidRPr="006412D7">
        <w:t>during intermediate proof</w:t>
      </w:r>
    </w:p>
    <w:p w:rsidR="00000000" w:rsidRPr="006412D7" w:rsidP="006412D7">
      <w:pPr>
        <w:pStyle w:val="ListBullet2"/>
      </w:pPr>
      <w:r w:rsidRPr="006412D7">
        <w:t xml:space="preserve">presence of </w:t>
      </w:r>
      <w:r>
        <w:t>‘</w:t>
      </w:r>
      <w:r w:rsidRPr="006412D7">
        <w:t>doubles</w:t>
      </w:r>
      <w:r>
        <w:t>’</w:t>
      </w:r>
    </w:p>
    <w:p w:rsidR="00000000" w:rsidRPr="006412D7" w:rsidP="006412D7">
      <w:pPr>
        <w:pStyle w:val="ListBullet2"/>
      </w:pPr>
      <w:r w:rsidRPr="006412D7">
        <w:t>process variables such as time, temperature and humidity</w:t>
      </w:r>
    </w:p>
    <w:p w:rsidR="00000000" w:rsidRPr="006412D7" w:rsidP="006412D7">
      <w:pPr>
        <w:pStyle w:val="ListBullet"/>
      </w:pPr>
      <w:r w:rsidRPr="006412D7">
        <w:t>taking corrective action in response to results that fail to meet specifications</w:t>
      </w:r>
    </w:p>
    <w:p w:rsidR="00000000" w:rsidRPr="006412D7" w:rsidP="006412D7">
      <w:pPr>
        <w:pStyle w:val="ListBullet"/>
      </w:pPr>
      <w:r w:rsidRPr="006412D7">
        <w:t>completing required workplace documentation</w:t>
      </w:r>
    </w:p>
    <w:p w:rsidR="00000000" w:rsidRPr="006412D7" w:rsidP="006412D7">
      <w:pPr>
        <w:pStyle w:val="ListBullet"/>
      </w:pPr>
      <w:r w:rsidRPr="006412D7">
        <w:t>complying with food safet</w:t>
      </w:r>
      <w:r w:rsidRPr="006412D7">
        <w:t>y requirements</w:t>
      </w:r>
    </w:p>
    <w:p w:rsidR="00000000" w:rsidRPr="006412D7" w:rsidP="006412D7">
      <w:pPr>
        <w:pStyle w:val="ListBullet"/>
      </w:pPr>
      <w:r w:rsidRPr="006412D7">
        <w:t>safely shutting down process and cleaning equipment according to workplace requirements.</w:t>
      </w:r>
    </w:p>
    <w:p w:rsidR="00000000" w:rsidRPr="006412D7" w:rsidP="006412D7">
      <w:pPr>
        <w:pStyle w:val="AllowPageBreak"/>
      </w:pPr>
    </w:p>
    <w:p w:rsidR="00000000" w:rsidRPr="006412D7" w:rsidP="006412D7">
      <w:pPr>
        <w:pStyle w:val="Heading1"/>
      </w:pPr>
      <w:bookmarkStart w:id="3" w:name="O_965759"/>
      <w:bookmarkEnd w:id="3"/>
      <w:r w:rsidRPr="006412D7">
        <w:t>Knowledge Evidence</w:t>
      </w:r>
    </w:p>
    <w:p w:rsidR="00000000" w:rsidRPr="006412D7" w:rsidP="009A60E0">
      <w:pPr>
        <w:pStyle w:val="BodyText"/>
      </w:pPr>
      <w:r w:rsidRPr="006412D7">
        <w:t>An individual must be able to demonstrate</w:t>
      </w:r>
      <w:r w:rsidRPr="006412D7">
        <w:t xml:space="preserve"> the knowledge required to perform the tasks outlined in the elements and performance criteria of this unit. This includes knowledge of:</w:t>
      </w:r>
    </w:p>
    <w:p w:rsidR="00000000" w:rsidRPr="006412D7" w:rsidP="006412D7">
      <w:pPr>
        <w:pStyle w:val="ListBullet"/>
      </w:pPr>
      <w:r w:rsidRPr="006412D7">
        <w:t>the purpose and basic principles of each stage of the dough make up process</w:t>
      </w:r>
    </w:p>
    <w:p w:rsidR="00000000" w:rsidRPr="006412D7" w:rsidP="006412D7">
      <w:pPr>
        <w:pStyle w:val="ListBullet"/>
      </w:pPr>
      <w:r w:rsidRPr="006412D7">
        <w:t>basic operating principles of equipment in</w:t>
      </w:r>
      <w:r w:rsidRPr="006412D7">
        <w:t>cluding main equipment components, status and purpose of guards, equipment operating capacities and applications, and the purpose and location of sensors and related feedback instrumentation</w:t>
      </w:r>
    </w:p>
    <w:p w:rsidR="00000000" w:rsidRPr="006412D7" w:rsidP="006412D7">
      <w:pPr>
        <w:pStyle w:val="ListBullet"/>
      </w:pPr>
      <w:r w:rsidRPr="006412D7">
        <w:t>flow of the dough make up process and the effect of outputs on do</w:t>
      </w:r>
      <w:r w:rsidRPr="006412D7">
        <w:t>wnstream processes</w:t>
      </w:r>
    </w:p>
    <w:p w:rsidR="00000000" w:rsidRPr="006412D7" w:rsidP="006412D7">
      <w:pPr>
        <w:pStyle w:val="ListBullet"/>
      </w:pPr>
      <w:r w:rsidRPr="006412D7">
        <w:t>effect of process variables including time, temperature and humidity on process stages</w:t>
      </w:r>
    </w:p>
    <w:p w:rsidR="00000000" w:rsidRPr="006412D7" w:rsidP="006412D7">
      <w:pPr>
        <w:pStyle w:val="ListBullet"/>
      </w:pPr>
      <w:r w:rsidRPr="006412D7">
        <w:t>procedures for carrying out pre-start checks, including:</w:t>
      </w:r>
    </w:p>
    <w:p w:rsidR="00000000" w:rsidRPr="006412D7" w:rsidP="006412D7">
      <w:pPr>
        <w:pStyle w:val="ListBullet2"/>
      </w:pPr>
      <w:r w:rsidRPr="006412D7">
        <w:t>divider speed, weight setting and oil supply</w:t>
      </w:r>
    </w:p>
    <w:p w:rsidR="00000000" w:rsidRPr="006412D7" w:rsidP="006412D7">
      <w:pPr>
        <w:pStyle w:val="ListBullet2"/>
      </w:pPr>
      <w:r w:rsidRPr="006412D7">
        <w:t>air flow from fans in rounder</w:t>
      </w:r>
    </w:p>
    <w:p w:rsidR="00000000" w:rsidRPr="006412D7" w:rsidP="006412D7">
      <w:pPr>
        <w:pStyle w:val="ListBullet2"/>
      </w:pPr>
      <w:r w:rsidRPr="006412D7">
        <w:t>intermediate prov</w:t>
      </w:r>
      <w:r w:rsidRPr="006412D7">
        <w:t xml:space="preserve">ing process airflow </w:t>
      </w:r>
    </w:p>
    <w:p w:rsidR="00000000" w:rsidRPr="006412D7" w:rsidP="006412D7">
      <w:pPr>
        <w:pStyle w:val="ListBullet2"/>
      </w:pPr>
      <w:r w:rsidRPr="006412D7">
        <w:t>moulding process settings, including sheeting, sealing board height and width, four piecing and roller adjustments</w:t>
      </w:r>
    </w:p>
    <w:p w:rsidR="00000000" w:rsidRPr="006412D7" w:rsidP="006412D7">
      <w:pPr>
        <w:pStyle w:val="ListBullet2"/>
      </w:pPr>
      <w:r w:rsidRPr="006412D7">
        <w:t>panning process settings, including side guides, sealing board, knives, folders and side belts</w:t>
      </w:r>
    </w:p>
    <w:p w:rsidR="00000000" w:rsidRPr="006412D7" w:rsidP="006412D7">
      <w:pPr>
        <w:pStyle w:val="ListBullet"/>
      </w:pPr>
      <w:r w:rsidRPr="006412D7">
        <w:t>effect of process stages</w:t>
      </w:r>
      <w:r w:rsidRPr="006412D7">
        <w:t xml:space="preserve"> including moulding on dough structure </w:t>
      </w:r>
    </w:p>
    <w:p w:rsidR="00000000" w:rsidRPr="006412D7" w:rsidP="006412D7">
      <w:pPr>
        <w:pStyle w:val="ListBullet"/>
      </w:pPr>
      <w:r w:rsidRPr="006412D7">
        <w:t>quality characteristics to be achieved by the dough make up process</w:t>
      </w:r>
    </w:p>
    <w:p w:rsidR="00000000" w:rsidRPr="006412D7" w:rsidP="006412D7">
      <w:pPr>
        <w:pStyle w:val="ListBullet"/>
      </w:pPr>
      <w:r w:rsidRPr="006412D7">
        <w:t xml:space="preserve">quality requirements of materials and effects of variation on the dough make up process </w:t>
      </w:r>
    </w:p>
    <w:p w:rsidR="00000000" w:rsidRPr="006412D7" w:rsidP="006412D7">
      <w:pPr>
        <w:pStyle w:val="ListBullet"/>
      </w:pPr>
      <w:r w:rsidRPr="006412D7">
        <w:t>operating requirements and parameters and corrective action required if operation falls outside specified operating parameters</w:t>
      </w:r>
    </w:p>
    <w:p w:rsidR="00000000" w:rsidRPr="006412D7" w:rsidP="006412D7">
      <w:pPr>
        <w:pStyle w:val="ListBullet"/>
      </w:pPr>
      <w:r w:rsidRPr="006412D7">
        <w:t>typical equipment faults and related causes, including signs and symptoms of faulty equipment and early warning signs of potentia</w:t>
      </w:r>
      <w:r w:rsidRPr="006412D7">
        <w:t>l problems</w:t>
      </w:r>
    </w:p>
    <w:p w:rsidR="00000000" w:rsidRPr="006412D7" w:rsidP="006412D7">
      <w:pPr>
        <w:pStyle w:val="ListBullet"/>
      </w:pPr>
      <w:r w:rsidRPr="006412D7">
        <w:t xml:space="preserve">methods of monitoring dough make up process, such as inspecting, measuring and testing as required </w:t>
      </w:r>
    </w:p>
    <w:p w:rsidR="00000000" w:rsidRPr="006412D7" w:rsidP="006412D7">
      <w:pPr>
        <w:pStyle w:val="ListBullet"/>
      </w:pPr>
      <w:r w:rsidRPr="006412D7">
        <w:t xml:space="preserve">inspection or test points (control points) in dough make up process and the related procedures and requirements </w:t>
      </w:r>
    </w:p>
    <w:p w:rsidR="00000000" w:rsidRPr="006412D7" w:rsidP="006412D7">
      <w:pPr>
        <w:pStyle w:val="ListBullet"/>
      </w:pPr>
      <w:r w:rsidRPr="006412D7">
        <w:t>contamination and food safety ri</w:t>
      </w:r>
      <w:r w:rsidRPr="006412D7">
        <w:t>sks associated with the dough make up process and related control measures</w:t>
      </w:r>
    </w:p>
    <w:p w:rsidR="00000000" w:rsidRPr="006412D7" w:rsidP="006412D7">
      <w:pPr>
        <w:pStyle w:val="ListBullet"/>
      </w:pPr>
      <w:r w:rsidRPr="006412D7">
        <w:t xml:space="preserve">possible work health and safety hazards and controls relevant to the work process, including the limitations of personal protective equipment </w:t>
      </w:r>
    </w:p>
    <w:p w:rsidR="00000000" w:rsidRPr="006412D7" w:rsidP="006412D7">
      <w:pPr>
        <w:pStyle w:val="ListBullet"/>
      </w:pPr>
      <w:r w:rsidRPr="006412D7">
        <w:t>requirements of different shutdowns an</w:t>
      </w:r>
      <w:r w:rsidRPr="006412D7">
        <w:t>d workplace production requirements, including emergency and routine shutdowns and procedures to follow in the event of a power outage</w:t>
      </w:r>
    </w:p>
    <w:p w:rsidR="00000000" w:rsidRPr="006412D7" w:rsidP="006412D7">
      <w:pPr>
        <w:pStyle w:val="ListBullet"/>
      </w:pPr>
      <w:r w:rsidRPr="006412D7">
        <w:t>cleaning methods and procedures</w:t>
      </w:r>
    </w:p>
    <w:p w:rsidR="00000000" w:rsidRPr="006412D7" w:rsidP="006412D7">
      <w:pPr>
        <w:pStyle w:val="ListBullet"/>
      </w:pPr>
      <w:r w:rsidRPr="006412D7">
        <w:t>isolation, lock out or tag out procedures and responsibilities</w:t>
      </w:r>
    </w:p>
    <w:p w:rsidR="00000000" w:rsidRPr="006412D7" w:rsidP="006412D7">
      <w:pPr>
        <w:pStyle w:val="ListBullet"/>
      </w:pPr>
      <w:r w:rsidRPr="006412D7">
        <w:t>cleaning and sanitation pr</w:t>
      </w:r>
      <w:r w:rsidRPr="006412D7">
        <w:t>ocedures</w:t>
      </w:r>
    </w:p>
    <w:p w:rsidR="00000000" w:rsidRPr="006412D7" w:rsidP="006412D7">
      <w:pPr>
        <w:pStyle w:val="ListBullet"/>
      </w:pPr>
      <w:r w:rsidRPr="006412D7">
        <w:t>procedures and responsibility for reporting production and performance information</w:t>
      </w:r>
    </w:p>
    <w:p w:rsidR="00000000" w:rsidRPr="006412D7" w:rsidP="006412D7">
      <w:pPr>
        <w:pStyle w:val="ListBullet"/>
      </w:pPr>
      <w:r w:rsidRPr="006412D7">
        <w:t>environmental issues and controls relevant to the dough make up process, including waste collection and handling procedures related to the process.</w:t>
      </w:r>
    </w:p>
    <w:p w:rsidR="00000000" w:rsidRPr="006412D7" w:rsidP="006412D7">
      <w:pPr>
        <w:pStyle w:val="AllowPageBreak"/>
      </w:pPr>
    </w:p>
    <w:p w:rsidR="00000000" w:rsidRPr="006412D7" w:rsidP="006412D7">
      <w:pPr>
        <w:pStyle w:val="Heading1"/>
      </w:pPr>
      <w:bookmarkStart w:id="4" w:name="O_965758"/>
      <w:bookmarkEnd w:id="4"/>
      <w:r w:rsidRPr="006412D7">
        <w:t>Assessment Conditions</w:t>
      </w:r>
    </w:p>
    <w:p w:rsidR="00000000" w:rsidRPr="006412D7" w:rsidP="009A60E0">
      <w:pPr>
        <w:pStyle w:val="BodyText"/>
      </w:pPr>
      <w:r w:rsidRPr="006412D7">
        <w:t xml:space="preserve">Assessment of skills must take place under the following conditions: </w:t>
      </w:r>
    </w:p>
    <w:p w:rsidR="00000000" w:rsidRPr="006412D7" w:rsidP="006412D7">
      <w:pPr>
        <w:pStyle w:val="ListBullet"/>
      </w:pPr>
      <w:r w:rsidRPr="006412D7">
        <w:t>physical conditions:</w:t>
      </w:r>
    </w:p>
    <w:p w:rsidR="00000000" w:rsidRPr="006412D7" w:rsidP="006412D7">
      <w:pPr>
        <w:pStyle w:val="ListBullet2"/>
      </w:pPr>
      <w:r w:rsidRPr="006412D7">
        <w:t xml:space="preserve">a workplace setting or an environment that accurately represents workplace conditions </w:t>
      </w:r>
    </w:p>
    <w:p w:rsidR="00000000" w:rsidRPr="006412D7" w:rsidP="006412D7">
      <w:pPr>
        <w:pStyle w:val="ListBullet"/>
      </w:pPr>
      <w:r w:rsidRPr="006412D7">
        <w:t>resources, equipment and materials:</w:t>
      </w:r>
    </w:p>
    <w:p w:rsidR="00000000" w:rsidRPr="006412D7" w:rsidP="006412D7">
      <w:pPr>
        <w:pStyle w:val="ListBullet2"/>
      </w:pPr>
      <w:r w:rsidRPr="006412D7">
        <w:t>personal protective equipment</w:t>
      </w:r>
    </w:p>
    <w:p w:rsidR="00000000" w:rsidRPr="006412D7" w:rsidP="006412D7">
      <w:pPr>
        <w:pStyle w:val="ListBullet2"/>
      </w:pPr>
      <w:r w:rsidRPr="006412D7">
        <w:t>dough make up and transfer equipment and services</w:t>
      </w:r>
    </w:p>
    <w:p w:rsidR="00000000" w:rsidRPr="006412D7" w:rsidP="006412D7">
      <w:pPr>
        <w:pStyle w:val="ListBullet2"/>
      </w:pPr>
      <w:r w:rsidRPr="006412D7">
        <w:t>dough to be processed</w:t>
      </w:r>
    </w:p>
    <w:p w:rsidR="00000000" w:rsidRPr="006412D7" w:rsidP="006412D7">
      <w:pPr>
        <w:pStyle w:val="ListBullet2"/>
      </w:pPr>
      <w:r w:rsidRPr="006412D7">
        <w:t>workplace record keeping system</w:t>
      </w:r>
    </w:p>
    <w:p w:rsidR="00000000" w:rsidRPr="006412D7" w:rsidP="006412D7">
      <w:pPr>
        <w:pStyle w:val="ListBullet"/>
      </w:pPr>
      <w:r w:rsidRPr="006412D7">
        <w:t>specifications:</w:t>
      </w:r>
    </w:p>
    <w:p w:rsidR="00000000" w:rsidRPr="006412D7" w:rsidP="006412D7">
      <w:pPr>
        <w:pStyle w:val="ListBullet2"/>
      </w:pPr>
      <w:r w:rsidRPr="006412D7">
        <w:t>work procedures, including advice on safe work practices, food safety, quality, cleaning and environment</w:t>
      </w:r>
      <w:r w:rsidRPr="006412D7">
        <w:t xml:space="preserve">al requirements </w:t>
      </w:r>
    </w:p>
    <w:p w:rsidR="00000000" w:rsidRPr="006412D7" w:rsidP="006412D7">
      <w:pPr>
        <w:pStyle w:val="ListBullet2"/>
      </w:pPr>
      <w:r w:rsidRPr="006412D7">
        <w:t>information on equipment capacity and operating parameters</w:t>
      </w:r>
    </w:p>
    <w:p w:rsidR="00000000" w:rsidRPr="006412D7" w:rsidP="006412D7">
      <w:pPr>
        <w:pStyle w:val="ListBullet2"/>
      </w:pPr>
      <w:r w:rsidRPr="006412D7">
        <w:t>production schedule and batch instructions</w:t>
      </w:r>
    </w:p>
    <w:p w:rsidR="00000000" w:rsidRPr="006412D7" w:rsidP="006412D7">
      <w:pPr>
        <w:pStyle w:val="ListBullet2"/>
      </w:pPr>
      <w:r w:rsidRPr="006412D7">
        <w:t>sampling schedules and test procedures and equipment as required</w:t>
      </w:r>
    </w:p>
    <w:p w:rsidR="00000000" w:rsidRPr="006412D7" w:rsidP="006412D7">
      <w:pPr>
        <w:pStyle w:val="BodyText"/>
      </w:pPr>
    </w:p>
    <w:p w:rsidR="00000000" w:rsidRPr="006412D7" w:rsidP="009A60E0">
      <w:pPr>
        <w:pStyle w:val="BodyText"/>
      </w:pPr>
      <w:r w:rsidRPr="006412D7">
        <w:t>Assessors of this unit must satisfy the requirements for assessors in a</w:t>
      </w:r>
      <w:r w:rsidRPr="006412D7">
        <w:t>pplicable vocational education and training legislation, frameworks and/or standards.</w:t>
      </w:r>
    </w:p>
    <w:p w:rsidR="00000000" w:rsidRPr="006412D7" w:rsidP="006412D7">
      <w:pPr>
        <w:pStyle w:val="Heading1"/>
      </w:pPr>
      <w:bookmarkStart w:id="5" w:name="O_965756"/>
      <w:bookmarkEnd w:id="5"/>
      <w:r w:rsidRPr="006412D7">
        <w:t>Links</w:t>
      </w:r>
    </w:p>
    <w:p w:rsidR="00000000" w:rsidRPr="006412D7" w:rsidP="009A60E0">
      <w:pPr>
        <w:pStyle w:val="BodyText"/>
      </w:pPr>
      <w:r w:rsidRPr="006412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3119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12D7" w:rsidP="006412D7"/>
    <w:sectPr w:rsidSect="006412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D7" w:rsidRPr="009A60E0" w:rsidP="009A6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E0" w:rsidP="00641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0E0" w:rsidP="00641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60E0" w:rsidP="00641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2D7" w:rsidRPr="009A60E0" w:rsidP="009A6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E0" w:rsidRPr="002D2AF8" w:rsidP="00641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FBPPBK3003 Operate a dough make up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A60E0" w:rsidP="00641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6C9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0C2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B8A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2D7"/>
  </w:style>
  <w:style w:type="character" w:customStyle="1" w:styleId="Heading1Char">
    <w:name w:val="Heading 1 Char"/>
    <w:basedOn w:val="DefaultParagraphFont"/>
    <w:link w:val="Heading1"/>
    <w:rsid w:val="00641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2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2D7"/>
    <w:rPr>
      <w:b/>
      <w:spacing w:val="0"/>
    </w:rPr>
  </w:style>
  <w:style w:type="paragraph" w:styleId="ListBullet2">
    <w:name w:val="List Bullet 2"/>
    <w:basedOn w:val="List2"/>
    <w:rsid w:val="006412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1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2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2D7"/>
    <w:rPr>
      <w:i/>
    </w:rPr>
  </w:style>
  <w:style w:type="paragraph" w:styleId="Caption">
    <w:name w:val="caption"/>
    <w:basedOn w:val="BodyText"/>
    <w:next w:val="Normal"/>
    <w:qFormat/>
    <w:rsid w:val="00641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2D7"/>
  </w:style>
  <w:style w:type="paragraph" w:styleId="TableofFigures">
    <w:name w:val="table of figures"/>
    <w:basedOn w:val="Normal"/>
    <w:next w:val="Normal"/>
    <w:semiHidden/>
    <w:rsid w:val="00641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2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12D7"/>
    <w:rPr>
      <w:rFonts w:ascii="Wingdings" w:hAnsi="Wingdings"/>
    </w:rPr>
  </w:style>
  <w:style w:type="paragraph" w:customStyle="1" w:styleId="TableHeading">
    <w:name w:val="Table Heading"/>
    <w:basedOn w:val="HeadingBase"/>
    <w:rsid w:val="00641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2D7"/>
    <w:rPr>
      <w:color w:val="0033CC"/>
      <w:u w:val="none"/>
    </w:rPr>
  </w:style>
  <w:style w:type="paragraph" w:customStyle="1" w:styleId="BodyTextRight">
    <w:name w:val="Body Text Right"/>
    <w:basedOn w:val="BodyText"/>
    <w:rsid w:val="00641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2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2D7"/>
    <w:rPr>
      <w:sz w:val="32"/>
    </w:rPr>
  </w:style>
  <w:style w:type="paragraph" w:customStyle="1" w:styleId="HeadingProcedure">
    <w:name w:val="Heading Procedure"/>
    <w:basedOn w:val="HeadingBase"/>
    <w:next w:val="Normal"/>
    <w:rsid w:val="00641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2D7"/>
    <w:pPr>
      <w:spacing w:before="60" w:after="60"/>
    </w:pPr>
  </w:style>
  <w:style w:type="paragraph" w:styleId="ListContinue">
    <w:name w:val="List Continue"/>
    <w:basedOn w:val="List"/>
    <w:rsid w:val="006412D7"/>
    <w:pPr>
      <w:ind w:firstLine="0"/>
    </w:pPr>
  </w:style>
  <w:style w:type="paragraph" w:customStyle="1" w:styleId="ListNote">
    <w:name w:val="List Note"/>
    <w:basedOn w:val="List"/>
    <w:rsid w:val="00641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2D7"/>
    <w:rPr>
      <w:rFonts w:ascii="Courier New" w:hAnsi="Courier New"/>
    </w:rPr>
  </w:style>
  <w:style w:type="paragraph" w:customStyle="1" w:styleId="NoteBullet">
    <w:name w:val="Note Bullet"/>
    <w:basedOn w:val="Note"/>
    <w:rsid w:val="00641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2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1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2D7"/>
    <w:rPr>
      <w:b/>
      <w:smallCaps/>
    </w:rPr>
  </w:style>
  <w:style w:type="paragraph" w:customStyle="1" w:styleId="TableListNumber">
    <w:name w:val="Table List Number"/>
    <w:basedOn w:val="ListNumber"/>
    <w:rsid w:val="00641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2D7"/>
    <w:pPr>
      <w:numPr>
        <w:numId w:val="9"/>
      </w:numPr>
    </w:pPr>
  </w:style>
  <w:style w:type="paragraph" w:customStyle="1" w:styleId="ListAlpha2">
    <w:name w:val="List Alpha 2"/>
    <w:basedOn w:val="List2"/>
    <w:rsid w:val="006412D7"/>
    <w:pPr>
      <w:numPr>
        <w:numId w:val="8"/>
      </w:numPr>
    </w:pPr>
  </w:style>
  <w:style w:type="paragraph" w:styleId="List2">
    <w:name w:val="List 2"/>
    <w:basedOn w:val="BodyText"/>
    <w:rsid w:val="00641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2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2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12D7"/>
    <w:pPr>
      <w:numPr>
        <w:numId w:val="4"/>
      </w:numPr>
    </w:pPr>
  </w:style>
  <w:style w:type="paragraph" w:styleId="ListContinue2">
    <w:name w:val="List Continue 2"/>
    <w:basedOn w:val="List2"/>
    <w:rsid w:val="006412D7"/>
    <w:pPr>
      <w:ind w:firstLine="0"/>
    </w:pPr>
  </w:style>
  <w:style w:type="paragraph" w:styleId="ListContinue3">
    <w:name w:val="List Continue 3"/>
    <w:basedOn w:val="List3"/>
    <w:rsid w:val="006412D7"/>
    <w:pPr>
      <w:ind w:left="1021" w:firstLine="0"/>
    </w:pPr>
  </w:style>
  <w:style w:type="paragraph" w:styleId="ListContinue4">
    <w:name w:val="List Continue 4"/>
    <w:basedOn w:val="List4"/>
    <w:rsid w:val="006412D7"/>
    <w:pPr>
      <w:ind w:firstLine="0"/>
    </w:pPr>
  </w:style>
  <w:style w:type="paragraph" w:styleId="ListContinue5">
    <w:name w:val="List Continue 5"/>
    <w:basedOn w:val="List5"/>
    <w:rsid w:val="006412D7"/>
    <w:pPr>
      <w:ind w:firstLine="0"/>
    </w:pPr>
  </w:style>
  <w:style w:type="paragraph" w:styleId="ListNumber3">
    <w:name w:val="List Number 3"/>
    <w:basedOn w:val="List3"/>
    <w:rsid w:val="006412D7"/>
    <w:pPr>
      <w:numPr>
        <w:numId w:val="5"/>
      </w:numPr>
    </w:pPr>
  </w:style>
  <w:style w:type="paragraph" w:styleId="ListNumber4">
    <w:name w:val="List Number 4"/>
    <w:basedOn w:val="List4"/>
    <w:rsid w:val="006412D7"/>
    <w:pPr>
      <w:numPr>
        <w:numId w:val="6"/>
      </w:numPr>
    </w:pPr>
  </w:style>
  <w:style w:type="paragraph" w:styleId="ListNumber5">
    <w:name w:val="List Number 5"/>
    <w:basedOn w:val="List5"/>
    <w:rsid w:val="006412D7"/>
    <w:pPr>
      <w:numPr>
        <w:numId w:val="7"/>
      </w:numPr>
    </w:pPr>
  </w:style>
  <w:style w:type="paragraph" w:styleId="BlockText">
    <w:name w:val="Block Text"/>
    <w:basedOn w:val="Normal"/>
    <w:rsid w:val="00641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2D7"/>
    <w:rPr>
      <w:sz w:val="16"/>
      <w:vertAlign w:val="superscript"/>
    </w:rPr>
  </w:style>
  <w:style w:type="character" w:customStyle="1" w:styleId="Symbols">
    <w:name w:val="Symbols"/>
    <w:basedOn w:val="DefaultParagraphFont"/>
    <w:rsid w:val="006412D7"/>
    <w:rPr>
      <w:rFonts w:ascii="Symbol" w:hAnsi="Symbol"/>
    </w:rPr>
  </w:style>
  <w:style w:type="character" w:customStyle="1" w:styleId="MenuOptions">
    <w:name w:val="Menu Options"/>
    <w:basedOn w:val="DefaultParagraphFont"/>
    <w:rsid w:val="00641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2D7"/>
    <w:rPr>
      <w:b/>
    </w:rPr>
  </w:style>
  <w:style w:type="character" w:customStyle="1" w:styleId="Underlined">
    <w:name w:val="Underlined"/>
    <w:basedOn w:val="DefaultParagraphFont"/>
    <w:rsid w:val="006412D7"/>
    <w:rPr>
      <w:u w:val="single"/>
    </w:rPr>
  </w:style>
  <w:style w:type="paragraph" w:customStyle="1" w:styleId="TableBodyTextRight">
    <w:name w:val="Table Body Text Right"/>
    <w:basedOn w:val="TableBodyText"/>
    <w:rsid w:val="00641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2D7"/>
    <w:rPr>
      <w:sz w:val="18"/>
    </w:rPr>
  </w:style>
  <w:style w:type="paragraph" w:customStyle="1" w:styleId="BodySmallRight">
    <w:name w:val="Body Small Right"/>
    <w:basedOn w:val="BodyTextRight"/>
    <w:rsid w:val="006412D7"/>
    <w:rPr>
      <w:sz w:val="18"/>
      <w:szCs w:val="18"/>
    </w:rPr>
  </w:style>
  <w:style w:type="paragraph" w:customStyle="1" w:styleId="MarginEdition">
    <w:name w:val="Margin Edition"/>
    <w:basedOn w:val="MarginNote"/>
    <w:rsid w:val="00641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2D7"/>
    <w:rPr>
      <w:sz w:val="2"/>
      <w:szCs w:val="2"/>
    </w:rPr>
  </w:style>
  <w:style w:type="character" w:customStyle="1" w:styleId="Small">
    <w:name w:val="Small"/>
    <w:basedOn w:val="DefaultParagraphFont"/>
    <w:rsid w:val="006412D7"/>
    <w:rPr>
      <w:sz w:val="16"/>
    </w:rPr>
  </w:style>
  <w:style w:type="paragraph" w:customStyle="1" w:styleId="WideTable">
    <w:name w:val="Wide Table"/>
    <w:basedOn w:val="Normal"/>
    <w:rsid w:val="00641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2D7"/>
  </w:style>
  <w:style w:type="paragraph" w:styleId="Quote">
    <w:name w:val="Quote"/>
    <w:basedOn w:val="Heading1"/>
    <w:link w:val="QuoteChar"/>
    <w:qFormat/>
    <w:rsid w:val="00641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2D7"/>
    <w:pPr>
      <w:pageBreakBefore/>
    </w:pPr>
  </w:style>
  <w:style w:type="paragraph" w:customStyle="1" w:styleId="Border">
    <w:name w:val="Border"/>
    <w:basedOn w:val="Normal"/>
    <w:qFormat/>
    <w:rsid w:val="00641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2D7"/>
    <w:rPr>
      <w:u w:val="single"/>
    </w:rPr>
  </w:style>
  <w:style w:type="character" w:customStyle="1" w:styleId="BoldandItalics">
    <w:name w:val="Bold and Italics"/>
    <w:qFormat/>
    <w:rsid w:val="006412D7"/>
    <w:rPr>
      <w:b/>
      <w:i/>
      <w:u w:val="none"/>
    </w:rPr>
  </w:style>
  <w:style w:type="paragraph" w:styleId="BalloonText">
    <w:name w:val="Balloon Text"/>
    <w:basedOn w:val="Normal"/>
    <w:link w:val="BalloonTextChar"/>
    <w:rsid w:val="00641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2D7"/>
    <w:pPr>
      <w:spacing w:before="0" w:after="0"/>
    </w:pPr>
  </w:style>
  <w:style w:type="paragraph" w:customStyle="1" w:styleId="BodyTextBold">
    <w:name w:val="Body Text Bold"/>
    <w:basedOn w:val="BodyText"/>
    <w:qFormat/>
    <w:rsid w:val="006412D7"/>
    <w:rPr>
      <w:b/>
    </w:rPr>
  </w:style>
  <w:style w:type="character" w:styleId="Hyperlink">
    <w:name w:val="Hyperlink"/>
    <w:basedOn w:val="DefaultParagraphFont"/>
    <w:uiPriority w:val="99"/>
    <w:unhideWhenUsed/>
    <w:rsid w:val="009A6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4403</Characters>
  <Application>Microsoft Office Word</Application>
  <DocSecurity>0</DocSecurity>
  <Lines>104</Lines>
  <Paragraphs>82</Paragraphs>
  <ScaleCrop>false</ScaleCrop>
  <Company>Author-it Software Corporation Ltd.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FBPPBK3003 Operate a dough make up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2021-03-22T08:52:00Z</dcterms:created>
  <dcterms:modified xsi:type="dcterms:W3CDTF">2021-03-22T08:52:00Z</dcterms:modified>
</cp:coreProperties>
</file>