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C76" w:rsidP="00A54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FBPPBK3002 Operate a final prove and baking process</w:t>
      </w:r>
      <w:r>
        <w:fldChar w:fldCharType="end"/>
      </w:r>
    </w:p>
    <w:p w:rsidR="00A54C76" w:rsidP="00A54C76">
      <w:pPr>
        <w:pStyle w:val="Version"/>
        <w:sectPr w:rsidSect="00857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E75" w:rsidP="00857E75">
      <w:pPr>
        <w:pStyle w:val="SuperHeading"/>
      </w:pPr>
      <w:r w:rsidRPr="00857E75">
        <w:t>Assessment Requirements for FBPPBK3002 Operate a final prove and baking process</w:t>
      </w:r>
    </w:p>
    <w:p w:rsidR="00000000" w:rsidRPr="00857E75" w:rsidP="00857E75">
      <w:pPr>
        <w:pStyle w:val="Heading1"/>
      </w:pPr>
      <w:bookmarkStart w:id="1" w:name="O_965740"/>
      <w:bookmarkEnd w:id="1"/>
      <w:r w:rsidRPr="00857E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75" w:rsidP="00857E75">
            <w:pPr>
              <w:pStyle w:val="BodyText"/>
            </w:pPr>
            <w:r w:rsidRPr="00857E7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75">
            <w:pPr>
              <w:pStyle w:val="BodyText"/>
              <w:rPr>
                <w:lang w:val="en-NZ"/>
              </w:rPr>
            </w:pPr>
            <w:r w:rsidRPr="00857E75">
              <w:rPr>
                <w:rStyle w:val="SpecialBold"/>
              </w:rPr>
              <w:t>Comments</w:t>
            </w:r>
          </w:p>
        </w:tc>
      </w:tr>
      <w:tr w:rsidTr="00857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E75">
            <w:pPr>
              <w:pStyle w:val="BodyText"/>
              <w:rPr>
                <w:lang w:val="en-NZ"/>
              </w:rPr>
            </w:pPr>
            <w:r w:rsidRPr="00857E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E75" w:rsidP="00857E75">
            <w:pPr>
              <w:pStyle w:val="BodyText"/>
            </w:pPr>
            <w:r w:rsidRPr="00857E75">
              <w:t>This version released with FBP Food, Beverage and Pharmaceutical Training Package version 1.0.</w:t>
            </w:r>
          </w:p>
        </w:tc>
      </w:tr>
    </w:tbl>
    <w:p w:rsidR="00000000" w:rsidRPr="00857E75" w:rsidP="00857E75">
      <w:pPr>
        <w:pStyle w:val="BodyText"/>
      </w:pPr>
    </w:p>
    <w:p w:rsidR="00000000" w:rsidRPr="00857E75" w:rsidP="00857E75">
      <w:pPr>
        <w:pStyle w:val="AllowPageBreak"/>
      </w:pPr>
    </w:p>
    <w:p w:rsidR="00000000" w:rsidRPr="00857E75" w:rsidP="00857E75">
      <w:pPr>
        <w:pStyle w:val="Heading1"/>
      </w:pPr>
      <w:bookmarkStart w:id="2" w:name="O_965743"/>
      <w:bookmarkEnd w:id="2"/>
      <w:r w:rsidRPr="00857E75">
        <w:t>Performance Evidence</w:t>
      </w:r>
    </w:p>
    <w:p w:rsidR="00000000" w:rsidRPr="00857E75" w:rsidP="00A54C76">
      <w:pPr>
        <w:pStyle w:val="BodyText"/>
      </w:pPr>
      <w:r w:rsidRPr="00857E75">
        <w:t>An individual demonstrating competency must satisfy all of the elements and performance criteria in this unit.</w:t>
      </w:r>
    </w:p>
    <w:p w:rsidR="00000000" w:rsidRPr="00857E75" w:rsidP="00A54C76">
      <w:pPr>
        <w:pStyle w:val="BodyText"/>
      </w:pPr>
      <w:r w:rsidRPr="00857E75">
        <w:t>There must be evidence that the individual has demonstrated the entire proving and baking process at least once, inc</w:t>
      </w:r>
      <w:r w:rsidRPr="00857E75">
        <w:t>luding:</w:t>
      </w:r>
    </w:p>
    <w:p w:rsidR="00000000" w:rsidRPr="00857E75" w:rsidP="00857E75">
      <w:pPr>
        <w:pStyle w:val="ListBullet"/>
      </w:pPr>
      <w:r w:rsidRPr="00857E75">
        <w:t xml:space="preserve">confirming final prove and baking processing requirements </w:t>
      </w:r>
    </w:p>
    <w:p w:rsidR="00000000" w:rsidRPr="00857E75" w:rsidP="00857E75">
      <w:pPr>
        <w:pStyle w:val="ListBullet"/>
      </w:pPr>
      <w:r w:rsidRPr="00857E75">
        <w:t>safely conducting pre-start checks of final prove and baking process</w:t>
      </w:r>
    </w:p>
    <w:p w:rsidR="00000000" w:rsidRPr="00857E75" w:rsidP="00857E75">
      <w:pPr>
        <w:pStyle w:val="ListBullet"/>
      </w:pPr>
      <w:r w:rsidRPr="00857E75">
        <w:t>safely starting, operating, monitoring and adjusting final proving and baking process equipment and conducting inspecti</w:t>
      </w:r>
      <w:r w:rsidRPr="00857E75">
        <w:t>ons to confirm process conforms to specifications</w:t>
      </w:r>
    </w:p>
    <w:p w:rsidR="00000000" w:rsidRPr="00857E75" w:rsidP="00857E75">
      <w:pPr>
        <w:pStyle w:val="ListBullet"/>
      </w:pPr>
      <w:r w:rsidRPr="00857E75">
        <w:t>taking corrective action in response to results that fail to meet specifications</w:t>
      </w:r>
    </w:p>
    <w:p w:rsidR="00000000" w:rsidRPr="00857E75" w:rsidP="00857E75">
      <w:pPr>
        <w:pStyle w:val="ListBullet"/>
      </w:pPr>
      <w:r w:rsidRPr="00857E75">
        <w:t>completing required workplace documentation</w:t>
      </w:r>
    </w:p>
    <w:p w:rsidR="00000000" w:rsidRPr="00857E75" w:rsidP="00857E75">
      <w:pPr>
        <w:pStyle w:val="ListBullet"/>
      </w:pPr>
      <w:r w:rsidRPr="00857E75">
        <w:t>complying with food safety requirements</w:t>
      </w:r>
    </w:p>
    <w:p w:rsidR="00000000" w:rsidRPr="00857E75" w:rsidP="00857E75">
      <w:pPr>
        <w:pStyle w:val="ListBullet"/>
      </w:pPr>
      <w:r w:rsidRPr="00857E75">
        <w:t>safely shutting down process and cleaning equipment according to workplace requirements.</w:t>
      </w:r>
    </w:p>
    <w:p w:rsidR="00000000" w:rsidRPr="00857E75" w:rsidP="00857E75">
      <w:pPr>
        <w:pStyle w:val="AllowPageBreak"/>
      </w:pPr>
    </w:p>
    <w:p w:rsidR="00000000" w:rsidRPr="00857E75" w:rsidP="00857E75">
      <w:pPr>
        <w:pStyle w:val="Heading1"/>
      </w:pPr>
      <w:bookmarkStart w:id="3" w:name="O_965742"/>
      <w:bookmarkEnd w:id="3"/>
      <w:r w:rsidRPr="00857E75">
        <w:t>Knowledge Evidence</w:t>
      </w:r>
    </w:p>
    <w:p w:rsidR="00000000" w:rsidRPr="00857E75" w:rsidP="00A54C76">
      <w:pPr>
        <w:pStyle w:val="BodyText"/>
      </w:pPr>
      <w:r w:rsidRPr="00857E75">
        <w:t>An individual must be able to demonstrate the knowledge required to perform the tasks outlined in the elements and performance crit</w:t>
      </w:r>
      <w:r w:rsidRPr="00857E75">
        <w:t>eria of this unit. This includes knowledge of:</w:t>
      </w:r>
    </w:p>
    <w:p w:rsidR="00000000" w:rsidRPr="00857E75" w:rsidP="00857E75">
      <w:pPr>
        <w:pStyle w:val="ListBullet"/>
      </w:pPr>
      <w:r w:rsidRPr="00857E75">
        <w:t xml:space="preserve">the purpose and basic principles of each stage of the final proving and baking process </w:t>
      </w:r>
    </w:p>
    <w:p w:rsidR="00000000" w:rsidRPr="00857E75" w:rsidP="00857E75">
      <w:pPr>
        <w:pStyle w:val="ListBullet"/>
      </w:pPr>
      <w:r w:rsidRPr="00857E75">
        <w:t>basic operating principles of equipment, such as main equipment components, status and purpose of guards, equipment oper</w:t>
      </w:r>
      <w:r w:rsidRPr="00857E75">
        <w:t>ating capacities and applications, and the purpose and location of sensors and related feedback instrumentation</w:t>
      </w:r>
    </w:p>
    <w:p w:rsidR="00000000" w:rsidRPr="00857E75" w:rsidP="00857E75">
      <w:pPr>
        <w:pStyle w:val="ListBullet"/>
      </w:pPr>
      <w:r w:rsidRPr="00857E75">
        <w:t>flow of the final proving and baking process and the effect of outputs on downstream processes</w:t>
      </w:r>
    </w:p>
    <w:p w:rsidR="00000000" w:rsidRPr="00857E75" w:rsidP="00857E75">
      <w:pPr>
        <w:pStyle w:val="ListBullet"/>
      </w:pPr>
      <w:r w:rsidRPr="00857E75">
        <w:t>changes that occur in dough during baking, includ</w:t>
      </w:r>
      <w:r w:rsidRPr="00857E75">
        <w:t>ing starch gelatinisation, gluten coagulation and enzyme activity, and their effect on the final product</w:t>
      </w:r>
    </w:p>
    <w:p w:rsidR="00000000" w:rsidRPr="00857E75" w:rsidP="00857E75">
      <w:pPr>
        <w:pStyle w:val="ListBullet"/>
      </w:pPr>
      <w:r w:rsidRPr="00857E75">
        <w:t>the effect of process variables, such as time, temperature and humidity on process stages</w:t>
      </w:r>
    </w:p>
    <w:p w:rsidR="00000000" w:rsidRPr="00857E75" w:rsidP="00857E75">
      <w:pPr>
        <w:pStyle w:val="ListBullet"/>
      </w:pPr>
      <w:r w:rsidRPr="00857E75">
        <w:t>the effect of yeast activity on the end product</w:t>
      </w:r>
    </w:p>
    <w:p w:rsidR="00000000" w:rsidRPr="00857E75" w:rsidP="00857E75">
      <w:pPr>
        <w:pStyle w:val="ListBullet"/>
      </w:pPr>
      <w:r w:rsidRPr="00857E75">
        <w:t>quality chara</w:t>
      </w:r>
      <w:r w:rsidRPr="00857E75">
        <w:t>cteristics to be achieved by final proving and baking process, including factors influencing crust formation and colour</w:t>
      </w:r>
    </w:p>
    <w:p w:rsidR="00000000" w:rsidRPr="00857E75" w:rsidP="00857E75">
      <w:pPr>
        <w:pStyle w:val="ListBullet"/>
      </w:pPr>
      <w:r w:rsidRPr="00857E75">
        <w:t xml:space="preserve">quality requirements of materials and effects of variation on final prove and baking process performance </w:t>
      </w:r>
    </w:p>
    <w:p w:rsidR="00000000" w:rsidRPr="00857E75" w:rsidP="00857E75">
      <w:pPr>
        <w:pStyle w:val="ListBullet"/>
      </w:pPr>
      <w:r w:rsidRPr="00857E75">
        <w:t>operating requirements, parame</w:t>
      </w:r>
      <w:r w:rsidRPr="00857E75">
        <w:t>ters and corrective actions required if operations fall outside specified parameters</w:t>
      </w:r>
    </w:p>
    <w:p w:rsidR="00000000" w:rsidRPr="00857E75" w:rsidP="00857E75">
      <w:pPr>
        <w:pStyle w:val="ListBullet"/>
      </w:pPr>
      <w:r w:rsidRPr="00857E75">
        <w:t xml:space="preserve">typical equipment faults and related causes, including signs and symptoms of faulty equipment </w:t>
      </w:r>
    </w:p>
    <w:p w:rsidR="00000000" w:rsidRPr="00857E75" w:rsidP="00857E75">
      <w:pPr>
        <w:pStyle w:val="ListBullet"/>
      </w:pPr>
      <w:r w:rsidRPr="00857E75">
        <w:t>methods used to monitor the final proving and baking process, such as inspec</w:t>
      </w:r>
      <w:r w:rsidRPr="00857E75">
        <w:t>ting, measuring and testing as required by the process</w:t>
      </w:r>
    </w:p>
    <w:p w:rsidR="00000000" w:rsidRPr="00857E75" w:rsidP="00857E75">
      <w:pPr>
        <w:pStyle w:val="ListBullet"/>
      </w:pPr>
      <w:r w:rsidRPr="00857E75">
        <w:t xml:space="preserve">inspection or test points (control points) in final prove and baking process and the related procedures and recording requirements </w:t>
      </w:r>
    </w:p>
    <w:p w:rsidR="00000000" w:rsidRPr="00857E75" w:rsidP="00857E75">
      <w:pPr>
        <w:pStyle w:val="ListBullet"/>
      </w:pPr>
      <w:r w:rsidRPr="00857E75">
        <w:t>contamination and food safety risks associated with the final prove a</w:t>
      </w:r>
      <w:r w:rsidRPr="00857E75">
        <w:t>nd baking process and related control measures</w:t>
      </w:r>
    </w:p>
    <w:p w:rsidR="00000000" w:rsidRPr="00857E75" w:rsidP="00857E75">
      <w:pPr>
        <w:pStyle w:val="ListBullet"/>
      </w:pPr>
      <w:r w:rsidRPr="00857E75">
        <w:t xml:space="preserve">possible work health and safety hazards and controls relevant to the work process, including the limitations of personal protective equipment </w:t>
      </w:r>
    </w:p>
    <w:p w:rsidR="00000000" w:rsidRPr="00857E75" w:rsidP="00857E75">
      <w:pPr>
        <w:pStyle w:val="ListBullet"/>
      </w:pPr>
      <w:r w:rsidRPr="00857E75">
        <w:t>requirements of different shutdowns as appropriate to the final prove and baking process and workplace production requirements, including emergency and routine shutdowns and procedures to follow in the event of a power outage</w:t>
      </w:r>
    </w:p>
    <w:p w:rsidR="00000000" w:rsidRPr="00857E75" w:rsidP="00857E75">
      <w:pPr>
        <w:pStyle w:val="ListBullet"/>
      </w:pPr>
      <w:r w:rsidRPr="00857E75">
        <w:t>isolation, lock out and tag ou</w:t>
      </w:r>
      <w:r w:rsidRPr="00857E75">
        <w:t>t procedures and responsibilities</w:t>
      </w:r>
    </w:p>
    <w:p w:rsidR="00000000" w:rsidRPr="00857E75" w:rsidP="00857E75">
      <w:pPr>
        <w:pStyle w:val="ListBullet"/>
      </w:pPr>
      <w:r w:rsidRPr="00857E75">
        <w:t>procedures and responsibility for reporting production and performance information</w:t>
      </w:r>
    </w:p>
    <w:p w:rsidR="00000000" w:rsidRPr="00857E75" w:rsidP="00857E75">
      <w:pPr>
        <w:pStyle w:val="ListBullet"/>
      </w:pPr>
      <w:r w:rsidRPr="00857E75">
        <w:t>workplace cleaning and sanitation procedures</w:t>
      </w:r>
    </w:p>
    <w:p w:rsidR="00000000" w:rsidRPr="00857E75" w:rsidP="00857E75">
      <w:pPr>
        <w:pStyle w:val="ListBullet"/>
      </w:pPr>
      <w:r w:rsidRPr="00857E75">
        <w:t>environmental issues and controls relevant to the final prove and baking process, including wa</w:t>
      </w:r>
      <w:r w:rsidRPr="00857E75">
        <w:t>ste collection and handling procedures related to the process.</w:t>
      </w:r>
    </w:p>
    <w:p w:rsidR="00000000" w:rsidRPr="00857E75" w:rsidP="00857E75">
      <w:pPr>
        <w:pStyle w:val="AllowPageBreak"/>
      </w:pPr>
    </w:p>
    <w:p w:rsidR="00000000" w:rsidRPr="00857E75" w:rsidP="00857E75">
      <w:pPr>
        <w:pStyle w:val="Heading1"/>
      </w:pPr>
      <w:bookmarkStart w:id="4" w:name="O_965741"/>
      <w:bookmarkEnd w:id="4"/>
      <w:r w:rsidRPr="00857E75">
        <w:t>Assessment Conditions</w:t>
      </w:r>
    </w:p>
    <w:p w:rsidR="00000000" w:rsidRPr="00857E75" w:rsidP="00A54C76">
      <w:pPr>
        <w:pStyle w:val="BodyText"/>
      </w:pPr>
      <w:r w:rsidRPr="00857E75">
        <w:t xml:space="preserve">Assessment of skills must take place under the following conditions: </w:t>
      </w:r>
    </w:p>
    <w:p w:rsidR="00000000" w:rsidRPr="00857E75" w:rsidP="00857E75">
      <w:pPr>
        <w:pStyle w:val="ListBullet"/>
      </w:pPr>
      <w:r w:rsidRPr="00857E75">
        <w:t>physical conditions:</w:t>
      </w:r>
    </w:p>
    <w:p w:rsidR="00000000" w:rsidRPr="00857E75" w:rsidP="00857E75">
      <w:pPr>
        <w:pStyle w:val="ListBullet2"/>
      </w:pPr>
      <w:r w:rsidRPr="00857E75">
        <w:t>a workplace setting or an environment that accurately represe</w:t>
      </w:r>
      <w:r w:rsidRPr="00857E75">
        <w:t xml:space="preserve">nts workplace conditions </w:t>
      </w:r>
    </w:p>
    <w:p w:rsidR="00000000" w:rsidRPr="00857E75" w:rsidP="00857E75">
      <w:pPr>
        <w:pStyle w:val="ListBullet"/>
      </w:pPr>
      <w:r w:rsidRPr="00857E75">
        <w:t>resources, equipment and materials:</w:t>
      </w:r>
    </w:p>
    <w:p w:rsidR="00000000" w:rsidRPr="00857E75" w:rsidP="00857E75">
      <w:pPr>
        <w:pStyle w:val="ListBullet2"/>
      </w:pPr>
      <w:r w:rsidRPr="00857E75">
        <w:t>personal protective equipment</w:t>
      </w:r>
    </w:p>
    <w:p w:rsidR="00000000" w:rsidRPr="00857E75" w:rsidP="00857E75">
      <w:pPr>
        <w:pStyle w:val="ListBullet2"/>
      </w:pPr>
      <w:r w:rsidRPr="00857E75">
        <w:t>final proving, baking and depanning process and related equipment and services</w:t>
      </w:r>
    </w:p>
    <w:p w:rsidR="00000000" w:rsidRPr="00857E75" w:rsidP="00857E75">
      <w:pPr>
        <w:pStyle w:val="ListBullet2"/>
      </w:pPr>
      <w:r w:rsidRPr="00857E75">
        <w:t>panned dough</w:t>
      </w:r>
    </w:p>
    <w:p w:rsidR="00000000" w:rsidRPr="00857E75" w:rsidP="00857E75">
      <w:pPr>
        <w:pStyle w:val="ListBullet2"/>
      </w:pPr>
      <w:r w:rsidRPr="00857E75">
        <w:t>dough transfer equipment</w:t>
      </w:r>
    </w:p>
    <w:p w:rsidR="00000000" w:rsidRPr="00857E75" w:rsidP="00857E75">
      <w:pPr>
        <w:pStyle w:val="ListBullet2"/>
      </w:pPr>
      <w:r w:rsidRPr="00857E75">
        <w:t>cleaning materials and equipment</w:t>
      </w:r>
    </w:p>
    <w:p w:rsidR="00000000" w:rsidRPr="00857E75" w:rsidP="00857E75">
      <w:pPr>
        <w:pStyle w:val="ListBullet2"/>
      </w:pPr>
      <w:r w:rsidRPr="00857E75">
        <w:t>workplace record keeping system</w:t>
      </w:r>
    </w:p>
    <w:p w:rsidR="00000000" w:rsidRPr="00857E75" w:rsidP="00857E75">
      <w:pPr>
        <w:pStyle w:val="ListBullet"/>
      </w:pPr>
      <w:r w:rsidRPr="00857E75">
        <w:t>specifications:</w:t>
      </w:r>
    </w:p>
    <w:p w:rsidR="00000000" w:rsidRPr="00857E75" w:rsidP="00857E75">
      <w:pPr>
        <w:pStyle w:val="ListBullet2"/>
      </w:pPr>
      <w:r w:rsidRPr="00857E75">
        <w:t xml:space="preserve">work procedures, including advice on safe work practices, food safety, quality, cleaning and environmental requirements </w:t>
      </w:r>
    </w:p>
    <w:p w:rsidR="00000000" w:rsidRPr="00857E75" w:rsidP="00857E75">
      <w:pPr>
        <w:pStyle w:val="ListBullet2"/>
      </w:pPr>
      <w:r w:rsidRPr="00857E75">
        <w:t>information on equipment capacity and operating parameters</w:t>
      </w:r>
    </w:p>
    <w:p w:rsidR="00000000" w:rsidRPr="00857E75" w:rsidP="00857E75">
      <w:pPr>
        <w:pStyle w:val="ListBullet2"/>
      </w:pPr>
      <w:r w:rsidRPr="00857E75">
        <w:t>production schedule and ba</w:t>
      </w:r>
      <w:r w:rsidRPr="00857E75">
        <w:t>tch instructions</w:t>
      </w:r>
    </w:p>
    <w:p w:rsidR="00000000" w:rsidRPr="00857E75" w:rsidP="00857E75">
      <w:pPr>
        <w:pStyle w:val="ListBullet2"/>
      </w:pPr>
      <w:r w:rsidRPr="00857E75">
        <w:t>documentation and recording procedures.</w:t>
      </w:r>
    </w:p>
    <w:p w:rsidR="00000000" w:rsidRPr="00857E75" w:rsidP="00857E75">
      <w:pPr>
        <w:pStyle w:val="BodyText"/>
      </w:pPr>
    </w:p>
    <w:p w:rsidR="00000000" w:rsidRPr="00857E75" w:rsidP="00A54C76">
      <w:pPr>
        <w:pStyle w:val="BodyText"/>
      </w:pPr>
      <w:r w:rsidRPr="00857E75">
        <w:t>Assessors of this unit must satisfy the requirements for assessors in applicable vocational education and training legislation, frameworks and/or standards.</w:t>
      </w:r>
    </w:p>
    <w:p w:rsidR="00000000" w:rsidRPr="00857E75" w:rsidP="00857E75">
      <w:pPr>
        <w:pStyle w:val="Heading1"/>
      </w:pPr>
      <w:bookmarkStart w:id="5" w:name="O_965739"/>
      <w:bookmarkEnd w:id="5"/>
      <w:r w:rsidRPr="00857E75">
        <w:t>Links</w:t>
      </w:r>
    </w:p>
    <w:p w:rsidR="00000000" w:rsidRPr="00857E75" w:rsidP="00A54C76">
      <w:pPr>
        <w:pStyle w:val="BodyText"/>
      </w:pPr>
      <w:r w:rsidRPr="00857E75">
        <w:t>Companion Volumes,</w:t>
      </w:r>
      <w:r w:rsidRPr="00857E75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8586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7E75" w:rsidP="00857E75"/>
    <w:sectPr w:rsidSect="00857E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75" w:rsidRPr="00A54C76" w:rsidP="00A54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76" w:rsidP="00857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C76" w:rsidP="00857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C76" w:rsidP="00857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E75" w:rsidRPr="00A54C76" w:rsidP="00A54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76" w:rsidRPr="002D2AF8" w:rsidP="00857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FBPPBK3002 Operate a final prove and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A54C76" w:rsidP="00857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783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221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2EC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E75"/>
  </w:style>
  <w:style w:type="character" w:customStyle="1" w:styleId="Heading1Char">
    <w:name w:val="Heading 1 Char"/>
    <w:basedOn w:val="DefaultParagraphFont"/>
    <w:link w:val="Heading1"/>
    <w:rsid w:val="00857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E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E75"/>
    <w:rPr>
      <w:b/>
      <w:spacing w:val="0"/>
    </w:rPr>
  </w:style>
  <w:style w:type="paragraph" w:styleId="ListBullet2">
    <w:name w:val="List Bullet 2"/>
    <w:basedOn w:val="List2"/>
    <w:rsid w:val="00857E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E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E75"/>
    <w:rPr>
      <w:i/>
    </w:rPr>
  </w:style>
  <w:style w:type="paragraph" w:styleId="Caption">
    <w:name w:val="caption"/>
    <w:basedOn w:val="BodyText"/>
    <w:next w:val="Normal"/>
    <w:qFormat/>
    <w:rsid w:val="00857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E75"/>
  </w:style>
  <w:style w:type="paragraph" w:styleId="TableofFigures">
    <w:name w:val="table of figures"/>
    <w:basedOn w:val="Normal"/>
    <w:next w:val="Normal"/>
    <w:semiHidden/>
    <w:rsid w:val="00857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E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E75"/>
    <w:rPr>
      <w:rFonts w:ascii="Wingdings" w:hAnsi="Wingdings"/>
    </w:rPr>
  </w:style>
  <w:style w:type="paragraph" w:customStyle="1" w:styleId="TableHeading">
    <w:name w:val="Table Heading"/>
    <w:basedOn w:val="HeadingBase"/>
    <w:rsid w:val="00857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E75"/>
    <w:rPr>
      <w:color w:val="0033CC"/>
      <w:u w:val="none"/>
    </w:rPr>
  </w:style>
  <w:style w:type="paragraph" w:customStyle="1" w:styleId="BodyTextRight">
    <w:name w:val="Body Text Right"/>
    <w:basedOn w:val="BodyText"/>
    <w:rsid w:val="00857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E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E75"/>
    <w:rPr>
      <w:sz w:val="32"/>
    </w:rPr>
  </w:style>
  <w:style w:type="paragraph" w:customStyle="1" w:styleId="HeadingProcedure">
    <w:name w:val="Heading Procedure"/>
    <w:basedOn w:val="HeadingBase"/>
    <w:next w:val="Normal"/>
    <w:rsid w:val="00857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E75"/>
    <w:pPr>
      <w:spacing w:before="60" w:after="60"/>
    </w:pPr>
  </w:style>
  <w:style w:type="paragraph" w:styleId="ListContinue">
    <w:name w:val="List Continue"/>
    <w:basedOn w:val="List"/>
    <w:rsid w:val="00857E75"/>
    <w:pPr>
      <w:ind w:firstLine="0"/>
    </w:pPr>
  </w:style>
  <w:style w:type="paragraph" w:customStyle="1" w:styleId="ListNote">
    <w:name w:val="List Note"/>
    <w:basedOn w:val="List"/>
    <w:rsid w:val="00857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E75"/>
    <w:rPr>
      <w:rFonts w:ascii="Courier New" w:hAnsi="Courier New"/>
    </w:rPr>
  </w:style>
  <w:style w:type="paragraph" w:customStyle="1" w:styleId="NoteBullet">
    <w:name w:val="Note Bullet"/>
    <w:basedOn w:val="Note"/>
    <w:rsid w:val="00857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E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E75"/>
    <w:rPr>
      <w:b/>
      <w:smallCaps/>
    </w:rPr>
  </w:style>
  <w:style w:type="paragraph" w:customStyle="1" w:styleId="TableListNumber">
    <w:name w:val="Table List Number"/>
    <w:basedOn w:val="ListNumber"/>
    <w:rsid w:val="00857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E75"/>
    <w:pPr>
      <w:numPr>
        <w:numId w:val="9"/>
      </w:numPr>
    </w:pPr>
  </w:style>
  <w:style w:type="paragraph" w:customStyle="1" w:styleId="ListAlpha2">
    <w:name w:val="List Alpha 2"/>
    <w:basedOn w:val="List2"/>
    <w:rsid w:val="00857E75"/>
    <w:pPr>
      <w:numPr>
        <w:numId w:val="8"/>
      </w:numPr>
    </w:pPr>
  </w:style>
  <w:style w:type="paragraph" w:styleId="List2">
    <w:name w:val="List 2"/>
    <w:basedOn w:val="BodyText"/>
    <w:rsid w:val="00857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E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E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E75"/>
    <w:pPr>
      <w:numPr>
        <w:numId w:val="4"/>
      </w:numPr>
    </w:pPr>
  </w:style>
  <w:style w:type="paragraph" w:styleId="ListContinue2">
    <w:name w:val="List Continue 2"/>
    <w:basedOn w:val="List2"/>
    <w:rsid w:val="00857E75"/>
    <w:pPr>
      <w:ind w:firstLine="0"/>
    </w:pPr>
  </w:style>
  <w:style w:type="paragraph" w:styleId="ListContinue3">
    <w:name w:val="List Continue 3"/>
    <w:basedOn w:val="List3"/>
    <w:rsid w:val="00857E75"/>
    <w:pPr>
      <w:ind w:left="1021" w:firstLine="0"/>
    </w:pPr>
  </w:style>
  <w:style w:type="paragraph" w:styleId="ListContinue4">
    <w:name w:val="List Continue 4"/>
    <w:basedOn w:val="List4"/>
    <w:rsid w:val="00857E75"/>
    <w:pPr>
      <w:ind w:firstLine="0"/>
    </w:pPr>
  </w:style>
  <w:style w:type="paragraph" w:styleId="ListContinue5">
    <w:name w:val="List Continue 5"/>
    <w:basedOn w:val="List5"/>
    <w:rsid w:val="00857E75"/>
    <w:pPr>
      <w:ind w:firstLine="0"/>
    </w:pPr>
  </w:style>
  <w:style w:type="paragraph" w:styleId="ListNumber3">
    <w:name w:val="List Number 3"/>
    <w:basedOn w:val="List3"/>
    <w:rsid w:val="00857E75"/>
    <w:pPr>
      <w:numPr>
        <w:numId w:val="5"/>
      </w:numPr>
    </w:pPr>
  </w:style>
  <w:style w:type="paragraph" w:styleId="ListNumber4">
    <w:name w:val="List Number 4"/>
    <w:basedOn w:val="List4"/>
    <w:rsid w:val="00857E75"/>
    <w:pPr>
      <w:numPr>
        <w:numId w:val="6"/>
      </w:numPr>
    </w:pPr>
  </w:style>
  <w:style w:type="paragraph" w:styleId="ListNumber5">
    <w:name w:val="List Number 5"/>
    <w:basedOn w:val="List5"/>
    <w:rsid w:val="00857E75"/>
    <w:pPr>
      <w:numPr>
        <w:numId w:val="7"/>
      </w:numPr>
    </w:pPr>
  </w:style>
  <w:style w:type="paragraph" w:styleId="BlockText">
    <w:name w:val="Block Text"/>
    <w:basedOn w:val="Normal"/>
    <w:rsid w:val="00857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E75"/>
    <w:rPr>
      <w:sz w:val="16"/>
      <w:vertAlign w:val="superscript"/>
    </w:rPr>
  </w:style>
  <w:style w:type="character" w:customStyle="1" w:styleId="Symbols">
    <w:name w:val="Symbols"/>
    <w:basedOn w:val="DefaultParagraphFont"/>
    <w:rsid w:val="00857E75"/>
    <w:rPr>
      <w:rFonts w:ascii="Symbol" w:hAnsi="Symbol"/>
    </w:rPr>
  </w:style>
  <w:style w:type="character" w:customStyle="1" w:styleId="MenuOptions">
    <w:name w:val="Menu Options"/>
    <w:basedOn w:val="DefaultParagraphFont"/>
    <w:rsid w:val="00857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E75"/>
    <w:rPr>
      <w:b/>
    </w:rPr>
  </w:style>
  <w:style w:type="character" w:customStyle="1" w:styleId="Underlined">
    <w:name w:val="Underlined"/>
    <w:basedOn w:val="DefaultParagraphFont"/>
    <w:rsid w:val="00857E75"/>
    <w:rPr>
      <w:u w:val="single"/>
    </w:rPr>
  </w:style>
  <w:style w:type="paragraph" w:customStyle="1" w:styleId="TableBodyTextRight">
    <w:name w:val="Table Body Text Right"/>
    <w:basedOn w:val="TableBodyText"/>
    <w:rsid w:val="00857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E75"/>
    <w:rPr>
      <w:sz w:val="18"/>
    </w:rPr>
  </w:style>
  <w:style w:type="paragraph" w:customStyle="1" w:styleId="BodySmallRight">
    <w:name w:val="Body Small Right"/>
    <w:basedOn w:val="BodyTextRight"/>
    <w:rsid w:val="00857E75"/>
    <w:rPr>
      <w:sz w:val="18"/>
      <w:szCs w:val="18"/>
    </w:rPr>
  </w:style>
  <w:style w:type="paragraph" w:customStyle="1" w:styleId="MarginEdition">
    <w:name w:val="Margin Edition"/>
    <w:basedOn w:val="MarginNote"/>
    <w:rsid w:val="00857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E75"/>
    <w:rPr>
      <w:sz w:val="2"/>
      <w:szCs w:val="2"/>
    </w:rPr>
  </w:style>
  <w:style w:type="character" w:customStyle="1" w:styleId="Small">
    <w:name w:val="Small"/>
    <w:basedOn w:val="DefaultParagraphFont"/>
    <w:rsid w:val="00857E75"/>
    <w:rPr>
      <w:sz w:val="16"/>
    </w:rPr>
  </w:style>
  <w:style w:type="paragraph" w:customStyle="1" w:styleId="WideTable">
    <w:name w:val="Wide Table"/>
    <w:basedOn w:val="Normal"/>
    <w:rsid w:val="00857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E75"/>
  </w:style>
  <w:style w:type="paragraph" w:styleId="Quote">
    <w:name w:val="Quote"/>
    <w:basedOn w:val="Heading1"/>
    <w:link w:val="QuoteChar"/>
    <w:qFormat/>
    <w:rsid w:val="00857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E75"/>
    <w:pPr>
      <w:pageBreakBefore/>
    </w:pPr>
  </w:style>
  <w:style w:type="paragraph" w:customStyle="1" w:styleId="Border">
    <w:name w:val="Border"/>
    <w:basedOn w:val="Normal"/>
    <w:qFormat/>
    <w:rsid w:val="00857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E75"/>
    <w:rPr>
      <w:u w:val="single"/>
    </w:rPr>
  </w:style>
  <w:style w:type="character" w:customStyle="1" w:styleId="BoldandItalics">
    <w:name w:val="Bold and Italics"/>
    <w:qFormat/>
    <w:rsid w:val="00857E75"/>
    <w:rPr>
      <w:b/>
      <w:i/>
      <w:u w:val="none"/>
    </w:rPr>
  </w:style>
  <w:style w:type="paragraph" w:styleId="BalloonText">
    <w:name w:val="Balloon Text"/>
    <w:basedOn w:val="Normal"/>
    <w:link w:val="BalloonTextChar"/>
    <w:rsid w:val="00857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E75"/>
    <w:pPr>
      <w:spacing w:before="0" w:after="0"/>
    </w:pPr>
  </w:style>
  <w:style w:type="paragraph" w:customStyle="1" w:styleId="BodyTextBold">
    <w:name w:val="Body Text Bold"/>
    <w:basedOn w:val="BodyText"/>
    <w:qFormat/>
    <w:rsid w:val="00857E75"/>
    <w:rPr>
      <w:b/>
    </w:rPr>
  </w:style>
  <w:style w:type="character" w:styleId="Hyperlink">
    <w:name w:val="Hyperlink"/>
    <w:basedOn w:val="DefaultParagraphFont"/>
    <w:uiPriority w:val="99"/>
    <w:unhideWhenUsed/>
    <w:rsid w:val="00A54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4162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FBPPBK3002 Operate a final prove and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2021-03-22T08:25:00Z</dcterms:created>
  <dcterms:modified xsi:type="dcterms:W3CDTF">2021-03-22T08:25:00Z</dcterms:modified>
</cp:coreProperties>
</file>